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3485"/>
        <w:gridCol w:w="3485"/>
        <w:gridCol w:w="1672"/>
        <w:gridCol w:w="1814"/>
      </w:tblGrid>
      <w:tr w:rsidR="000E4F76" w14:paraId="131688BF" w14:textId="77777777" w:rsidTr="000E4F76">
        <w:trPr>
          <w:trHeight w:val="1692"/>
        </w:trPr>
        <w:tc>
          <w:tcPr>
            <w:tcW w:w="10456" w:type="dxa"/>
            <w:gridSpan w:val="4"/>
          </w:tcPr>
          <w:p w14:paraId="1E6CA169" w14:textId="3E25AC66" w:rsidR="000E4F76" w:rsidRPr="000E4F76" w:rsidRDefault="000E4F76" w:rsidP="000E4F76">
            <w:pPr>
              <w:shd w:val="clear" w:color="auto" w:fill="FFFFFF" w:themeFill="background1"/>
              <w:rPr>
                <w:color w:val="FFFFFF" w:themeColor="background1"/>
              </w:rPr>
            </w:pPr>
            <w:r>
              <w:rPr>
                <w:rFonts w:ascii="Chalkboard SE" w:hAnsi="Chalkboard SE"/>
                <w:noProof/>
                <w:sz w:val="48"/>
                <w:szCs w:val="48"/>
              </w:rPr>
              <mc:AlternateContent>
                <mc:Choice Requires="wps">
                  <w:drawing>
                    <wp:anchor distT="0" distB="0" distL="114300" distR="114300" simplePos="0" relativeHeight="251659264" behindDoc="0" locked="0" layoutInCell="1" allowOverlap="1" wp14:anchorId="4D022F9B" wp14:editId="3E47C231">
                      <wp:simplePos x="0" y="0"/>
                      <wp:positionH relativeFrom="column">
                        <wp:posOffset>125563</wp:posOffset>
                      </wp:positionH>
                      <wp:positionV relativeFrom="paragraph">
                        <wp:posOffset>65839</wp:posOffset>
                      </wp:positionV>
                      <wp:extent cx="1222408" cy="963827"/>
                      <wp:effectExtent l="0" t="0" r="9525" b="14605"/>
                      <wp:wrapNone/>
                      <wp:docPr id="1640481077" name="Rectangle 1"/>
                      <wp:cNvGraphicFramePr/>
                      <a:graphic xmlns:a="http://schemas.openxmlformats.org/drawingml/2006/main">
                        <a:graphicData uri="http://schemas.microsoft.com/office/word/2010/wordprocessingShape">
                          <wps:wsp>
                            <wps:cNvSpPr/>
                            <wps:spPr>
                              <a:xfrm>
                                <a:off x="0" y="0"/>
                                <a:ext cx="1222408" cy="963827"/>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A8CA60" w14:textId="64DA9470" w:rsidR="000E4F76" w:rsidRPr="000E4F76" w:rsidRDefault="002041C8" w:rsidP="00793C02">
                                  <w:pPr>
                                    <w:shd w:val="clear" w:color="auto" w:fill="4EA72E" w:themeFill="accent6"/>
                                    <w:jc w:val="center"/>
                                    <w:rPr>
                                      <w:rFonts w:ascii="Chalkboard SE" w:hAnsi="Chalkboard SE"/>
                                      <w:sz w:val="96"/>
                                      <w:szCs w:val="96"/>
                                    </w:rPr>
                                  </w:pPr>
                                  <w:r>
                                    <w:rPr>
                                      <w:rFonts w:ascii="Chalkboard SE" w:hAnsi="Chalkboard SE"/>
                                      <w:sz w:val="96"/>
                                      <w:szCs w:val="9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2F9B" id="Rectangle 1" o:spid="_x0000_s1026" style="position:absolute;margin-left:9.9pt;margin-top:5.2pt;width:96.2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" fillcolor="#4ea72e [3209]" strokecolor="#030e13 [484]" strokeweight="1pt">
                      <v:textbox>
                        <w:txbxContent>
                          <w:p w14:paraId="13A8CA60" w14:textId="64DA9470" w:rsidR="000E4F76" w:rsidRPr="000E4F76" w:rsidRDefault="002041C8" w:rsidP="00793C02">
                            <w:pPr>
                              <w:shd w:val="clear" w:color="auto" w:fill="4EA72E" w:themeFill="accent6"/>
                              <w:jc w:val="center"/>
                              <w:rPr>
                                <w:rFonts w:ascii="Chalkboard SE" w:hAnsi="Chalkboard SE"/>
                                <w:sz w:val="96"/>
                                <w:szCs w:val="96"/>
                              </w:rPr>
                            </w:pPr>
                            <w:r>
                              <w:rPr>
                                <w:rFonts w:ascii="Chalkboard SE" w:hAnsi="Chalkboard SE"/>
                                <w:sz w:val="96"/>
                                <w:szCs w:val="96"/>
                              </w:rPr>
                              <w:t>26</w:t>
                            </w:r>
                          </w:p>
                        </w:txbxContent>
                      </v:textbox>
                    </v:rect>
                  </w:pict>
                </mc:Fallback>
              </mc:AlternateContent>
            </w:r>
            <w:r w:rsidRPr="000E4F76">
              <w:rPr>
                <w:color w:val="FFFFFF" w:themeColor="background1"/>
              </w:rPr>
              <w:t>N</w:t>
            </w:r>
          </w:p>
          <w:p w14:paraId="1BA48F34" w14:textId="06F6B89C" w:rsidR="000E4F76" w:rsidRPr="000E4F76" w:rsidRDefault="000E4F76" w:rsidP="00793C02">
            <w:pPr>
              <w:rPr>
                <w:rFonts w:ascii="Chalkboard SE" w:hAnsi="Chalkboard SE"/>
                <w:color w:val="D7346B"/>
                <w:sz w:val="48"/>
                <w:szCs w:val="48"/>
              </w:rPr>
            </w:pPr>
            <w:r>
              <w:rPr>
                <w:rFonts w:ascii="Chalkboard SE" w:hAnsi="Chalkboard SE"/>
                <w:sz w:val="48"/>
                <w:szCs w:val="48"/>
              </w:rPr>
              <w:t xml:space="preserve">            </w:t>
            </w:r>
            <w:r w:rsidR="002041C8">
              <w:rPr>
                <w:rFonts w:ascii="Chalkboard SE" w:hAnsi="Chalkboard SE"/>
                <w:sz w:val="48"/>
                <w:szCs w:val="48"/>
              </w:rPr>
              <w:t xml:space="preserve">    </w:t>
            </w:r>
            <w:r w:rsidR="002041C8">
              <w:rPr>
                <w:rFonts w:ascii="Chalkboard SE" w:hAnsi="Chalkboard SE"/>
                <w:color w:val="4EA72E" w:themeColor="accent6"/>
                <w:sz w:val="48"/>
                <w:szCs w:val="48"/>
              </w:rPr>
              <w:t>Reconnaitre un polygone</w:t>
            </w:r>
            <w:r w:rsidR="00B9750C">
              <w:rPr>
                <w:rFonts w:ascii="Chalkboard SE" w:hAnsi="Chalkboard SE"/>
                <w:color w:val="4EA72E" w:themeColor="accent6"/>
                <w:sz w:val="48"/>
                <w:szCs w:val="48"/>
              </w:rPr>
              <w:t xml:space="preserve"> </w:t>
            </w:r>
          </w:p>
        </w:tc>
      </w:tr>
      <w:tr w:rsidR="00E54850" w14:paraId="35190391" w14:textId="77777777" w:rsidTr="00793C02">
        <w:tc>
          <w:tcPr>
            <w:tcW w:w="3485" w:type="dxa"/>
            <w:shd w:val="clear" w:color="auto" w:fill="4EA72E" w:themeFill="accent6"/>
          </w:tcPr>
          <w:p w14:paraId="1B24EC66" w14:textId="3763C319" w:rsidR="000E4F76" w:rsidRPr="00793C02" w:rsidRDefault="000E4F76" w:rsidP="000E4F76">
            <w:pPr>
              <w:jc w:val="center"/>
              <w:rPr>
                <w:rFonts w:ascii="Chalkboard SE" w:hAnsi="Chalkboard SE"/>
                <w:b/>
                <w:bCs/>
              </w:rPr>
            </w:pPr>
            <w:r w:rsidRPr="00793C02">
              <w:rPr>
                <w:rFonts w:ascii="Chalkboard SE" w:hAnsi="Chalkboard SE"/>
                <w:b/>
                <w:bCs/>
              </w:rPr>
              <w:t xml:space="preserve">Période </w:t>
            </w:r>
            <w:r w:rsidR="002041C8">
              <w:rPr>
                <w:rFonts w:ascii="Chalkboard SE" w:hAnsi="Chalkboard SE"/>
                <w:b/>
                <w:bCs/>
              </w:rPr>
              <w:t>2</w:t>
            </w:r>
          </w:p>
        </w:tc>
        <w:tc>
          <w:tcPr>
            <w:tcW w:w="3485" w:type="dxa"/>
            <w:shd w:val="clear" w:color="auto" w:fill="4EA72E" w:themeFill="accent6"/>
          </w:tcPr>
          <w:p w14:paraId="728DBBD3" w14:textId="2E817383" w:rsidR="000E4F76" w:rsidRPr="00793C02" w:rsidRDefault="002041C8" w:rsidP="000E4F76">
            <w:pPr>
              <w:jc w:val="center"/>
              <w:rPr>
                <w:rFonts w:ascii="Chalkboard SE" w:hAnsi="Chalkboard SE"/>
                <w:b/>
                <w:bCs/>
              </w:rPr>
            </w:pPr>
            <w:r>
              <w:rPr>
                <w:rFonts w:ascii="Chalkboard SE" w:hAnsi="Chalkboard SE"/>
                <w:b/>
                <w:bCs/>
              </w:rPr>
              <w:t>Espace et géométrie</w:t>
            </w:r>
          </w:p>
        </w:tc>
        <w:tc>
          <w:tcPr>
            <w:tcW w:w="3486" w:type="dxa"/>
            <w:gridSpan w:val="2"/>
            <w:shd w:val="clear" w:color="auto" w:fill="4EA72E" w:themeFill="accent6"/>
          </w:tcPr>
          <w:p w14:paraId="6288CC78" w14:textId="3379E81C" w:rsidR="000E4F76" w:rsidRPr="00793C02" w:rsidRDefault="00B9750C" w:rsidP="000E4F76">
            <w:pPr>
              <w:jc w:val="center"/>
              <w:rPr>
                <w:rFonts w:ascii="Chalkboard SE" w:hAnsi="Chalkboard SE"/>
                <w:b/>
                <w:bCs/>
              </w:rPr>
            </w:pPr>
            <w:r>
              <w:rPr>
                <w:rFonts w:ascii="Chalkboard SE" w:hAnsi="Chalkboard SE"/>
                <w:b/>
                <w:bCs/>
              </w:rPr>
              <w:t>2</w:t>
            </w:r>
            <w:r w:rsidR="000E4F76" w:rsidRPr="00793C02">
              <w:rPr>
                <w:rFonts w:ascii="Chalkboard SE" w:hAnsi="Chalkboard SE"/>
                <w:b/>
                <w:bCs/>
              </w:rPr>
              <w:t xml:space="preserve"> séances</w:t>
            </w:r>
          </w:p>
        </w:tc>
      </w:tr>
      <w:tr w:rsidR="000E4F76" w14:paraId="7C0A2990" w14:textId="77777777" w:rsidTr="00BC39FA">
        <w:tc>
          <w:tcPr>
            <w:tcW w:w="10456" w:type="dxa"/>
            <w:gridSpan w:val="4"/>
            <w:shd w:val="clear" w:color="auto" w:fill="D9D9D9" w:themeFill="background1" w:themeFillShade="D9"/>
          </w:tcPr>
          <w:p w14:paraId="100570DF" w14:textId="77777777" w:rsidR="002041C8" w:rsidRPr="00BC39FA" w:rsidRDefault="002041C8" w:rsidP="002041C8">
            <w:pPr>
              <w:rPr>
                <w:rFonts w:ascii="Chalkboard SE" w:hAnsi="Chalkboard SE"/>
                <w:b/>
                <w:bCs/>
                <w:u w:val="single"/>
              </w:rPr>
            </w:pPr>
            <w:r w:rsidRPr="00BC39FA">
              <w:rPr>
                <w:rFonts w:ascii="Chalkboard SE" w:hAnsi="Chalkboard SE"/>
                <w:b/>
                <w:bCs/>
                <w:u w:val="single"/>
              </w:rPr>
              <w:t xml:space="preserve">Objectif(s) : </w:t>
            </w:r>
          </w:p>
          <w:p w14:paraId="3BC7D874" w14:textId="77777777" w:rsidR="002041C8" w:rsidRDefault="002041C8" w:rsidP="002041C8">
            <w:pPr>
              <w:pStyle w:val="Paragraphedeliste"/>
              <w:numPr>
                <w:ilvl w:val="0"/>
                <w:numId w:val="1"/>
              </w:numPr>
              <w:rPr>
                <w:rFonts w:ascii="Chalkboard SE" w:hAnsi="Chalkboard SE"/>
              </w:rPr>
            </w:pPr>
            <w:r>
              <w:rPr>
                <w:rFonts w:ascii="Chalkboard SE" w:hAnsi="Chalkboard SE"/>
              </w:rPr>
              <w:t xml:space="preserve">Utiliser la règle comme instrument de tracé </w:t>
            </w:r>
          </w:p>
          <w:p w14:paraId="7CC7B1E1" w14:textId="77777777" w:rsidR="002041C8" w:rsidRPr="00793C02" w:rsidRDefault="002041C8" w:rsidP="002041C8">
            <w:pPr>
              <w:pStyle w:val="Paragraphedeliste"/>
              <w:numPr>
                <w:ilvl w:val="0"/>
                <w:numId w:val="1"/>
              </w:numPr>
              <w:rPr>
                <w:rFonts w:ascii="Chalkboard SE" w:hAnsi="Chalkboard SE"/>
              </w:rPr>
            </w:pPr>
            <w:r>
              <w:rPr>
                <w:rFonts w:ascii="Chalkboard SE" w:hAnsi="Chalkboard SE"/>
              </w:rPr>
              <w:t>Je sais utiliser la règle pour tracer des figures</w:t>
            </w:r>
          </w:p>
          <w:p w14:paraId="1BAAA1B4" w14:textId="19D7C4AB" w:rsidR="003B7289" w:rsidRPr="00BC39FA" w:rsidRDefault="003B7289" w:rsidP="003B7289">
            <w:pPr>
              <w:pStyle w:val="Paragraphedeliste"/>
            </w:pPr>
          </w:p>
        </w:tc>
      </w:tr>
      <w:tr w:rsidR="000E4F76" w14:paraId="1440AA9E" w14:textId="77777777" w:rsidTr="00BC39FA">
        <w:tc>
          <w:tcPr>
            <w:tcW w:w="10456" w:type="dxa"/>
            <w:gridSpan w:val="4"/>
            <w:shd w:val="clear" w:color="auto" w:fill="D9D9D9" w:themeFill="background1" w:themeFillShade="D9"/>
          </w:tcPr>
          <w:p w14:paraId="6C5BA609" w14:textId="6F6325D8" w:rsidR="002041C8" w:rsidRPr="002041C8" w:rsidRDefault="00BC39FA" w:rsidP="002041C8">
            <w:pPr>
              <w:rPr>
                <w:rFonts w:ascii="Chalkboard SE" w:hAnsi="Chalkboard SE"/>
                <w:b/>
                <w:bCs/>
                <w:u w:val="single"/>
              </w:rPr>
            </w:pPr>
            <w:r w:rsidRPr="00BC39FA">
              <w:rPr>
                <w:rFonts w:ascii="Chalkboard SE" w:hAnsi="Chalkboard SE"/>
                <w:b/>
                <w:bCs/>
                <w:u w:val="single"/>
              </w:rPr>
              <w:t xml:space="preserve">Compétence(s) : </w:t>
            </w:r>
          </w:p>
          <w:p w14:paraId="0825DE27" w14:textId="3739444E" w:rsidR="00BC39FA" w:rsidRPr="00BC39FA" w:rsidRDefault="00793C02">
            <w:pPr>
              <w:rPr>
                <w:rFonts w:ascii="Chalkboard SE" w:hAnsi="Chalkboard SE"/>
              </w:rPr>
            </w:pPr>
            <w:r>
              <w:rPr>
                <w:rFonts w:ascii="Chalkboard SE" w:hAnsi="Chalkboard SE"/>
              </w:rPr>
              <w:t>Reconnaître, nommer, décrire, reproduire quelques figures géométriques, reconnaitre et utiliser les notions d’alignement, d’angle droit, d’égalité de longueurs, de milieu, de symétrie</w:t>
            </w:r>
          </w:p>
          <w:p w14:paraId="7678A071" w14:textId="7DB5FE69" w:rsidR="00BC39FA" w:rsidRDefault="002041C8" w:rsidP="00BC39FA">
            <w:pPr>
              <w:pStyle w:val="Paragraphedeliste"/>
              <w:numPr>
                <w:ilvl w:val="0"/>
                <w:numId w:val="1"/>
              </w:numPr>
              <w:rPr>
                <w:rFonts w:ascii="Chalkboard SE" w:hAnsi="Chalkboard SE"/>
              </w:rPr>
            </w:pPr>
            <w:r>
              <w:rPr>
                <w:rFonts w:ascii="Chalkboard SE" w:hAnsi="Chalkboard SE"/>
              </w:rPr>
              <w:t>Reconnaitre les figures usuelles suivantes : carré, rectangle, triangle et cercle (M88)</w:t>
            </w:r>
          </w:p>
          <w:p w14:paraId="1EE84646" w14:textId="0FF77D5C" w:rsidR="002041C8" w:rsidRDefault="002041C8" w:rsidP="00BC39FA">
            <w:pPr>
              <w:pStyle w:val="Paragraphedeliste"/>
              <w:numPr>
                <w:ilvl w:val="0"/>
                <w:numId w:val="1"/>
              </w:numPr>
              <w:rPr>
                <w:rFonts w:ascii="Chalkboard SE" w:hAnsi="Chalkboard SE"/>
              </w:rPr>
            </w:pPr>
            <w:r>
              <w:rPr>
                <w:rFonts w:ascii="Chalkboard SE" w:hAnsi="Chalkboard SE"/>
              </w:rPr>
              <w:t>Utiliser le vocabulaire approprié : polygone, côté, sommet, angle droit (M90)</w:t>
            </w:r>
          </w:p>
          <w:p w14:paraId="65A8530A" w14:textId="2E4345A4" w:rsidR="002041C8" w:rsidRDefault="002041C8" w:rsidP="00BC39FA">
            <w:pPr>
              <w:pStyle w:val="Paragraphedeliste"/>
              <w:numPr>
                <w:ilvl w:val="0"/>
                <w:numId w:val="1"/>
              </w:numPr>
              <w:rPr>
                <w:rFonts w:ascii="Chalkboard SE" w:hAnsi="Chalkboard SE"/>
              </w:rPr>
            </w:pPr>
            <w:r>
              <w:rPr>
                <w:rFonts w:ascii="Chalkboard SE" w:hAnsi="Chalkboard SE"/>
              </w:rPr>
              <w:t>Décrire le carré, le rectangle, le triangle en utilisant le vocabulaire approprié (M93)</w:t>
            </w:r>
          </w:p>
          <w:p w14:paraId="2CE97BD7" w14:textId="632478E6" w:rsidR="003B7289" w:rsidRPr="00BC39FA" w:rsidRDefault="003B7289" w:rsidP="003B7289">
            <w:pPr>
              <w:pStyle w:val="Paragraphedeliste"/>
              <w:rPr>
                <w:rFonts w:ascii="Chalkboard SE" w:hAnsi="Chalkboard SE"/>
              </w:rPr>
            </w:pPr>
          </w:p>
        </w:tc>
      </w:tr>
      <w:tr w:rsidR="000E4F76" w14:paraId="5BB57176" w14:textId="77777777" w:rsidTr="00793C02">
        <w:tc>
          <w:tcPr>
            <w:tcW w:w="10456" w:type="dxa"/>
            <w:gridSpan w:val="4"/>
            <w:shd w:val="clear" w:color="auto" w:fill="4EA72E" w:themeFill="accent6"/>
          </w:tcPr>
          <w:p w14:paraId="0FDE3C21" w14:textId="07E71F23" w:rsidR="000E4F76" w:rsidRPr="00BC39FA" w:rsidRDefault="00BC39FA" w:rsidP="00BC39FA">
            <w:pPr>
              <w:jc w:val="center"/>
              <w:rPr>
                <w:rFonts w:ascii="Chalkboard SE" w:hAnsi="Chalkboard SE"/>
                <w:b/>
                <w:bCs/>
              </w:rPr>
            </w:pPr>
            <w:r w:rsidRPr="00BC39FA">
              <w:rPr>
                <w:rFonts w:ascii="Chalkboard SE" w:hAnsi="Chalkboard SE"/>
                <w:b/>
                <w:bCs/>
                <w:color w:val="FFFFFF" w:themeColor="background1"/>
                <w:sz w:val="40"/>
                <w:szCs w:val="40"/>
              </w:rPr>
              <w:t>Séance 1</w:t>
            </w:r>
            <w:r>
              <w:rPr>
                <w:rFonts w:ascii="Chalkboard SE" w:hAnsi="Chalkboard SE"/>
                <w:b/>
                <w:bCs/>
                <w:color w:val="FFFFFF" w:themeColor="background1"/>
                <w:sz w:val="40"/>
                <w:szCs w:val="40"/>
              </w:rPr>
              <w:t xml:space="preserve"> : </w:t>
            </w:r>
            <w:r w:rsidR="002041C8">
              <w:rPr>
                <w:rFonts w:ascii="Chalkboard SE" w:hAnsi="Chalkboard SE"/>
                <w:b/>
                <w:bCs/>
                <w:color w:val="FFFFFF" w:themeColor="background1"/>
                <w:sz w:val="40"/>
                <w:szCs w:val="40"/>
              </w:rPr>
              <w:t>La maison en bois du petit cochon</w:t>
            </w:r>
            <w:r w:rsidR="00BE094C">
              <w:rPr>
                <w:rFonts w:ascii="Chalkboard SE" w:hAnsi="Chalkboard SE"/>
                <w:b/>
                <w:bCs/>
                <w:color w:val="FFFFFF" w:themeColor="background1"/>
                <w:sz w:val="40"/>
                <w:szCs w:val="40"/>
              </w:rPr>
              <w:t xml:space="preserve"> </w:t>
            </w:r>
          </w:p>
        </w:tc>
      </w:tr>
      <w:tr w:rsidR="000E4F76" w14:paraId="46D87E4F" w14:textId="77777777" w:rsidTr="00BC39FA">
        <w:tc>
          <w:tcPr>
            <w:tcW w:w="10456" w:type="dxa"/>
            <w:gridSpan w:val="4"/>
            <w:shd w:val="clear" w:color="auto" w:fill="D9D9D9" w:themeFill="background1" w:themeFillShade="D9"/>
          </w:tcPr>
          <w:p w14:paraId="13FFF97B" w14:textId="77777777" w:rsidR="002041C8" w:rsidRPr="00BC39FA" w:rsidRDefault="002041C8" w:rsidP="002041C8">
            <w:pPr>
              <w:rPr>
                <w:rFonts w:ascii="Chalkboard SE" w:hAnsi="Chalkboard SE"/>
                <w:b/>
                <w:bCs/>
                <w:u w:val="single"/>
              </w:rPr>
            </w:pPr>
            <w:r w:rsidRPr="00BC39FA">
              <w:rPr>
                <w:rFonts w:ascii="Chalkboard SE" w:hAnsi="Chalkboard SE"/>
                <w:b/>
                <w:bCs/>
                <w:u w:val="single"/>
              </w:rPr>
              <w:t xml:space="preserve">Objectif(s) : </w:t>
            </w:r>
          </w:p>
          <w:p w14:paraId="5E129702" w14:textId="77777777" w:rsidR="002041C8" w:rsidRDefault="002041C8" w:rsidP="002041C8">
            <w:pPr>
              <w:pStyle w:val="Paragraphedeliste"/>
              <w:numPr>
                <w:ilvl w:val="0"/>
                <w:numId w:val="1"/>
              </w:numPr>
              <w:rPr>
                <w:rFonts w:ascii="Chalkboard SE" w:hAnsi="Chalkboard SE"/>
              </w:rPr>
            </w:pPr>
            <w:r>
              <w:rPr>
                <w:rFonts w:ascii="Chalkboard SE" w:hAnsi="Chalkboard SE"/>
              </w:rPr>
              <w:t xml:space="preserve">Utiliser la règle comme instrument de tracé </w:t>
            </w:r>
          </w:p>
          <w:p w14:paraId="0A3811D4" w14:textId="77777777" w:rsidR="002041C8" w:rsidRPr="00793C02" w:rsidRDefault="002041C8" w:rsidP="002041C8">
            <w:pPr>
              <w:pStyle w:val="Paragraphedeliste"/>
              <w:numPr>
                <w:ilvl w:val="0"/>
                <w:numId w:val="1"/>
              </w:numPr>
              <w:rPr>
                <w:rFonts w:ascii="Chalkboard SE" w:hAnsi="Chalkboard SE"/>
              </w:rPr>
            </w:pPr>
            <w:r>
              <w:rPr>
                <w:rFonts w:ascii="Chalkboard SE" w:hAnsi="Chalkboard SE"/>
              </w:rPr>
              <w:t>Je sais utiliser la règle pour tracer des figures</w:t>
            </w:r>
          </w:p>
          <w:p w14:paraId="5ACEB3E7" w14:textId="2B1FA4AF" w:rsidR="00BC39FA" w:rsidRPr="002041C8" w:rsidRDefault="00BC39FA" w:rsidP="002041C8">
            <w:pPr>
              <w:rPr>
                <w:rFonts w:ascii="Chalkboard SE" w:hAnsi="Chalkboard SE"/>
              </w:rPr>
            </w:pPr>
          </w:p>
        </w:tc>
      </w:tr>
      <w:tr w:rsidR="00BC39FA" w14:paraId="127CD1DA" w14:textId="77777777" w:rsidTr="003B7289">
        <w:tc>
          <w:tcPr>
            <w:tcW w:w="8642" w:type="dxa"/>
            <w:gridSpan w:val="3"/>
          </w:tcPr>
          <w:p w14:paraId="68F32DD0" w14:textId="519971CB" w:rsidR="00BC39FA" w:rsidRPr="003B7289" w:rsidRDefault="00BC39FA">
            <w:pPr>
              <w:rPr>
                <w:rFonts w:ascii="Chalkboard SE" w:hAnsi="Chalkboard SE"/>
                <w:b/>
                <w:bCs/>
                <w:u w:val="single"/>
              </w:rPr>
            </w:pPr>
            <w:r w:rsidRPr="003B7289">
              <w:rPr>
                <w:rFonts w:ascii="Chalkboard SE" w:hAnsi="Chalkboard SE"/>
                <w:b/>
                <w:bCs/>
                <w:u w:val="single"/>
              </w:rPr>
              <w:t>1</w:t>
            </w:r>
            <w:r w:rsidR="003B7289">
              <w:rPr>
                <w:rFonts w:ascii="Chalkboard SE" w:hAnsi="Chalkboard SE"/>
                <w:b/>
                <w:bCs/>
                <w:u w:val="single"/>
              </w:rPr>
              <w:t xml:space="preserve"> ) 2 min - </w:t>
            </w:r>
            <w:r w:rsidRPr="003B7289">
              <w:rPr>
                <w:rFonts w:ascii="Chalkboard SE" w:hAnsi="Chalkboard SE"/>
                <w:b/>
                <w:bCs/>
                <w:u w:val="single"/>
              </w:rPr>
              <w:t>Annonce de l’objectif du jour</w:t>
            </w:r>
            <w:r w:rsidR="002C476E">
              <w:rPr>
                <w:rFonts w:ascii="Chalkboard SE" w:hAnsi="Chalkboard SE"/>
                <w:b/>
                <w:bCs/>
                <w:u w:val="single"/>
              </w:rPr>
              <w:t xml:space="preserve"> (collectif)</w:t>
            </w:r>
            <w:r w:rsidRPr="003B7289">
              <w:rPr>
                <w:rFonts w:ascii="Chalkboard SE" w:hAnsi="Chalkboard SE"/>
                <w:b/>
                <w:bCs/>
                <w:u w:val="single"/>
              </w:rPr>
              <w:t xml:space="preserve"> : </w:t>
            </w:r>
          </w:p>
          <w:p w14:paraId="7D5CADC5" w14:textId="5C61B6DD" w:rsidR="00BC39FA" w:rsidRPr="00793C02" w:rsidRDefault="00BC39FA" w:rsidP="00793C02">
            <w:pPr>
              <w:rPr>
                <w:rFonts w:ascii="Chalkboard SE" w:hAnsi="Chalkboard SE"/>
              </w:rPr>
            </w:pPr>
            <w:r w:rsidRPr="00793C02">
              <w:rPr>
                <w:rFonts w:ascii="Chalkboard SE" w:hAnsi="Chalkboard SE"/>
                <w:b/>
                <w:bCs/>
                <w:color w:val="4EA72E" w:themeColor="accent6"/>
              </w:rPr>
              <w:t>« Aujourd’hui, nous allons</w:t>
            </w:r>
            <w:r w:rsidR="002041C8">
              <w:rPr>
                <w:rFonts w:ascii="Chalkboard SE" w:hAnsi="Chalkboard SE"/>
                <w:b/>
                <w:bCs/>
                <w:color w:val="4EA72E" w:themeColor="accent6"/>
              </w:rPr>
              <w:t xml:space="preserve"> travailler sur les formes</w:t>
            </w:r>
            <w:r w:rsidR="00793C02">
              <w:rPr>
                <w:rFonts w:ascii="Chalkboard SE" w:hAnsi="Chalkboard SE"/>
                <w:b/>
                <w:bCs/>
                <w:color w:val="4EA72E" w:themeColor="accent6"/>
              </w:rPr>
              <w:t xml:space="preserve"> </w:t>
            </w:r>
            <w:r w:rsidR="003B7289" w:rsidRPr="00793C02">
              <w:rPr>
                <w:rFonts w:ascii="Chalkboard SE" w:hAnsi="Chalkboard SE"/>
                <w:b/>
                <w:bCs/>
                <w:color w:val="4EA72E" w:themeColor="accent6"/>
              </w:rPr>
              <w:t>»</w:t>
            </w:r>
            <w:r w:rsidRPr="00793C02">
              <w:rPr>
                <w:rFonts w:ascii="Chalkboard SE" w:hAnsi="Chalkboard SE"/>
              </w:rPr>
              <w:t xml:space="preserve"> </w:t>
            </w:r>
          </w:p>
          <w:p w14:paraId="33B555E3" w14:textId="77777777" w:rsidR="003B7289" w:rsidRDefault="003B7289">
            <w:pPr>
              <w:rPr>
                <w:rFonts w:ascii="Chalkboard SE" w:hAnsi="Chalkboard SE"/>
              </w:rPr>
            </w:pPr>
          </w:p>
          <w:p w14:paraId="2E352A78" w14:textId="4DA1CEEE" w:rsidR="003B7289" w:rsidRPr="003B7289" w:rsidRDefault="003B7289">
            <w:pPr>
              <w:rPr>
                <w:rFonts w:ascii="Chalkboard SE" w:hAnsi="Chalkboard SE"/>
                <w:b/>
                <w:bCs/>
                <w:u w:val="single"/>
              </w:rPr>
            </w:pPr>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 xml:space="preserve">) </w:t>
            </w:r>
            <w:r w:rsidR="00595B9C">
              <w:rPr>
                <w:rFonts w:ascii="Chalkboard SE" w:hAnsi="Chalkboard SE"/>
                <w:b/>
                <w:bCs/>
                <w:u w:val="single"/>
              </w:rPr>
              <w:t>1</w:t>
            </w:r>
            <w:r w:rsidR="00B9750C">
              <w:rPr>
                <w:rFonts w:ascii="Chalkboard SE" w:hAnsi="Chalkboard SE"/>
                <w:b/>
                <w:bCs/>
                <w:u w:val="single"/>
              </w:rPr>
              <w:t>0</w:t>
            </w:r>
            <w:r>
              <w:rPr>
                <w:rFonts w:ascii="Chalkboard SE" w:hAnsi="Chalkboard SE"/>
                <w:b/>
                <w:bCs/>
                <w:u w:val="single"/>
              </w:rPr>
              <w:t xml:space="preserve"> min - </w:t>
            </w:r>
            <w:r w:rsidRPr="003B7289">
              <w:rPr>
                <w:rFonts w:ascii="Chalkboard SE" w:hAnsi="Chalkboard SE"/>
                <w:b/>
                <w:bCs/>
                <w:u w:val="single"/>
              </w:rPr>
              <w:t>Présentation de l’activité et consignes </w:t>
            </w:r>
            <w:r w:rsidR="002C476E">
              <w:rPr>
                <w:rFonts w:ascii="Chalkboard SE" w:hAnsi="Chalkboard SE"/>
                <w:b/>
                <w:bCs/>
                <w:u w:val="single"/>
              </w:rPr>
              <w:t>(collectif)</w:t>
            </w:r>
            <w:r w:rsidRPr="003B7289">
              <w:rPr>
                <w:rFonts w:ascii="Chalkboard SE" w:hAnsi="Chalkboard SE"/>
                <w:b/>
                <w:bCs/>
                <w:u w:val="single"/>
              </w:rPr>
              <w:t xml:space="preserve">: </w:t>
            </w:r>
          </w:p>
          <w:p w14:paraId="0DA0DF17" w14:textId="53BE757B" w:rsidR="003B7289" w:rsidRDefault="003B7289" w:rsidP="002041C8">
            <w:pPr>
              <w:rPr>
                <w:rFonts w:ascii="Chalkboard SE" w:hAnsi="Chalkboard SE"/>
                <w:b/>
                <w:bCs/>
                <w:color w:val="4EA72E" w:themeColor="accent6"/>
              </w:rPr>
            </w:pPr>
            <w:r>
              <w:rPr>
                <w:rFonts w:ascii="Chalkboard SE" w:hAnsi="Chalkboard SE"/>
              </w:rPr>
              <w:t xml:space="preserve">Présentation du </w:t>
            </w:r>
            <w:r w:rsidR="00BE094C">
              <w:rPr>
                <w:rFonts w:ascii="Chalkboard SE" w:hAnsi="Chalkboard SE"/>
              </w:rPr>
              <w:t>problème</w:t>
            </w:r>
            <w:r>
              <w:rPr>
                <w:rFonts w:ascii="Chalkboard SE" w:hAnsi="Chalkboard SE"/>
              </w:rPr>
              <w:t xml:space="preserve"> : </w:t>
            </w:r>
            <w:r w:rsidR="002041C8">
              <w:rPr>
                <w:rFonts w:ascii="Chalkboard SE" w:hAnsi="Chalkboard SE"/>
                <w:b/>
                <w:bCs/>
                <w:color w:val="4EA72E" w:themeColor="accent6"/>
              </w:rPr>
              <w:t>Les trois petits cochons sont revenus de vacances. À lors retour, les trois petits cochons ont découvert que la maison en bois du petit cochon bleu avait était détruite par le souffle du loup. Vous allez donc aider les petits cochons à reconstruire la maison en bois en triant les morceaux de bois. À gauche</w:t>
            </w:r>
            <w:r w:rsidR="00595B9C">
              <w:rPr>
                <w:rFonts w:ascii="Chalkboard SE" w:hAnsi="Chalkboard SE"/>
                <w:b/>
                <w:bCs/>
                <w:color w:val="4EA72E" w:themeColor="accent6"/>
              </w:rPr>
              <w:t>,</w:t>
            </w:r>
            <w:r w:rsidR="002041C8">
              <w:rPr>
                <w:rFonts w:ascii="Chalkboard SE" w:hAnsi="Chalkboard SE"/>
                <w:b/>
                <w:bCs/>
                <w:color w:val="4EA72E" w:themeColor="accent6"/>
              </w:rPr>
              <w:t xml:space="preserve"> les morceaux de bo</w:t>
            </w:r>
            <w:r w:rsidR="00595B9C">
              <w:rPr>
                <w:rFonts w:ascii="Chalkboard SE" w:hAnsi="Chalkboard SE"/>
                <w:b/>
                <w:bCs/>
                <w:color w:val="4EA72E" w:themeColor="accent6"/>
              </w:rPr>
              <w:t>i</w:t>
            </w:r>
            <w:r w:rsidR="002041C8">
              <w:rPr>
                <w:rFonts w:ascii="Chalkboard SE" w:hAnsi="Chalkboard SE"/>
                <w:b/>
                <w:bCs/>
                <w:color w:val="4EA72E" w:themeColor="accent6"/>
              </w:rPr>
              <w:t xml:space="preserve">s qui ne sont pas des </w:t>
            </w:r>
            <w:r w:rsidR="00595B9C">
              <w:rPr>
                <w:rFonts w:ascii="Chalkboard SE" w:hAnsi="Chalkboard SE"/>
                <w:b/>
                <w:bCs/>
                <w:color w:val="4EA72E" w:themeColor="accent6"/>
              </w:rPr>
              <w:t>polygones. À droite, les morceaux de bois qui sont des polygones</w:t>
            </w:r>
          </w:p>
          <w:p w14:paraId="4C32CFF7" w14:textId="77777777" w:rsidR="002041C8" w:rsidRDefault="002041C8" w:rsidP="002041C8">
            <w:pPr>
              <w:rPr>
                <w:rFonts w:ascii="Chalkboard SE" w:hAnsi="Chalkboard SE"/>
              </w:rPr>
            </w:pPr>
          </w:p>
          <w:p w14:paraId="2D9CC1FE" w14:textId="3B546EB1" w:rsidR="002041C8" w:rsidRDefault="00595B9C" w:rsidP="002041C8">
            <w:pPr>
              <w:rPr>
                <w:rFonts w:ascii="Chalkboard SE" w:hAnsi="Chalkboard SE"/>
              </w:rPr>
            </w:pPr>
            <w:r>
              <w:rPr>
                <w:rFonts w:ascii="Chalkboard SE" w:hAnsi="Chalkboard SE"/>
              </w:rPr>
              <w:t>Laisser les élèves chercher</w:t>
            </w:r>
          </w:p>
          <w:p w14:paraId="4DEF5DA2" w14:textId="77777777" w:rsidR="00BE094C" w:rsidRDefault="00BE094C" w:rsidP="00BE094C">
            <w:pPr>
              <w:rPr>
                <w:rFonts w:ascii="Chalkboard SE" w:hAnsi="Chalkboard SE"/>
              </w:rPr>
            </w:pPr>
          </w:p>
          <w:p w14:paraId="72E7F2FB" w14:textId="538C6038" w:rsidR="00BE094C" w:rsidRPr="004B27E4" w:rsidRDefault="00B9750C" w:rsidP="00BE094C">
            <w:pPr>
              <w:rPr>
                <w:rFonts w:ascii="Chalkboard SE" w:hAnsi="Chalkboard SE"/>
                <w:b/>
                <w:bCs/>
                <w:u w:val="single"/>
              </w:rPr>
            </w:pPr>
            <w:r>
              <w:rPr>
                <w:rFonts w:ascii="Chalkboard SE" w:hAnsi="Chalkboard SE"/>
                <w:b/>
                <w:bCs/>
                <w:u w:val="single"/>
              </w:rPr>
              <w:t>3</w:t>
            </w:r>
            <w:r w:rsidR="00BE094C" w:rsidRPr="004B27E4">
              <w:rPr>
                <w:rFonts w:ascii="Chalkboard SE" w:hAnsi="Chalkboard SE"/>
                <w:b/>
                <w:bCs/>
                <w:u w:val="single"/>
              </w:rPr>
              <w:t xml:space="preserve"> ) </w:t>
            </w:r>
            <w:r w:rsidR="00595B9C">
              <w:rPr>
                <w:rFonts w:ascii="Chalkboard SE" w:hAnsi="Chalkboard SE"/>
                <w:b/>
                <w:bCs/>
                <w:u w:val="single"/>
              </w:rPr>
              <w:t>1</w:t>
            </w:r>
            <w:r w:rsidR="00BE094C" w:rsidRPr="004B27E4">
              <w:rPr>
                <w:rFonts w:ascii="Chalkboard SE" w:hAnsi="Chalkboard SE"/>
                <w:b/>
                <w:bCs/>
                <w:u w:val="single"/>
              </w:rPr>
              <w:t xml:space="preserve">5 min – Mise en commun – Institutionnalisation </w:t>
            </w:r>
            <w:r w:rsidR="002C476E">
              <w:rPr>
                <w:rFonts w:ascii="Chalkboard SE" w:hAnsi="Chalkboard SE"/>
                <w:b/>
                <w:bCs/>
                <w:u w:val="single"/>
              </w:rPr>
              <w:t>(collectif)</w:t>
            </w:r>
          </w:p>
          <w:p w14:paraId="47616CF0" w14:textId="77777777" w:rsidR="00BE094C" w:rsidRDefault="00BE094C" w:rsidP="00BE094C">
            <w:pPr>
              <w:rPr>
                <w:rFonts w:ascii="Chalkboard SE" w:hAnsi="Chalkboard SE"/>
              </w:rPr>
            </w:pPr>
          </w:p>
          <w:p w14:paraId="7F9D0049" w14:textId="4FF275E0" w:rsidR="00BE094C" w:rsidRDefault="00595B9C" w:rsidP="00BE094C">
            <w:pPr>
              <w:rPr>
                <w:rFonts w:ascii="Chalkboard SE" w:hAnsi="Chalkboard SE"/>
              </w:rPr>
            </w:pPr>
            <w:r>
              <w:rPr>
                <w:rFonts w:ascii="Chalkboard SE" w:hAnsi="Chalkboard SE"/>
              </w:rPr>
              <w:t xml:space="preserve">Demander aux élèves qu’est-ce qu’un polygone - </w:t>
            </w:r>
            <w:r w:rsidR="00BE094C">
              <w:rPr>
                <w:rFonts w:ascii="Chalkboard SE" w:hAnsi="Chalkboard SE"/>
              </w:rPr>
              <w:t xml:space="preserve">Mise en commun </w:t>
            </w:r>
          </w:p>
          <w:p w14:paraId="75DFF9B1" w14:textId="2C03C08C" w:rsidR="00595B9C" w:rsidRDefault="00595B9C" w:rsidP="00BE094C">
            <w:pPr>
              <w:rPr>
                <w:rFonts w:ascii="Chalkboard SE" w:hAnsi="Chalkboard SE"/>
              </w:rPr>
            </w:pPr>
          </w:p>
          <w:p w14:paraId="420A8C00" w14:textId="06B94FDC" w:rsidR="00595B9C" w:rsidRDefault="00595B9C" w:rsidP="00BE094C">
            <w:pPr>
              <w:rPr>
                <w:rFonts w:ascii="Chalkboard SE" w:hAnsi="Chalkboard SE"/>
              </w:rPr>
            </w:pPr>
            <w:r>
              <w:rPr>
                <w:rFonts w:ascii="Chalkboard SE" w:hAnsi="Chalkboard SE"/>
              </w:rPr>
              <w:t xml:space="preserve">Classer les polygones par nombres de côtés </w:t>
            </w:r>
          </w:p>
          <w:p w14:paraId="55C2E78F" w14:textId="77777777" w:rsidR="00BE094C" w:rsidRDefault="00BE094C">
            <w:pPr>
              <w:rPr>
                <w:rFonts w:ascii="Chalkboard SE" w:hAnsi="Chalkboard SE"/>
              </w:rPr>
            </w:pPr>
          </w:p>
          <w:p w14:paraId="16F9665C" w14:textId="08F80402" w:rsidR="00D3209B" w:rsidRPr="00D3209B" w:rsidRDefault="004B27E4" w:rsidP="00D3209B">
            <w:pPr>
              <w:rPr>
                <w:rFonts w:ascii="Chalkboard SE" w:hAnsi="Chalkboard SE"/>
                <w:b/>
                <w:bCs/>
                <w:color w:val="4EA72E" w:themeColor="accent6"/>
              </w:rPr>
            </w:pPr>
            <w:r w:rsidRPr="00D3209B">
              <w:rPr>
                <w:rFonts w:ascii="Chalkboard SE" w:hAnsi="Chalkboard SE"/>
                <w:b/>
                <w:bCs/>
                <w:color w:val="4EA72E" w:themeColor="accent6"/>
                <w:u w:val="single"/>
              </w:rPr>
              <w:t>Institutionnalisation :</w:t>
            </w:r>
            <w:r w:rsidRPr="00D3209B">
              <w:rPr>
                <w:rFonts w:ascii="Chalkboard SE" w:hAnsi="Chalkboard SE"/>
                <w:b/>
                <w:bCs/>
                <w:color w:val="4EA72E" w:themeColor="accent6"/>
              </w:rPr>
              <w:t xml:space="preserve"> </w:t>
            </w:r>
          </w:p>
          <w:p w14:paraId="01376AEA" w14:textId="7C4B7EE3" w:rsidR="00B9750C" w:rsidRDefault="00A87078" w:rsidP="00D3209B">
            <w:pPr>
              <w:rPr>
                <w:rFonts w:ascii="Chalkboard SE" w:hAnsi="Chalkboard SE"/>
                <w:b/>
                <w:bCs/>
                <w:color w:val="4EA72E" w:themeColor="accent6"/>
              </w:rPr>
            </w:pPr>
            <w:r>
              <w:rPr>
                <w:rFonts w:ascii="Chalkboard SE" w:hAnsi="Chalkboard SE"/>
                <w:b/>
                <w:bCs/>
                <w:color w:val="4EA72E" w:themeColor="accent6"/>
              </w:rPr>
              <w:lastRenderedPageBreak/>
              <w:t xml:space="preserve">Un polygone est une figure fermée dont tous les côtés sont tracés à la règle. </w:t>
            </w:r>
          </w:p>
          <w:p w14:paraId="49A924AE" w14:textId="52E84B09" w:rsidR="00A87078" w:rsidRPr="00D3209B" w:rsidRDefault="00A87078" w:rsidP="00D3209B">
            <w:pPr>
              <w:rPr>
                <w:rFonts w:ascii="Chalkboard SE" w:hAnsi="Chalkboard SE"/>
                <w:b/>
                <w:bCs/>
                <w:color w:val="4EA72E" w:themeColor="accent6"/>
              </w:rPr>
            </w:pPr>
            <w:r>
              <w:rPr>
                <w:rFonts w:ascii="Chalkboard SE" w:hAnsi="Chalkboard SE"/>
                <w:b/>
                <w:bCs/>
                <w:color w:val="4EA72E" w:themeColor="accent6"/>
              </w:rPr>
              <w:t xml:space="preserve">A quoi cela sert-il ? Expliquer que cette connaissance sera utile pour résoudre des problèmes en géométrie où il faudra reconnaitre ou décrire des figures. </w:t>
            </w:r>
          </w:p>
          <w:p w14:paraId="6399DCAE" w14:textId="77777777" w:rsidR="002C476E" w:rsidRDefault="002C476E">
            <w:pPr>
              <w:rPr>
                <w:rFonts w:ascii="Chalkboard SE" w:hAnsi="Chalkboard SE"/>
                <w:b/>
                <w:bCs/>
                <w:color w:val="D7346B"/>
              </w:rPr>
            </w:pPr>
          </w:p>
          <w:p w14:paraId="25AD27A2" w14:textId="77777777" w:rsidR="004B27E4" w:rsidRDefault="00D3209B">
            <w:pPr>
              <w:rPr>
                <w:rFonts w:ascii="Chalkboard SE" w:hAnsi="Chalkboard SE"/>
                <w:b/>
                <w:bCs/>
                <w:color w:val="FFC000"/>
              </w:rPr>
            </w:pPr>
            <w:r w:rsidRPr="00D3209B">
              <w:rPr>
                <w:rFonts w:ascii="Chalkboard SE" w:hAnsi="Chalkboard SE"/>
                <w:b/>
                <w:bCs/>
                <w:color w:val="FFC000"/>
              </w:rPr>
              <w:t>Voir cahier de leçon</w:t>
            </w:r>
          </w:p>
          <w:p w14:paraId="07DA275D" w14:textId="26A908ED" w:rsidR="000D5370" w:rsidRPr="00B9750C" w:rsidRDefault="000D5370">
            <w:pPr>
              <w:rPr>
                <w:rFonts w:ascii="Chalkboard SE" w:hAnsi="Chalkboard SE"/>
                <w:b/>
                <w:bCs/>
                <w:color w:val="FFC000"/>
              </w:rPr>
            </w:pPr>
          </w:p>
        </w:tc>
        <w:tc>
          <w:tcPr>
            <w:tcW w:w="1814" w:type="dxa"/>
          </w:tcPr>
          <w:p w14:paraId="359A53CF" w14:textId="3E9A9F0D" w:rsidR="00BC39FA" w:rsidRPr="004B27E4" w:rsidRDefault="004B27E4" w:rsidP="004B27E4">
            <w:pPr>
              <w:jc w:val="center"/>
              <w:rPr>
                <w:rFonts w:ascii="Chalkboard SE" w:hAnsi="Chalkboard SE"/>
                <w:b/>
                <w:bCs/>
                <w:u w:val="single"/>
              </w:rPr>
            </w:pPr>
            <w:r w:rsidRPr="004B27E4">
              <w:rPr>
                <w:rFonts w:ascii="Chalkboard SE" w:hAnsi="Chalkboard SE"/>
                <w:b/>
                <w:bCs/>
                <w:u w:val="single"/>
              </w:rPr>
              <w:lastRenderedPageBreak/>
              <w:t>Matériel :</w:t>
            </w:r>
          </w:p>
          <w:p w14:paraId="6C124744" w14:textId="77777777" w:rsidR="004B27E4" w:rsidRDefault="004B27E4">
            <w:pPr>
              <w:rPr>
                <w:rFonts w:ascii="Chalkboard SE" w:hAnsi="Chalkboard SE"/>
              </w:rPr>
            </w:pPr>
          </w:p>
          <w:p w14:paraId="47387979" w14:textId="671E11BD" w:rsidR="00B9750C" w:rsidRDefault="00A87078">
            <w:pPr>
              <w:rPr>
                <w:rFonts w:ascii="Chalkboard SE" w:hAnsi="Chalkboard SE"/>
              </w:rPr>
            </w:pPr>
            <w:r>
              <w:rPr>
                <w:rFonts w:ascii="Chalkboard SE" w:hAnsi="Chalkboard SE"/>
              </w:rPr>
              <w:t xml:space="preserve">Livret de leçon </w:t>
            </w:r>
          </w:p>
          <w:p w14:paraId="71828A1B" w14:textId="77777777" w:rsidR="00A87078" w:rsidRDefault="00A87078">
            <w:pPr>
              <w:rPr>
                <w:rFonts w:ascii="Chalkboard SE" w:hAnsi="Chalkboard SE"/>
              </w:rPr>
            </w:pPr>
          </w:p>
          <w:p w14:paraId="68E64E9F" w14:textId="5BC0D172" w:rsidR="00A87078" w:rsidRDefault="00A87078">
            <w:pPr>
              <w:rPr>
                <w:rFonts w:ascii="Chalkboard SE" w:hAnsi="Chalkboard SE"/>
              </w:rPr>
            </w:pPr>
            <w:r>
              <w:rPr>
                <w:rFonts w:ascii="Chalkboard SE" w:hAnsi="Chalkboard SE"/>
              </w:rPr>
              <w:t>Matériel de recherche</w:t>
            </w:r>
          </w:p>
          <w:p w14:paraId="7A726AEC" w14:textId="3E5DC2D5" w:rsidR="004B27E4" w:rsidRPr="00BC39FA" w:rsidRDefault="004B27E4">
            <w:pPr>
              <w:rPr>
                <w:rFonts w:ascii="Chalkboard SE" w:hAnsi="Chalkboard SE"/>
              </w:rPr>
            </w:pPr>
          </w:p>
        </w:tc>
      </w:tr>
      <w:tr w:rsidR="000E4F76" w14:paraId="5391ACBD" w14:textId="77777777" w:rsidTr="00D3209B">
        <w:tc>
          <w:tcPr>
            <w:tcW w:w="10456" w:type="dxa"/>
            <w:gridSpan w:val="4"/>
            <w:shd w:val="clear" w:color="auto" w:fill="4EA72E" w:themeFill="accent6"/>
          </w:tcPr>
          <w:p w14:paraId="598B643F" w14:textId="57E9CE44" w:rsidR="000E4F76" w:rsidRPr="00BC39FA" w:rsidRDefault="004B27E4" w:rsidP="004B27E4">
            <w:pPr>
              <w:jc w:val="center"/>
              <w:rPr>
                <w:rFonts w:ascii="Chalkboard SE" w:hAnsi="Chalkboard SE"/>
              </w:rPr>
            </w:pPr>
            <w:r w:rsidRPr="00BC39FA">
              <w:rPr>
                <w:rFonts w:ascii="Chalkboard SE" w:hAnsi="Chalkboard SE"/>
                <w:b/>
                <w:bCs/>
                <w:color w:val="FFFFFF" w:themeColor="background1"/>
                <w:sz w:val="40"/>
                <w:szCs w:val="40"/>
              </w:rPr>
              <w:t xml:space="preserve">Séance </w:t>
            </w:r>
            <w:r w:rsidR="00B9750C">
              <w:rPr>
                <w:rFonts w:ascii="Chalkboard SE" w:hAnsi="Chalkboard SE"/>
                <w:b/>
                <w:bCs/>
                <w:color w:val="FFFFFF" w:themeColor="background1"/>
                <w:sz w:val="40"/>
                <w:szCs w:val="40"/>
              </w:rPr>
              <w:t>2</w:t>
            </w:r>
            <w:r w:rsidR="00D3209B">
              <w:rPr>
                <w:rFonts w:ascii="Chalkboard SE" w:hAnsi="Chalkboard SE"/>
                <w:b/>
                <w:bCs/>
                <w:color w:val="FFFFFF" w:themeColor="background1"/>
                <w:sz w:val="40"/>
                <w:szCs w:val="40"/>
              </w:rPr>
              <w:t> : Je m’entraine</w:t>
            </w:r>
          </w:p>
        </w:tc>
      </w:tr>
      <w:tr w:rsidR="004B27E4" w14:paraId="4735A20A" w14:textId="77777777" w:rsidTr="004B27E4">
        <w:tc>
          <w:tcPr>
            <w:tcW w:w="10456" w:type="dxa"/>
            <w:gridSpan w:val="4"/>
            <w:shd w:val="clear" w:color="auto" w:fill="D9D9D9" w:themeFill="background1" w:themeFillShade="D9"/>
          </w:tcPr>
          <w:p w14:paraId="70043DE0" w14:textId="77777777" w:rsidR="00D3209B" w:rsidRPr="00BC39FA" w:rsidRDefault="00D3209B" w:rsidP="00D3209B">
            <w:pPr>
              <w:rPr>
                <w:rFonts w:ascii="Chalkboard SE" w:hAnsi="Chalkboard SE"/>
                <w:u w:val="single"/>
              </w:rPr>
            </w:pPr>
            <w:r w:rsidRPr="00BC39FA">
              <w:rPr>
                <w:rFonts w:ascii="Chalkboard SE" w:hAnsi="Chalkboard SE"/>
                <w:u w:val="single"/>
              </w:rPr>
              <w:t xml:space="preserve">Objectifs : </w:t>
            </w:r>
          </w:p>
          <w:p w14:paraId="6DC6A61F" w14:textId="77777777" w:rsidR="00D3209B" w:rsidRDefault="00D3209B" w:rsidP="00D3209B">
            <w:pPr>
              <w:pStyle w:val="Paragraphedeliste"/>
              <w:numPr>
                <w:ilvl w:val="0"/>
                <w:numId w:val="1"/>
              </w:numPr>
              <w:rPr>
                <w:rFonts w:ascii="Chalkboard SE" w:hAnsi="Chalkboard SE"/>
              </w:rPr>
            </w:pPr>
            <w:r>
              <w:rPr>
                <w:rFonts w:ascii="Chalkboard SE" w:hAnsi="Chalkboard SE"/>
              </w:rPr>
              <w:t xml:space="preserve">Utiliser la règle comme instrument de tracé </w:t>
            </w:r>
          </w:p>
          <w:p w14:paraId="7CBBAF01" w14:textId="3045F81B" w:rsidR="004B27E4" w:rsidRPr="002C476E" w:rsidRDefault="00D3209B" w:rsidP="00D3209B">
            <w:pPr>
              <w:pStyle w:val="Paragraphedeliste"/>
              <w:numPr>
                <w:ilvl w:val="0"/>
                <w:numId w:val="1"/>
              </w:numPr>
              <w:rPr>
                <w:rFonts w:ascii="Chalkboard SE" w:hAnsi="Chalkboard SE"/>
              </w:rPr>
            </w:pPr>
            <w:r>
              <w:rPr>
                <w:rFonts w:ascii="Chalkboard SE" w:hAnsi="Chalkboard SE"/>
              </w:rPr>
              <w:t xml:space="preserve">Je sais utiliser la règle pour tracer des </w:t>
            </w:r>
            <w:r w:rsidR="00B9750C">
              <w:rPr>
                <w:rFonts w:ascii="Chalkboard SE" w:hAnsi="Chalkboard SE"/>
              </w:rPr>
              <w:t>figures</w:t>
            </w:r>
          </w:p>
        </w:tc>
      </w:tr>
      <w:tr w:rsidR="004B27E4" w14:paraId="54622DA7" w14:textId="77777777" w:rsidTr="004B27E4">
        <w:tc>
          <w:tcPr>
            <w:tcW w:w="8642" w:type="dxa"/>
            <w:gridSpan w:val="3"/>
          </w:tcPr>
          <w:p w14:paraId="1E75728B" w14:textId="35DF78BC" w:rsidR="004B27E4" w:rsidRPr="003B7289" w:rsidRDefault="004B27E4" w:rsidP="004B27E4">
            <w:pPr>
              <w:rPr>
                <w:rFonts w:ascii="Chalkboard SE" w:hAnsi="Chalkboard SE"/>
                <w:b/>
                <w:bCs/>
                <w:u w:val="single"/>
              </w:rPr>
            </w:pPr>
            <w:r w:rsidRPr="003B7289">
              <w:rPr>
                <w:rFonts w:ascii="Chalkboard SE" w:hAnsi="Chalkboard SE"/>
                <w:b/>
                <w:bCs/>
                <w:u w:val="single"/>
              </w:rPr>
              <w:t>1</w:t>
            </w:r>
            <w:r>
              <w:rPr>
                <w:rFonts w:ascii="Chalkboard SE" w:hAnsi="Chalkboard SE"/>
                <w:b/>
                <w:bCs/>
                <w:u w:val="single"/>
              </w:rPr>
              <w:t xml:space="preserve"> ) 2 min - </w:t>
            </w:r>
            <w:r w:rsidRPr="003B7289">
              <w:rPr>
                <w:rFonts w:ascii="Chalkboard SE" w:hAnsi="Chalkboard SE"/>
                <w:b/>
                <w:bCs/>
                <w:u w:val="single"/>
              </w:rPr>
              <w:t>Annonce de l’objectif</w:t>
            </w:r>
            <w:r>
              <w:rPr>
                <w:rFonts w:ascii="Chalkboard SE" w:hAnsi="Chalkboard SE"/>
                <w:b/>
                <w:bCs/>
                <w:u w:val="single"/>
              </w:rPr>
              <w:t xml:space="preserve"> de la séance</w:t>
            </w:r>
            <w:r w:rsidR="002C476E">
              <w:rPr>
                <w:rFonts w:ascii="Chalkboard SE" w:hAnsi="Chalkboard SE"/>
                <w:b/>
                <w:bCs/>
                <w:u w:val="single"/>
              </w:rPr>
              <w:t xml:space="preserve"> (collectif) </w:t>
            </w:r>
            <w:r w:rsidRPr="003B7289">
              <w:rPr>
                <w:rFonts w:ascii="Chalkboard SE" w:hAnsi="Chalkboard SE"/>
                <w:b/>
                <w:bCs/>
                <w:u w:val="single"/>
              </w:rPr>
              <w:t xml:space="preserve">: </w:t>
            </w:r>
          </w:p>
          <w:p w14:paraId="1AB8004A" w14:textId="3BADC628" w:rsidR="004B27E4" w:rsidRPr="00104D7D" w:rsidRDefault="004B27E4" w:rsidP="004B27E4">
            <w:pPr>
              <w:rPr>
                <w:rFonts w:ascii="Chalkboard SE" w:hAnsi="Chalkboard SE"/>
                <w:b/>
                <w:bCs/>
                <w:color w:val="4EA72E" w:themeColor="accent6"/>
              </w:rPr>
            </w:pPr>
            <w:r w:rsidRPr="00104D7D">
              <w:rPr>
                <w:rFonts w:ascii="Chalkboard SE" w:hAnsi="Chalkboard SE"/>
                <w:b/>
                <w:bCs/>
                <w:color w:val="4EA72E" w:themeColor="accent6"/>
              </w:rPr>
              <w:t>« </w:t>
            </w:r>
            <w:r w:rsidR="00A87078">
              <w:rPr>
                <w:rFonts w:ascii="Chalkboard SE" w:hAnsi="Chalkboard SE"/>
                <w:b/>
                <w:bCs/>
                <w:color w:val="4EA72E" w:themeColor="accent6"/>
              </w:rPr>
              <w:t>Nous allons continuer à travailler sur les polygones</w:t>
            </w:r>
            <w:r w:rsidR="002C476E" w:rsidRPr="00104D7D">
              <w:rPr>
                <w:rFonts w:ascii="Chalkboard SE" w:hAnsi="Chalkboard SE"/>
                <w:b/>
                <w:bCs/>
                <w:color w:val="4EA72E" w:themeColor="accent6"/>
              </w:rPr>
              <w:t xml:space="preserve"> »</w:t>
            </w:r>
          </w:p>
          <w:p w14:paraId="4481C5E2" w14:textId="77777777" w:rsidR="00AD43EC" w:rsidRDefault="00AD43EC" w:rsidP="004B27E4">
            <w:pPr>
              <w:rPr>
                <w:rFonts w:ascii="Chalkboard SE" w:hAnsi="Chalkboard SE"/>
              </w:rPr>
            </w:pPr>
          </w:p>
          <w:p w14:paraId="39BB7D83" w14:textId="7B7D502E" w:rsidR="00F803EA" w:rsidRPr="00F803EA" w:rsidRDefault="00AD43EC" w:rsidP="004B27E4">
            <w:pPr>
              <w:rPr>
                <w:rFonts w:ascii="Chalkboard SE" w:hAnsi="Chalkboard SE"/>
                <w:b/>
                <w:bCs/>
                <w:u w:val="single"/>
              </w:rPr>
            </w:pPr>
            <w:r>
              <w:rPr>
                <w:rFonts w:ascii="Chalkboard SE" w:hAnsi="Chalkboard SE"/>
                <w:b/>
                <w:bCs/>
                <w:u w:val="single"/>
              </w:rPr>
              <w:t>2</w:t>
            </w:r>
            <w:r w:rsidR="00F803EA" w:rsidRPr="00F803EA">
              <w:rPr>
                <w:rFonts w:ascii="Chalkboard SE" w:hAnsi="Chalkboard SE"/>
                <w:b/>
                <w:bCs/>
                <w:u w:val="single"/>
              </w:rPr>
              <w:t xml:space="preserve">) </w:t>
            </w:r>
            <w:r>
              <w:rPr>
                <w:rFonts w:ascii="Chalkboard SE" w:hAnsi="Chalkboard SE"/>
                <w:b/>
                <w:bCs/>
                <w:u w:val="single"/>
              </w:rPr>
              <w:t>20</w:t>
            </w:r>
            <w:r w:rsidR="00F803EA" w:rsidRPr="00F803EA">
              <w:rPr>
                <w:rFonts w:ascii="Chalkboard SE" w:hAnsi="Chalkboard SE"/>
                <w:b/>
                <w:bCs/>
                <w:u w:val="single"/>
              </w:rPr>
              <w:t xml:space="preserve"> min – Consignes et mise au travail : Fichier p. </w:t>
            </w:r>
            <w:r>
              <w:rPr>
                <w:rFonts w:ascii="Chalkboard SE" w:hAnsi="Chalkboard SE"/>
                <w:b/>
                <w:bCs/>
                <w:u w:val="single"/>
              </w:rPr>
              <w:t>56-57</w:t>
            </w:r>
            <w:r w:rsidR="00104D7D">
              <w:rPr>
                <w:rFonts w:ascii="Chalkboard SE" w:hAnsi="Chalkboard SE"/>
                <w:b/>
                <w:bCs/>
                <w:u w:val="single"/>
              </w:rPr>
              <w:t xml:space="preserve"> </w:t>
            </w:r>
            <w:r w:rsidR="00E54850">
              <w:rPr>
                <w:rFonts w:ascii="Chalkboard SE" w:hAnsi="Chalkboard SE"/>
                <w:b/>
                <w:bCs/>
                <w:u w:val="single"/>
              </w:rPr>
              <w:t>(individuel)</w:t>
            </w:r>
          </w:p>
          <w:p w14:paraId="246254AB" w14:textId="3B00B76A" w:rsidR="00F803EA" w:rsidRPr="00104D7D" w:rsidRDefault="00F803EA" w:rsidP="004B27E4">
            <w:pPr>
              <w:rPr>
                <w:rFonts w:ascii="Chalkboard SE" w:hAnsi="Chalkboard SE"/>
                <w:b/>
                <w:bCs/>
                <w:color w:val="4EA72E" w:themeColor="accent6"/>
              </w:rPr>
            </w:pPr>
            <w:r w:rsidRPr="00104D7D">
              <w:rPr>
                <w:rFonts w:ascii="Chalkboard SE" w:hAnsi="Chalkboard SE"/>
                <w:b/>
                <w:bCs/>
                <w:color w:val="4EA72E" w:themeColor="accent6"/>
              </w:rPr>
              <w:t xml:space="preserve">1) </w:t>
            </w:r>
            <w:r w:rsidR="00AD43EC">
              <w:rPr>
                <w:rFonts w:ascii="Chalkboard SE" w:hAnsi="Chalkboard SE"/>
                <w:b/>
                <w:bCs/>
                <w:color w:val="4EA72E" w:themeColor="accent6"/>
              </w:rPr>
              <w:t>Colorie tous les polygones</w:t>
            </w:r>
            <w:r w:rsidRPr="00104D7D">
              <w:rPr>
                <w:rFonts w:ascii="Chalkboard SE" w:hAnsi="Chalkboard SE"/>
                <w:b/>
                <w:bCs/>
                <w:color w:val="4EA72E" w:themeColor="accent6"/>
              </w:rPr>
              <w:t xml:space="preserve">  </w:t>
            </w:r>
          </w:p>
          <w:p w14:paraId="58AD2C81" w14:textId="40E1F2F9" w:rsidR="00F803EA" w:rsidRPr="00104D7D" w:rsidRDefault="00F803EA" w:rsidP="004B27E4">
            <w:pPr>
              <w:rPr>
                <w:rFonts w:ascii="Chalkboard SE" w:hAnsi="Chalkboard SE"/>
                <w:b/>
                <w:bCs/>
                <w:color w:val="4EA72E" w:themeColor="accent6"/>
              </w:rPr>
            </w:pPr>
            <w:r w:rsidRPr="00104D7D">
              <w:rPr>
                <w:rFonts w:ascii="Chalkboard SE" w:hAnsi="Chalkboard SE"/>
                <w:b/>
                <w:bCs/>
                <w:color w:val="4EA72E" w:themeColor="accent6"/>
              </w:rPr>
              <w:t xml:space="preserve">2) </w:t>
            </w:r>
            <w:r w:rsidR="00AD43EC">
              <w:rPr>
                <w:rFonts w:ascii="Chalkboard SE" w:hAnsi="Chalkboard SE"/>
                <w:b/>
                <w:bCs/>
                <w:color w:val="4EA72E" w:themeColor="accent6"/>
              </w:rPr>
              <w:t>Complète le tableau</w:t>
            </w:r>
            <w:r w:rsidRPr="00104D7D">
              <w:rPr>
                <w:rFonts w:ascii="Chalkboard SE" w:hAnsi="Chalkboard SE"/>
                <w:b/>
                <w:bCs/>
                <w:color w:val="4EA72E" w:themeColor="accent6"/>
              </w:rPr>
              <w:t xml:space="preserve"> </w:t>
            </w:r>
          </w:p>
          <w:p w14:paraId="56E11BB4" w14:textId="08999154" w:rsidR="00F803EA" w:rsidRPr="00104D7D" w:rsidRDefault="00F803EA" w:rsidP="004B27E4">
            <w:pPr>
              <w:rPr>
                <w:rFonts w:ascii="Chalkboard SE" w:hAnsi="Chalkboard SE"/>
                <w:b/>
                <w:bCs/>
                <w:color w:val="4EA72E" w:themeColor="accent6"/>
              </w:rPr>
            </w:pPr>
            <w:r w:rsidRPr="00104D7D">
              <w:rPr>
                <w:rFonts w:ascii="Chalkboard SE" w:hAnsi="Chalkboard SE"/>
                <w:b/>
                <w:bCs/>
                <w:color w:val="4EA72E" w:themeColor="accent6"/>
              </w:rPr>
              <w:t xml:space="preserve">3) </w:t>
            </w:r>
            <w:r w:rsidR="00AD43EC">
              <w:rPr>
                <w:rFonts w:ascii="Chalkboard SE" w:hAnsi="Chalkboard SE"/>
                <w:b/>
                <w:bCs/>
                <w:color w:val="4EA72E" w:themeColor="accent6"/>
              </w:rPr>
              <w:t>Barre toute les figures qui n’ont pas 5 côtés de la même longueur</w:t>
            </w:r>
            <w:r w:rsidRPr="00104D7D">
              <w:rPr>
                <w:rFonts w:ascii="Chalkboard SE" w:hAnsi="Chalkboard SE"/>
                <w:b/>
                <w:bCs/>
                <w:color w:val="4EA72E" w:themeColor="accent6"/>
              </w:rPr>
              <w:t xml:space="preserve"> </w:t>
            </w:r>
          </w:p>
          <w:p w14:paraId="121AFDF7" w14:textId="4743F0A9" w:rsidR="00F803EA" w:rsidRPr="00104D7D" w:rsidRDefault="00F803EA" w:rsidP="004B27E4">
            <w:pPr>
              <w:rPr>
                <w:rFonts w:ascii="Chalkboard SE" w:hAnsi="Chalkboard SE"/>
                <w:b/>
                <w:bCs/>
                <w:color w:val="4EA72E" w:themeColor="accent6"/>
              </w:rPr>
            </w:pPr>
            <w:r w:rsidRPr="00104D7D">
              <w:rPr>
                <w:rFonts w:ascii="Chalkboard SE" w:hAnsi="Chalkboard SE"/>
                <w:b/>
                <w:bCs/>
                <w:color w:val="4EA72E" w:themeColor="accent6"/>
              </w:rPr>
              <w:t>4</w:t>
            </w:r>
            <w:r w:rsidR="00E54850" w:rsidRPr="00104D7D">
              <w:rPr>
                <w:rFonts w:ascii="Chalkboard SE" w:hAnsi="Chalkboard SE"/>
                <w:b/>
                <w:bCs/>
                <w:color w:val="4EA72E" w:themeColor="accent6"/>
              </w:rPr>
              <w:t xml:space="preserve">) </w:t>
            </w:r>
            <w:r w:rsidR="00AD43EC">
              <w:rPr>
                <w:rFonts w:ascii="Chalkboard SE" w:hAnsi="Chalkboard SE"/>
                <w:b/>
                <w:bCs/>
                <w:color w:val="4EA72E" w:themeColor="accent6"/>
              </w:rPr>
              <w:t>Suit les instructions</w:t>
            </w:r>
          </w:p>
          <w:p w14:paraId="00435C41" w14:textId="02DBCA96" w:rsidR="004B27E4" w:rsidRDefault="00104D7D">
            <w:pPr>
              <w:rPr>
                <w:rFonts w:ascii="Chalkboard SE" w:hAnsi="Chalkboard SE"/>
                <w:b/>
                <w:bCs/>
                <w:color w:val="4EA72E" w:themeColor="accent6"/>
              </w:rPr>
            </w:pPr>
            <w:r w:rsidRPr="00104D7D">
              <w:rPr>
                <w:rFonts w:ascii="Chalkboard SE" w:hAnsi="Chalkboard SE"/>
                <w:b/>
                <w:bCs/>
                <w:color w:val="4EA72E" w:themeColor="accent6"/>
              </w:rPr>
              <w:t xml:space="preserve">5) </w:t>
            </w:r>
            <w:r w:rsidR="00AD43EC">
              <w:rPr>
                <w:rFonts w:ascii="Chalkboard SE" w:hAnsi="Chalkboard SE"/>
                <w:b/>
                <w:bCs/>
                <w:color w:val="4EA72E" w:themeColor="accent6"/>
              </w:rPr>
              <w:t>Relie</w:t>
            </w:r>
          </w:p>
          <w:p w14:paraId="6AD07271" w14:textId="6947E4F2" w:rsidR="00AD43EC" w:rsidRDefault="00AD43EC">
            <w:pPr>
              <w:rPr>
                <w:rFonts w:ascii="Chalkboard SE" w:hAnsi="Chalkboard SE"/>
                <w:b/>
                <w:bCs/>
                <w:color w:val="4EA72E" w:themeColor="accent6"/>
              </w:rPr>
            </w:pPr>
            <w:r>
              <w:rPr>
                <w:rFonts w:ascii="Chalkboard SE" w:hAnsi="Chalkboard SE"/>
                <w:b/>
                <w:bCs/>
                <w:color w:val="4EA72E" w:themeColor="accent6"/>
              </w:rPr>
              <w:t>6) Colorie selon le code</w:t>
            </w:r>
          </w:p>
          <w:p w14:paraId="13801601" w14:textId="2DA22744" w:rsidR="00B9750C" w:rsidRPr="00B9750C" w:rsidRDefault="00B9750C">
            <w:pPr>
              <w:rPr>
                <w:rFonts w:ascii="Chalkboard SE" w:hAnsi="Chalkboard SE"/>
                <w:b/>
                <w:bCs/>
                <w:color w:val="4EA72E" w:themeColor="accent6"/>
              </w:rPr>
            </w:pPr>
          </w:p>
        </w:tc>
        <w:tc>
          <w:tcPr>
            <w:tcW w:w="1814" w:type="dxa"/>
          </w:tcPr>
          <w:p w14:paraId="03BF2264" w14:textId="77777777" w:rsidR="00F803EA" w:rsidRPr="004B27E4" w:rsidRDefault="00F803EA" w:rsidP="00F803EA">
            <w:pPr>
              <w:jc w:val="center"/>
              <w:rPr>
                <w:rFonts w:ascii="Chalkboard SE" w:hAnsi="Chalkboard SE"/>
                <w:b/>
                <w:bCs/>
                <w:u w:val="single"/>
              </w:rPr>
            </w:pPr>
            <w:r w:rsidRPr="004B27E4">
              <w:rPr>
                <w:rFonts w:ascii="Chalkboard SE" w:hAnsi="Chalkboard SE"/>
                <w:b/>
                <w:bCs/>
                <w:u w:val="single"/>
              </w:rPr>
              <w:t>Matériel :</w:t>
            </w:r>
          </w:p>
          <w:p w14:paraId="54FEA274" w14:textId="77777777" w:rsidR="00F803EA" w:rsidRDefault="00F803EA" w:rsidP="00F803EA">
            <w:pPr>
              <w:rPr>
                <w:rFonts w:ascii="Chalkboard SE" w:hAnsi="Chalkboard SE"/>
              </w:rPr>
            </w:pPr>
          </w:p>
          <w:p w14:paraId="4B297B04" w14:textId="0EB2824F" w:rsidR="00F803EA" w:rsidRDefault="00F803EA" w:rsidP="00F803EA">
            <w:pPr>
              <w:rPr>
                <w:rFonts w:ascii="Chalkboard SE" w:hAnsi="Chalkboard SE"/>
              </w:rPr>
            </w:pPr>
            <w:r>
              <w:rPr>
                <w:rFonts w:ascii="Chalkboard SE" w:hAnsi="Chalkboard SE"/>
              </w:rPr>
              <w:t>Fichier p</w:t>
            </w:r>
            <w:r w:rsidR="00AD43EC">
              <w:rPr>
                <w:rFonts w:ascii="Chalkboard SE" w:hAnsi="Chalkboard SE"/>
              </w:rPr>
              <w:t>.56-57</w:t>
            </w:r>
          </w:p>
          <w:p w14:paraId="37994B2A" w14:textId="77777777" w:rsidR="00B9750C" w:rsidRDefault="00B9750C" w:rsidP="00F803EA">
            <w:pPr>
              <w:rPr>
                <w:rFonts w:ascii="Chalkboard SE" w:hAnsi="Chalkboard SE"/>
              </w:rPr>
            </w:pPr>
          </w:p>
          <w:p w14:paraId="3307C23E" w14:textId="452AE779" w:rsidR="00AD43EC" w:rsidRDefault="00AD43EC" w:rsidP="00F803EA">
            <w:pPr>
              <w:rPr>
                <w:rFonts w:ascii="Chalkboard SE" w:hAnsi="Chalkboard SE"/>
              </w:rPr>
            </w:pPr>
            <w:r>
              <w:rPr>
                <w:rFonts w:ascii="Chalkboard SE" w:hAnsi="Chalkboard SE"/>
              </w:rPr>
              <w:t xml:space="preserve">+ Fichier d’autonomie mathématiques </w:t>
            </w:r>
          </w:p>
          <w:p w14:paraId="6022F1B9" w14:textId="77777777" w:rsidR="00AD43EC" w:rsidRDefault="00AD43EC" w:rsidP="00F803EA">
            <w:pPr>
              <w:rPr>
                <w:rFonts w:ascii="Chalkboard SE" w:hAnsi="Chalkboard SE"/>
              </w:rPr>
            </w:pPr>
          </w:p>
          <w:p w14:paraId="0E4706E6" w14:textId="503082EC" w:rsidR="00B9750C" w:rsidRDefault="00B9750C" w:rsidP="00F803EA">
            <w:pPr>
              <w:rPr>
                <w:rFonts w:ascii="Chalkboard SE" w:hAnsi="Chalkboard SE"/>
              </w:rPr>
            </w:pPr>
            <w:r>
              <w:rPr>
                <w:rFonts w:ascii="Chalkboard SE" w:hAnsi="Chalkboard SE"/>
              </w:rPr>
              <w:t>Cahier du jour</w:t>
            </w:r>
          </w:p>
          <w:p w14:paraId="6ED74AEC" w14:textId="13ECEFFB" w:rsidR="004B27E4" w:rsidRPr="00BC39FA" w:rsidRDefault="004B27E4">
            <w:pPr>
              <w:rPr>
                <w:rFonts w:ascii="Chalkboard SE" w:hAnsi="Chalkboard SE"/>
              </w:rPr>
            </w:pPr>
          </w:p>
        </w:tc>
      </w:tr>
    </w:tbl>
    <w:p w14:paraId="7787957A" w14:textId="77777777" w:rsidR="00874060" w:rsidRDefault="00874060"/>
    <w:sectPr w:rsidR="00874060" w:rsidSect="000E4F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halkboard SE">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B084C"/>
    <w:multiLevelType w:val="hybridMultilevel"/>
    <w:tmpl w:val="585E6F34"/>
    <w:lvl w:ilvl="0" w:tplc="9BD6CE8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125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6"/>
    <w:rsid w:val="00047212"/>
    <w:rsid w:val="00097194"/>
    <w:rsid w:val="000D5370"/>
    <w:rsid w:val="000E4F76"/>
    <w:rsid w:val="00104D7D"/>
    <w:rsid w:val="0016467E"/>
    <w:rsid w:val="00173A9F"/>
    <w:rsid w:val="002041C8"/>
    <w:rsid w:val="002C476E"/>
    <w:rsid w:val="002E2236"/>
    <w:rsid w:val="002F3149"/>
    <w:rsid w:val="00361180"/>
    <w:rsid w:val="003B7289"/>
    <w:rsid w:val="003C704A"/>
    <w:rsid w:val="004B27E4"/>
    <w:rsid w:val="0059293F"/>
    <w:rsid w:val="00595B9C"/>
    <w:rsid w:val="00753B30"/>
    <w:rsid w:val="00793C02"/>
    <w:rsid w:val="00874060"/>
    <w:rsid w:val="00A53E6E"/>
    <w:rsid w:val="00A87078"/>
    <w:rsid w:val="00AD43EC"/>
    <w:rsid w:val="00B12272"/>
    <w:rsid w:val="00B9750C"/>
    <w:rsid w:val="00BA588D"/>
    <w:rsid w:val="00BC39FA"/>
    <w:rsid w:val="00BE094C"/>
    <w:rsid w:val="00C87C01"/>
    <w:rsid w:val="00CB2F55"/>
    <w:rsid w:val="00D3209B"/>
    <w:rsid w:val="00E54850"/>
    <w:rsid w:val="00F80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4D1"/>
  <w15:chartTrackingRefBased/>
  <w15:docId w15:val="{7F3E8B3A-15D4-C344-99DA-B6CCE7A1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4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4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4F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4F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4F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4F7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4F7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4F7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4F7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4F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4F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4F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4F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4F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4F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4F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4F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4F76"/>
    <w:rPr>
      <w:rFonts w:eastAsiaTheme="majorEastAsia" w:cstheme="majorBidi"/>
      <w:color w:val="272727" w:themeColor="text1" w:themeTint="D8"/>
    </w:rPr>
  </w:style>
  <w:style w:type="paragraph" w:styleId="Titre">
    <w:name w:val="Title"/>
    <w:basedOn w:val="Normal"/>
    <w:next w:val="Normal"/>
    <w:link w:val="TitreCar"/>
    <w:uiPriority w:val="10"/>
    <w:qFormat/>
    <w:rsid w:val="000E4F7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4F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4F7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4F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4F7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E4F76"/>
    <w:rPr>
      <w:i/>
      <w:iCs/>
      <w:color w:val="404040" w:themeColor="text1" w:themeTint="BF"/>
    </w:rPr>
  </w:style>
  <w:style w:type="paragraph" w:styleId="Paragraphedeliste">
    <w:name w:val="List Paragraph"/>
    <w:basedOn w:val="Normal"/>
    <w:uiPriority w:val="34"/>
    <w:qFormat/>
    <w:rsid w:val="000E4F76"/>
    <w:pPr>
      <w:ind w:left="720"/>
      <w:contextualSpacing/>
    </w:pPr>
  </w:style>
  <w:style w:type="character" w:styleId="Accentuationintense">
    <w:name w:val="Intense Emphasis"/>
    <w:basedOn w:val="Policepardfaut"/>
    <w:uiPriority w:val="21"/>
    <w:qFormat/>
    <w:rsid w:val="000E4F76"/>
    <w:rPr>
      <w:i/>
      <w:iCs/>
      <w:color w:val="0F4761" w:themeColor="accent1" w:themeShade="BF"/>
    </w:rPr>
  </w:style>
  <w:style w:type="paragraph" w:styleId="Citationintense">
    <w:name w:val="Intense Quote"/>
    <w:basedOn w:val="Normal"/>
    <w:next w:val="Normal"/>
    <w:link w:val="CitationintenseCar"/>
    <w:uiPriority w:val="30"/>
    <w:qFormat/>
    <w:rsid w:val="000E4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4F76"/>
    <w:rPr>
      <w:i/>
      <w:iCs/>
      <w:color w:val="0F4761" w:themeColor="accent1" w:themeShade="BF"/>
    </w:rPr>
  </w:style>
  <w:style w:type="character" w:styleId="Rfrenceintense">
    <w:name w:val="Intense Reference"/>
    <w:basedOn w:val="Policepardfaut"/>
    <w:uiPriority w:val="32"/>
    <w:qFormat/>
    <w:rsid w:val="000E4F76"/>
    <w:rPr>
      <w:b/>
      <w:bCs/>
      <w:smallCaps/>
      <w:color w:val="0F4761" w:themeColor="accent1" w:themeShade="BF"/>
      <w:spacing w:val="5"/>
    </w:rPr>
  </w:style>
  <w:style w:type="table" w:styleId="Grilledutableau">
    <w:name w:val="Table Grid"/>
    <w:basedOn w:val="TableauNormal"/>
    <w:uiPriority w:val="39"/>
    <w:rsid w:val="000E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396</Words>
  <Characters>2182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Glauda</dc:creator>
  <cp:keywords/>
  <dc:description/>
  <cp:lastModifiedBy>Bénédicte Glauda</cp:lastModifiedBy>
  <cp:revision>17</cp:revision>
  <dcterms:created xsi:type="dcterms:W3CDTF">2024-07-14T15:20:00Z</dcterms:created>
  <dcterms:modified xsi:type="dcterms:W3CDTF">2024-10-25T19:43:00Z</dcterms:modified>
</cp:coreProperties>
</file>