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33" w:rsidRDefault="00E85C33"/>
    <w:p w:rsidR="0046117F" w:rsidRPr="0046117F" w:rsidRDefault="0046117F" w:rsidP="00461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117F">
        <w:rPr>
          <w:rFonts w:ascii="Helvetica" w:eastAsia="Times New Roman" w:hAnsi="Helvetica" w:cs="Helvetica"/>
          <w:color w:val="161616"/>
          <w:sz w:val="20"/>
          <w:lang w:eastAsia="fr-FR"/>
        </w:rPr>
        <w:t>Publié le 17 novembre 2021 à 17h48</w:t>
      </w:r>
    </w:p>
    <w:p w:rsidR="0046117F" w:rsidRDefault="0046117F" w:rsidP="0046117F">
      <w:pPr>
        <w:spacing w:after="240" w:line="240" w:lineRule="auto"/>
        <w:jc w:val="center"/>
        <w:outlineLvl w:val="0"/>
        <w:rPr>
          <w:rFonts w:ascii="Helvetica" w:eastAsia="Times New Roman" w:hAnsi="Helvetica" w:cs="Helvetica"/>
          <w:color w:val="161616"/>
          <w:kern w:val="36"/>
          <w:sz w:val="48"/>
          <w:szCs w:val="48"/>
          <w:lang w:eastAsia="fr-FR"/>
        </w:rPr>
      </w:pPr>
      <w:r w:rsidRPr="0046117F">
        <w:rPr>
          <w:rFonts w:ascii="Helvetica" w:eastAsia="Times New Roman" w:hAnsi="Helvetica" w:cs="Helvetica"/>
          <w:color w:val="161616"/>
          <w:kern w:val="36"/>
          <w:sz w:val="48"/>
          <w:szCs w:val="48"/>
          <w:lang w:eastAsia="fr-FR"/>
        </w:rPr>
        <w:t>Collecte des déchets : Lamballe Terre et Mer vote ses nouveaux tarifs incitatifs</w:t>
      </w:r>
    </w:p>
    <w:p w:rsidR="0046117F" w:rsidRPr="0046117F" w:rsidRDefault="0046117F" w:rsidP="0046117F">
      <w:pPr>
        <w:spacing w:after="240" w:line="240" w:lineRule="auto"/>
        <w:jc w:val="center"/>
        <w:outlineLvl w:val="0"/>
        <w:rPr>
          <w:rFonts w:ascii="Helvetica" w:eastAsia="Times New Roman" w:hAnsi="Helvetica" w:cs="Helvetica"/>
          <w:color w:val="161616"/>
          <w:kern w:val="36"/>
          <w:sz w:val="48"/>
          <w:szCs w:val="48"/>
          <w:lang w:eastAsia="fr-FR"/>
        </w:rPr>
      </w:pPr>
      <w:r>
        <w:rPr>
          <w:rFonts w:ascii="Helvetica" w:eastAsia="Times New Roman" w:hAnsi="Helvetica" w:cs="Helvetica"/>
          <w:noProof/>
          <w:color w:val="161616"/>
          <w:kern w:val="36"/>
          <w:sz w:val="48"/>
          <w:szCs w:val="48"/>
          <w:lang w:eastAsia="fr-FR"/>
        </w:rPr>
        <w:drawing>
          <wp:inline distT="0" distB="0" distL="0" distR="0">
            <wp:extent cx="5457825" cy="3381375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17F" w:rsidRDefault="0046117F" w:rsidP="0046117F">
      <w:r>
        <w:t xml:space="preserve">Sur tout le territoire de l’Agglo, la taxe d’enlèvement des ordures ménagères va disparaître au profit de la redevance incitative. (Archives Le Télégramme/Benoît </w:t>
      </w:r>
      <w:proofErr w:type="spellStart"/>
      <w:r>
        <w:t>Tréhorel</w:t>
      </w:r>
      <w:proofErr w:type="spellEnd"/>
      <w:r>
        <w:t>)</w:t>
      </w:r>
    </w:p>
    <w:p w:rsidR="0046117F" w:rsidRDefault="0046117F" w:rsidP="0046117F">
      <w:pPr>
        <w:pStyle w:val="NormalWeb"/>
        <w:rPr>
          <w:rFonts w:ascii="Helvetica" w:hAnsi="Helvetica" w:cs="Helvetica"/>
          <w:color w:val="161616"/>
        </w:rPr>
      </w:pPr>
      <w:r>
        <w:rPr>
          <w:rFonts w:ascii="Helvetica" w:hAnsi="Helvetica" w:cs="Helvetica"/>
          <w:color w:val="161616"/>
        </w:rPr>
        <w:t>En place depuis 2011 dans les communes de l’ex-</w:t>
      </w:r>
      <w:hyperlink r:id="rId5" w:tgtFrame="_blank" w:history="1">
        <w:r>
          <w:rPr>
            <w:rStyle w:val="Lienhypertexte"/>
            <w:rFonts w:ascii="Helvetica" w:hAnsi="Helvetica" w:cs="Helvetica"/>
            <w:color w:val="161616"/>
          </w:rPr>
          <w:t>Lamballe</w:t>
        </w:r>
      </w:hyperlink>
      <w:r>
        <w:rPr>
          <w:rFonts w:ascii="Helvetica" w:hAnsi="Helvetica" w:cs="Helvetica"/>
          <w:color w:val="161616"/>
        </w:rPr>
        <w:t> Communauté, la redevance incitative va être progressivement étendue à toutes les communes de l’Agglo à partir du 1er janvier 2022. Ce nouveau système ne facture plus la pesée mais le nombre de levées de poubelles réalisées. Son objectif : réduire la quantité de déchets.</w:t>
      </w:r>
    </w:p>
    <w:p w:rsidR="0046117F" w:rsidRDefault="0046117F" w:rsidP="0046117F">
      <w:pPr>
        <w:pStyle w:val="NormalWeb"/>
        <w:rPr>
          <w:rFonts w:ascii="Helvetica" w:hAnsi="Helvetica" w:cs="Helvetica"/>
          <w:color w:val="161616"/>
        </w:rPr>
      </w:pPr>
      <w:r>
        <w:rPr>
          <w:rFonts w:ascii="Helvetica" w:hAnsi="Helvetica" w:cs="Helvetica"/>
          <w:color w:val="161616"/>
        </w:rPr>
        <w:t>« </w:t>
      </w:r>
      <w:hyperlink r:id="rId6" w:tgtFrame="_blank" w:history="1">
        <w:r>
          <w:rPr>
            <w:rStyle w:val="Lienhypertexte"/>
            <w:rFonts w:ascii="Helvetica" w:hAnsi="Helvetica" w:cs="Helvetica"/>
            <w:color w:val="161616"/>
          </w:rPr>
          <w:t>Depuis 2010, notre production de déchets a augmenté de 12 % sur Lamballe Terre et Mer</w:t>
        </w:r>
      </w:hyperlink>
      <w:r>
        <w:rPr>
          <w:rFonts w:ascii="Helvetica" w:hAnsi="Helvetica" w:cs="Helvetica"/>
          <w:color w:val="161616"/>
        </w:rPr>
        <w:t> alors que l’objectif était une réduction de 10 % en dix ans », pointe </w:t>
      </w:r>
      <w:hyperlink r:id="rId7" w:tgtFrame="_blank" w:history="1">
        <w:r>
          <w:rPr>
            <w:rStyle w:val="Lienhypertexte"/>
            <w:rFonts w:ascii="Helvetica" w:hAnsi="Helvetica" w:cs="Helvetica"/>
            <w:color w:val="161616"/>
          </w:rPr>
          <w:t xml:space="preserve">Jean-Luc </w:t>
        </w:r>
        <w:proofErr w:type="spellStart"/>
        <w:r>
          <w:rPr>
            <w:rStyle w:val="Lienhypertexte"/>
            <w:rFonts w:ascii="Helvetica" w:hAnsi="Helvetica" w:cs="Helvetica"/>
            <w:color w:val="161616"/>
          </w:rPr>
          <w:t>Couellan</w:t>
        </w:r>
        <w:proofErr w:type="spellEnd"/>
        <w:r>
          <w:rPr>
            <w:rStyle w:val="Lienhypertexte"/>
            <w:rFonts w:ascii="Helvetica" w:hAnsi="Helvetica" w:cs="Helvetica"/>
            <w:color w:val="161616"/>
          </w:rPr>
          <w:t>, cinquième vice-président à la gestion des déchets</w:t>
        </w:r>
      </w:hyperlink>
      <w:r>
        <w:rPr>
          <w:rFonts w:ascii="Helvetica" w:hAnsi="Helvetica" w:cs="Helvetica"/>
          <w:color w:val="161616"/>
        </w:rPr>
        <w:t xml:space="preserve">, lors du conseil communautaire, ce mardi 16 novembre. Un delta de 22 % qui pèse sur les coûts de </w:t>
      </w:r>
      <w:proofErr w:type="spellStart"/>
      <w:r>
        <w:rPr>
          <w:rFonts w:ascii="Helvetica" w:hAnsi="Helvetica" w:cs="Helvetica"/>
          <w:color w:val="161616"/>
        </w:rPr>
        <w:t>Kerval</w:t>
      </w:r>
      <w:proofErr w:type="spellEnd"/>
      <w:r>
        <w:rPr>
          <w:rFonts w:ascii="Helvetica" w:hAnsi="Helvetica" w:cs="Helvetica"/>
          <w:color w:val="161616"/>
        </w:rPr>
        <w:t xml:space="preserve"> Centre Armor, le syndicat gestionnaire.</w:t>
      </w:r>
    </w:p>
    <w:p w:rsidR="0046117F" w:rsidRDefault="0046117F" w:rsidP="0046117F">
      <w:pPr>
        <w:rPr>
          <w:rFonts w:ascii="Helvetica" w:hAnsi="Helvetica" w:cs="Helvetica"/>
          <w:color w:val="161616"/>
        </w:rPr>
      </w:pPr>
      <w:r>
        <w:rPr>
          <w:rStyle w:val="lev"/>
          <w:rFonts w:ascii="Georgia" w:hAnsi="Georgia" w:cs="Helvetica"/>
          <w:i/>
          <w:iCs/>
          <w:color w:val="161616"/>
          <w:spacing w:val="-19"/>
        </w:rPr>
        <w:t>À lire </w:t>
      </w:r>
      <w:r>
        <w:rPr>
          <w:rStyle w:val="a-lire-aussi"/>
          <w:rFonts w:ascii="Georgia" w:hAnsi="Georgia" w:cs="Helvetica"/>
          <w:i/>
          <w:iCs/>
          <w:color w:val="161616"/>
          <w:spacing w:val="-19"/>
        </w:rPr>
        <w:t xml:space="preserve">sur le sujet </w:t>
      </w:r>
      <w:r>
        <w:rPr>
          <w:rStyle w:val="lien-rebond-title"/>
          <w:rFonts w:ascii="Helvetica" w:hAnsi="Helvetica" w:cs="Helvetica"/>
          <w:color w:val="161616"/>
        </w:rPr>
        <w:fldChar w:fldCharType="begin"/>
      </w:r>
      <w:r>
        <w:rPr>
          <w:rStyle w:val="lien-rebond-title"/>
          <w:rFonts w:ascii="Helvetica" w:hAnsi="Helvetica" w:cs="Helvetica"/>
          <w:color w:val="161616"/>
        </w:rPr>
        <w:instrText xml:space="preserve"> HYPERLINK "https://www.letelegramme.fr/cotes-darmor/lamballe-armor/dechets-menagers-a-lamballe-terre-et-mer-finie-la-pesee-place-a-la-levee-24-02-2021-12710053.php" \t "_blank" </w:instrText>
      </w:r>
      <w:r>
        <w:rPr>
          <w:rStyle w:val="lien-rebond-title"/>
          <w:rFonts w:ascii="Helvetica" w:hAnsi="Helvetica" w:cs="Helvetica"/>
          <w:color w:val="161616"/>
        </w:rPr>
        <w:fldChar w:fldCharType="separate"/>
      </w:r>
      <w:r>
        <w:rPr>
          <w:rStyle w:val="Lienhypertexte"/>
          <w:rFonts w:ascii="Helvetica" w:hAnsi="Helvetica" w:cs="Helvetica"/>
          <w:color w:val="161616"/>
        </w:rPr>
        <w:t>Déchets ménagers à Lamballe Terre et Mer : finie la pesée, place à la levée</w:t>
      </w:r>
      <w:r>
        <w:rPr>
          <w:rStyle w:val="lien-rebond-title"/>
          <w:rFonts w:ascii="Helvetica" w:hAnsi="Helvetica" w:cs="Helvetica"/>
          <w:color w:val="161616"/>
        </w:rPr>
        <w:fldChar w:fldCharType="end"/>
      </w:r>
    </w:p>
    <w:p w:rsidR="0046117F" w:rsidRDefault="0046117F" w:rsidP="0046117F">
      <w:pPr>
        <w:pStyle w:val="Titre2"/>
        <w:spacing w:before="0" w:after="240"/>
        <w:rPr>
          <w:rFonts w:ascii="Helvetica" w:hAnsi="Helvetica" w:cs="Helvetica"/>
          <w:color w:val="161616"/>
          <w:sz w:val="33"/>
          <w:szCs w:val="33"/>
        </w:rPr>
      </w:pPr>
      <w:r>
        <w:rPr>
          <w:rFonts w:ascii="Helvetica" w:hAnsi="Helvetica" w:cs="Helvetica"/>
          <w:color w:val="161616"/>
          <w:sz w:val="33"/>
          <w:szCs w:val="33"/>
        </w:rPr>
        <w:t>« Le déchet idéal est celui qu’on ne produit pas »</w:t>
      </w:r>
    </w:p>
    <w:p w:rsidR="0046117F" w:rsidRDefault="0046117F" w:rsidP="0046117F">
      <w:pPr>
        <w:pStyle w:val="NormalWeb"/>
        <w:rPr>
          <w:rFonts w:ascii="Helvetica" w:hAnsi="Helvetica" w:cs="Helvetica"/>
          <w:color w:val="161616"/>
        </w:rPr>
      </w:pPr>
      <w:hyperlink r:id="rId8" w:tgtFrame="_blank" w:history="1">
        <w:r>
          <w:rPr>
            <w:rStyle w:val="Lienhypertexte"/>
            <w:rFonts w:ascii="Helvetica" w:hAnsi="Helvetica" w:cs="Helvetica"/>
            <w:color w:val="161616"/>
          </w:rPr>
          <w:t xml:space="preserve">Face aux charges qui </w:t>
        </w:r>
        <w:proofErr w:type="gramStart"/>
        <w:r>
          <w:rPr>
            <w:rStyle w:val="Lienhypertexte"/>
            <w:rFonts w:ascii="Helvetica" w:hAnsi="Helvetica" w:cs="Helvetica"/>
            <w:color w:val="161616"/>
          </w:rPr>
          <w:t>grimpent</w:t>
        </w:r>
        <w:proofErr w:type="gramEnd"/>
        <w:r>
          <w:rPr>
            <w:rStyle w:val="Lienhypertexte"/>
            <w:rFonts w:ascii="Helvetica" w:hAnsi="Helvetica" w:cs="Helvetica"/>
            <w:color w:val="161616"/>
          </w:rPr>
          <w:t xml:space="preserve"> plus vite que les recettes</w:t>
        </w:r>
      </w:hyperlink>
      <w:r>
        <w:rPr>
          <w:rFonts w:ascii="Helvetica" w:hAnsi="Helvetica" w:cs="Helvetica"/>
          <w:color w:val="161616"/>
        </w:rPr>
        <w:t xml:space="preserve">, « la variable d’ajustement reste le montant de la redevance », concède le vice-président, qui souhaite mettre l’accent sur la prévention. « La redevance incitative arrive au bon moment et sera la </w:t>
      </w:r>
      <w:r>
        <w:rPr>
          <w:rFonts w:ascii="Helvetica" w:hAnsi="Helvetica" w:cs="Helvetica"/>
          <w:color w:val="161616"/>
        </w:rPr>
        <w:lastRenderedPageBreak/>
        <w:t>colonne vertébrale de nos actions pour changer les comportements », assure l’élu. Là où elle a déjà été mise en place, elle a permis de réduire de 30 % de la production d’ordures ménagères dès les deux premières années. Et de citer l’axiome : « Le déchet idéal existe… C’est celui que l’on ne produit pas ! ». Un nouvel ambassadeur du tri et deux agents viendront étoffer les effectifs communautaires pour assurer le passage à la redevance incitative de 64 % des habitants de l’Agglo.</w:t>
      </w:r>
    </w:p>
    <w:p w:rsidR="0046117F" w:rsidRDefault="0046117F" w:rsidP="0046117F">
      <w:pPr>
        <w:rPr>
          <w:rFonts w:ascii="Helvetica" w:hAnsi="Helvetica" w:cs="Helvetica"/>
          <w:color w:val="161616"/>
        </w:rPr>
      </w:pPr>
      <w:r>
        <w:rPr>
          <w:rFonts w:ascii="Helvetica" w:hAnsi="Helvetica" w:cs="Helvetica"/>
          <w:noProof/>
          <w:color w:val="161616"/>
          <w:lang w:eastAsia="fr-FR"/>
        </w:rPr>
        <w:drawing>
          <wp:inline distT="0" distB="0" distL="0" distR="0">
            <wp:extent cx="4105275" cy="2619375"/>
            <wp:effectExtent l="19050" t="0" r="9525" b="0"/>
            <wp:docPr id="1" name="Image 1" descr="L’abonnement standard pour 2022 comprend 12 levées du bac d’ordures ménagères, 26 à 52 levées du bac jaune et 12 passages en déchèterie par 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’abonnement standard pour 2022 comprend 12 levées du bac d’ordures ménagères, 26 à 52 levées du bac jaune et 12 passages en déchèterie par an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17F" w:rsidRDefault="0046117F" w:rsidP="0046117F">
      <w:pPr>
        <w:rPr>
          <w:rFonts w:ascii="Helvetica" w:hAnsi="Helvetica" w:cs="Helvetica"/>
          <w:color w:val="161616"/>
        </w:rPr>
      </w:pPr>
      <w:r>
        <w:rPr>
          <w:rFonts w:ascii="Helvetica" w:hAnsi="Helvetica" w:cs="Helvetica"/>
          <w:color w:val="161616"/>
        </w:rPr>
        <w:t>L’abonnement standard pour 2022 comprend 12 levées du bac d’ordures ménagères, 26 à 52 levées du bac jaune et 12 passages en déchèterie par an. (Infographie Le Télégramme)</w:t>
      </w:r>
    </w:p>
    <w:p w:rsidR="0046117F" w:rsidRDefault="0046117F" w:rsidP="0046117F">
      <w:pPr>
        <w:pStyle w:val="Titre2"/>
        <w:spacing w:before="0" w:after="240"/>
        <w:rPr>
          <w:rFonts w:ascii="Helvetica" w:hAnsi="Helvetica" w:cs="Helvetica"/>
          <w:color w:val="161616"/>
          <w:sz w:val="33"/>
          <w:szCs w:val="33"/>
        </w:rPr>
      </w:pPr>
      <w:r>
        <w:rPr>
          <w:rFonts w:ascii="Helvetica" w:hAnsi="Helvetica" w:cs="Helvetica"/>
          <w:color w:val="161616"/>
          <w:sz w:val="33"/>
          <w:szCs w:val="33"/>
        </w:rPr>
        <w:t>Douze levées par an</w:t>
      </w:r>
    </w:p>
    <w:p w:rsidR="0046117F" w:rsidRDefault="0046117F" w:rsidP="0046117F">
      <w:pPr>
        <w:pStyle w:val="NormalWeb"/>
        <w:rPr>
          <w:rFonts w:ascii="Helvetica" w:hAnsi="Helvetica" w:cs="Helvetica"/>
          <w:color w:val="161616"/>
        </w:rPr>
      </w:pPr>
      <w:r>
        <w:rPr>
          <w:rFonts w:ascii="Helvetica" w:hAnsi="Helvetica" w:cs="Helvetica"/>
          <w:color w:val="161616"/>
        </w:rPr>
        <w:t>Concrètement, la collecte se fera en bacs, une fois toutes les deux semaines en alternance entre les ordures ménagères et les recyclables. Des exceptions pourront exister dans les secteurs à forte urbanisation, pour les immeubles et les professionnels. Inclus dans l’abonnement standard, dont les tarifs varient de 159 à 674 € par an, 12 levées du bac d’ordures ménagères, 26 à 52 levées du bac jaune selon le secteur et 12 passages en déchèterie. Pour le même montant, les particuliers habitant les stations touristiques de Pléneuf-Val-André et Erquy auront la possibilité d’opter pour un forfait cinq levées de bacs et 17 dépôts en points d’apport volontaire.</w:t>
      </w:r>
    </w:p>
    <w:p w:rsidR="0046117F" w:rsidRDefault="0046117F" w:rsidP="0046117F">
      <w:pPr>
        <w:pStyle w:val="Titre2"/>
        <w:spacing w:before="0" w:after="240"/>
        <w:rPr>
          <w:rFonts w:ascii="Helvetica" w:hAnsi="Helvetica" w:cs="Helvetica"/>
          <w:color w:val="161616"/>
          <w:sz w:val="33"/>
          <w:szCs w:val="33"/>
        </w:rPr>
      </w:pPr>
      <w:r>
        <w:rPr>
          <w:rFonts w:ascii="Helvetica" w:hAnsi="Helvetica" w:cs="Helvetica"/>
          <w:color w:val="161616"/>
          <w:sz w:val="33"/>
          <w:szCs w:val="33"/>
        </w:rPr>
        <w:t>« Éliminer les déchets a un coût »</w:t>
      </w:r>
    </w:p>
    <w:p w:rsidR="0046117F" w:rsidRDefault="0046117F" w:rsidP="0046117F">
      <w:pPr>
        <w:pStyle w:val="NormalWeb"/>
        <w:rPr>
          <w:rFonts w:ascii="Helvetica" w:hAnsi="Helvetica" w:cs="Helvetica"/>
          <w:color w:val="161616"/>
        </w:rPr>
      </w:pPr>
      <w:r>
        <w:rPr>
          <w:rFonts w:ascii="Helvetica" w:hAnsi="Helvetica" w:cs="Helvetica"/>
          <w:color w:val="161616"/>
        </w:rPr>
        <w:t xml:space="preserve">2,40 € par habitant et par semaine : c’est le montant nécessaire pour financer ce service en 2022. « Les ménages d’une à quatre personnes vont voir leur redevance diminuer alors que celle des familles nombreuses va augmenter ! », s’indigne Michel Richard, maire de </w:t>
      </w:r>
      <w:proofErr w:type="spellStart"/>
      <w:r>
        <w:rPr>
          <w:rFonts w:ascii="Helvetica" w:hAnsi="Helvetica" w:cs="Helvetica"/>
          <w:color w:val="161616"/>
        </w:rPr>
        <w:t>Plémy</w:t>
      </w:r>
      <w:proofErr w:type="spellEnd"/>
      <w:r>
        <w:rPr>
          <w:rFonts w:ascii="Helvetica" w:hAnsi="Helvetica" w:cs="Helvetica"/>
          <w:color w:val="161616"/>
        </w:rPr>
        <w:t xml:space="preserve">. « Du fait de l’harmonisation et en fonction des territoires, certains vont y gagner et d’autres y perdre, acquiesce Jean-Luc </w:t>
      </w:r>
      <w:proofErr w:type="spellStart"/>
      <w:r>
        <w:rPr>
          <w:rFonts w:ascii="Helvetica" w:hAnsi="Helvetica" w:cs="Helvetica"/>
          <w:color w:val="161616"/>
        </w:rPr>
        <w:t>Couellan</w:t>
      </w:r>
      <w:proofErr w:type="spellEnd"/>
      <w:r>
        <w:rPr>
          <w:rFonts w:ascii="Helvetica" w:hAnsi="Helvetica" w:cs="Helvetica"/>
          <w:color w:val="161616"/>
        </w:rPr>
        <w:t>. Mais on ne parle là que d’une dizaine d’euros supplémentaires par an ».</w:t>
      </w:r>
    </w:p>
    <w:p w:rsidR="0046117F" w:rsidRDefault="0046117F" w:rsidP="0046117F">
      <w:pPr>
        <w:pStyle w:val="NormalWeb"/>
        <w:rPr>
          <w:rFonts w:ascii="Helvetica" w:hAnsi="Helvetica" w:cs="Helvetica"/>
          <w:color w:val="161616"/>
        </w:rPr>
      </w:pPr>
      <w:r>
        <w:rPr>
          <w:rFonts w:ascii="Helvetica" w:hAnsi="Helvetica" w:cs="Helvetica"/>
          <w:color w:val="161616"/>
        </w:rPr>
        <w:lastRenderedPageBreak/>
        <w:t xml:space="preserve">« Éliminer les déchets, de la collecte au recyclage, </w:t>
      </w:r>
      <w:proofErr w:type="gramStart"/>
      <w:r>
        <w:rPr>
          <w:rFonts w:ascii="Helvetica" w:hAnsi="Helvetica" w:cs="Helvetica"/>
          <w:color w:val="161616"/>
        </w:rPr>
        <w:t>a</w:t>
      </w:r>
      <w:proofErr w:type="gramEnd"/>
      <w:r>
        <w:rPr>
          <w:rFonts w:ascii="Helvetica" w:hAnsi="Helvetica" w:cs="Helvetica"/>
          <w:color w:val="161616"/>
        </w:rPr>
        <w:t xml:space="preserve"> un coût et personne n’a de solution miracle pour qu’il diminue », appuie Philippe </w:t>
      </w:r>
      <w:proofErr w:type="spellStart"/>
      <w:r>
        <w:rPr>
          <w:rFonts w:ascii="Helvetica" w:hAnsi="Helvetica" w:cs="Helvetica"/>
          <w:color w:val="161616"/>
        </w:rPr>
        <w:t>Hercouët</w:t>
      </w:r>
      <w:proofErr w:type="spellEnd"/>
      <w:r>
        <w:rPr>
          <w:rFonts w:ascii="Helvetica" w:hAnsi="Helvetica" w:cs="Helvetica"/>
          <w:color w:val="161616"/>
        </w:rPr>
        <w:t>, maire de Lamballe-Armor et 1er vice-président de l’Agglo.</w:t>
      </w:r>
    </w:p>
    <w:p w:rsidR="0046117F" w:rsidRDefault="0046117F" w:rsidP="0046117F">
      <w:pPr>
        <w:pStyle w:val="NormalWeb"/>
        <w:rPr>
          <w:rFonts w:ascii="Helvetica" w:hAnsi="Helvetica" w:cs="Helvetica"/>
          <w:color w:val="161616"/>
        </w:rPr>
      </w:pPr>
      <w:r>
        <w:rPr>
          <w:rFonts w:ascii="Helvetica" w:hAnsi="Helvetica" w:cs="Helvetica"/>
          <w:color w:val="161616"/>
        </w:rPr>
        <w:t>Avec six voix contre et quatre abstentions, la grille tarifaire de la collecte des déchets 2022 a été adoptée.</w:t>
      </w:r>
    </w:p>
    <w:p w:rsidR="0046117F" w:rsidRDefault="0046117F" w:rsidP="0046117F">
      <w:pPr>
        <w:rPr>
          <w:rFonts w:ascii="Helvetica" w:hAnsi="Helvetica" w:cs="Helvetica"/>
          <w:color w:val="161616"/>
        </w:rPr>
      </w:pPr>
      <w:r>
        <w:rPr>
          <w:rStyle w:val="lev"/>
          <w:rFonts w:ascii="Georgia" w:hAnsi="Georgia" w:cs="Helvetica"/>
          <w:i/>
          <w:iCs/>
          <w:color w:val="161616"/>
          <w:spacing w:val="-19"/>
        </w:rPr>
        <w:t>À lire </w:t>
      </w:r>
      <w:r>
        <w:rPr>
          <w:rStyle w:val="a-lire-aussi"/>
          <w:rFonts w:ascii="Georgia" w:hAnsi="Georgia" w:cs="Helvetica"/>
          <w:i/>
          <w:iCs/>
          <w:color w:val="161616"/>
          <w:spacing w:val="-19"/>
        </w:rPr>
        <w:t xml:space="preserve">sur le sujet </w:t>
      </w:r>
      <w:hyperlink r:id="rId10" w:tgtFrame="_blank" w:history="1">
        <w:r>
          <w:rPr>
            <w:rStyle w:val="Lienhypertexte"/>
            <w:rFonts w:ascii="Helvetica" w:hAnsi="Helvetica" w:cs="Helvetica"/>
            <w:color w:val="161616"/>
          </w:rPr>
          <w:t>Que cachent les poubelles des habitants de Lamballe Terre et Mer ?</w:t>
        </w:r>
      </w:hyperlink>
    </w:p>
    <w:p w:rsidR="0046117F" w:rsidRDefault="0046117F"/>
    <w:sectPr w:rsidR="0046117F" w:rsidSect="00E85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6117F"/>
    <w:rsid w:val="0046117F"/>
    <w:rsid w:val="00E8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33"/>
  </w:style>
  <w:style w:type="paragraph" w:styleId="Titre1">
    <w:name w:val="heading 1"/>
    <w:basedOn w:val="Normal"/>
    <w:link w:val="Titre1Car"/>
    <w:uiPriority w:val="9"/>
    <w:qFormat/>
    <w:rsid w:val="004611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611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117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rticleheaderdate">
    <w:name w:val="article__header__date"/>
    <w:basedOn w:val="Policepardfaut"/>
    <w:rsid w:val="0046117F"/>
  </w:style>
  <w:style w:type="character" w:customStyle="1" w:styleId="Titre2Car">
    <w:name w:val="Titre 2 Car"/>
    <w:basedOn w:val="Policepardfaut"/>
    <w:link w:val="Titre2"/>
    <w:uiPriority w:val="9"/>
    <w:semiHidden/>
    <w:rsid w:val="00461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6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6117F"/>
    <w:rPr>
      <w:color w:val="0000FF"/>
      <w:u w:val="single"/>
    </w:rPr>
  </w:style>
  <w:style w:type="character" w:customStyle="1" w:styleId="a-lire-aussi">
    <w:name w:val="a-lire-aussi"/>
    <w:basedOn w:val="Policepardfaut"/>
    <w:rsid w:val="0046117F"/>
  </w:style>
  <w:style w:type="character" w:styleId="lev">
    <w:name w:val="Strong"/>
    <w:basedOn w:val="Policepardfaut"/>
    <w:uiPriority w:val="22"/>
    <w:qFormat/>
    <w:rsid w:val="0046117F"/>
    <w:rPr>
      <w:b/>
      <w:bCs/>
    </w:rPr>
  </w:style>
  <w:style w:type="character" w:customStyle="1" w:styleId="lien-rebond-title">
    <w:name w:val="lien-rebond-title"/>
    <w:basedOn w:val="Policepardfaut"/>
    <w:rsid w:val="0046117F"/>
  </w:style>
  <w:style w:type="paragraph" w:styleId="Textedebulles">
    <w:name w:val="Balloon Text"/>
    <w:basedOn w:val="Normal"/>
    <w:link w:val="TextedebullesCar"/>
    <w:uiPriority w:val="99"/>
    <w:semiHidden/>
    <w:unhideWhenUsed/>
    <w:rsid w:val="0046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93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12" w:space="12" w:color="ED1D24"/>
                <w:bottom w:val="none" w:sz="0" w:space="0" w:color="auto"/>
                <w:right w:val="none" w:sz="0" w:space="0" w:color="auto"/>
              </w:divBdr>
            </w:div>
            <w:div w:id="12140053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12" w:space="12" w:color="ED1D24"/>
                <w:bottom w:val="none" w:sz="0" w:space="0" w:color="auto"/>
                <w:right w:val="none" w:sz="0" w:space="0" w:color="auto"/>
              </w:divBdr>
            </w:div>
            <w:div w:id="637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3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telegramme.fr/cotes-darmor/lamballe-armor/lamballe-terre-mer-des-dechets-de-plus-en-plus-chers-16-12-2020-12674932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telegramme.fr/cotes-darmor/lamballe-armor/lamballe-terre-et-mer-composition-du-bureau-communautaire-17-07-2020-12584861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telegramme.fr/cotes-darmor/lamballe-armor/que-cachent-les-poubelles-des-habitants-de-lamballe-terre-et-mer-16-09-2021-12827713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etelegramme.fr/cotes-darmor/lamballe-armor/" TargetMode="External"/><Relationship Id="rId10" Type="http://schemas.openxmlformats.org/officeDocument/2006/relationships/hyperlink" Target="https://www.letelegramme.fr/cotes-darmor/lamballe-armor/que-cachent-les-poubelles-des-habitants-de-lamballe-terre-et-mer-16-09-2021-12827713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705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2021-11-19T15:03:00Z</dcterms:created>
  <dcterms:modified xsi:type="dcterms:W3CDTF">2021-11-19T15:06:00Z</dcterms:modified>
</cp:coreProperties>
</file>