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63" w:rsidRPr="00A21E63" w:rsidRDefault="00A21E63" w:rsidP="00A21E63">
      <w:pPr>
        <w:shd w:val="clear" w:color="auto" w:fill="FFFFFF"/>
        <w:spacing w:after="100" w:afterAutospacing="1" w:line="240" w:lineRule="auto"/>
        <w:textAlignment w:val="baseline"/>
        <w:outlineLvl w:val="0"/>
        <w:rPr>
          <w:rFonts w:ascii="Arial" w:eastAsia="Times New Roman" w:hAnsi="Arial" w:cs="Arial"/>
          <w:b/>
          <w:bCs/>
          <w:color w:val="333333"/>
          <w:kern w:val="36"/>
          <w:sz w:val="48"/>
          <w:szCs w:val="48"/>
          <w:lang w:eastAsia="fr-FR"/>
        </w:rPr>
      </w:pPr>
      <w:r w:rsidRPr="00A21E63">
        <w:rPr>
          <w:rFonts w:ascii="Arial" w:eastAsia="Times New Roman" w:hAnsi="Arial" w:cs="Arial"/>
          <w:b/>
          <w:bCs/>
          <w:color w:val="333333"/>
          <w:kern w:val="36"/>
          <w:sz w:val="48"/>
          <w:szCs w:val="48"/>
          <w:lang w:eastAsia="fr-FR"/>
        </w:rPr>
        <w:t>Parc en baie de Saint-Brieuc. Iberdrola envisage une scission de son activité de l’éolien en mer</w:t>
      </w:r>
    </w:p>
    <w:p w:rsidR="00A21E63" w:rsidRDefault="00A21E63" w:rsidP="00A21E63">
      <w:pPr>
        <w:shd w:val="clear" w:color="auto" w:fill="FFFFFF"/>
        <w:spacing w:after="100" w:afterAutospacing="1" w:line="240" w:lineRule="auto"/>
        <w:textAlignment w:val="baseline"/>
        <w:rPr>
          <w:rFonts w:ascii="Arial" w:eastAsia="Times New Roman" w:hAnsi="Arial" w:cs="Arial"/>
          <w:sz w:val="24"/>
          <w:szCs w:val="24"/>
          <w:lang w:eastAsia="fr-FR"/>
        </w:rPr>
      </w:pPr>
      <w:r w:rsidRPr="00A21E63">
        <w:rPr>
          <w:rFonts w:ascii="Arial" w:eastAsia="Times New Roman" w:hAnsi="Arial" w:cs="Arial"/>
          <w:sz w:val="24"/>
          <w:szCs w:val="24"/>
          <w:lang w:eastAsia="fr-FR"/>
        </w:rPr>
        <w:t>​Le patron du géant espagnol de l’énergie Iberdrola, porteur du parc éolien en baie de Saint-Brieuc (Côtes-d’Armor), a indiqué que la compagnie pourrait se séparer de son activité liée à l’éolien en mer.</w:t>
      </w:r>
    </w:p>
    <w:p w:rsidR="00A21E63" w:rsidRPr="00A21E63" w:rsidRDefault="00A21E63" w:rsidP="00A21E63">
      <w:pPr>
        <w:spacing w:after="0" w:line="240" w:lineRule="auto"/>
        <w:textAlignment w:val="baseline"/>
        <w:rPr>
          <w:rFonts w:ascii="Times New Roman" w:eastAsia="Times New Roman" w:hAnsi="Times New Roman" w:cs="Times New Roman"/>
          <w:sz w:val="24"/>
          <w:szCs w:val="24"/>
          <w:lang w:eastAsia="fr-FR"/>
        </w:rPr>
      </w:pPr>
      <w:r w:rsidRPr="00A21E63">
        <w:rPr>
          <w:rFonts w:ascii="Times New Roman" w:eastAsia="Times New Roman" w:hAnsi="Times New Roman" w:cs="Times New Roman"/>
          <w:sz w:val="24"/>
          <w:szCs w:val="24"/>
          <w:lang w:eastAsia="fr-FR"/>
        </w:rPr>
        <w:t>Publié le 23/07/2021 à 16h11</w:t>
      </w:r>
    </w:p>
    <w:p w:rsidR="00A21E63" w:rsidRPr="00A21E63" w:rsidRDefault="00A21E63" w:rsidP="00A21E63">
      <w:pPr>
        <w:shd w:val="clear" w:color="auto" w:fill="FFFFFF"/>
        <w:spacing w:after="100" w:afterAutospacing="1" w:line="240" w:lineRule="auto"/>
        <w:textAlignment w:val="baseline"/>
        <w:rPr>
          <w:rFonts w:ascii="Arial" w:eastAsia="Times New Roman" w:hAnsi="Arial" w:cs="Arial"/>
          <w:sz w:val="24"/>
          <w:szCs w:val="24"/>
          <w:lang w:eastAsia="fr-FR"/>
        </w:rPr>
      </w:pPr>
    </w:p>
    <w:p w:rsidR="00704608" w:rsidRDefault="00A21E63">
      <w:r>
        <w:rPr>
          <w:noProof/>
          <w:lang w:eastAsia="fr-FR"/>
        </w:rPr>
        <w:drawing>
          <wp:inline distT="0" distB="0" distL="0" distR="0">
            <wp:extent cx="5760720" cy="262855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60720" cy="2628559"/>
                    </a:xfrm>
                    <a:prstGeom prst="rect">
                      <a:avLst/>
                    </a:prstGeom>
                    <a:noFill/>
                    <a:ln w="9525">
                      <a:noFill/>
                      <a:miter lim="800000"/>
                      <a:headEnd/>
                      <a:tailEnd/>
                    </a:ln>
                  </pic:spPr>
                </pic:pic>
              </a:graphicData>
            </a:graphic>
          </wp:inline>
        </w:drawing>
      </w:r>
    </w:p>
    <w:p w:rsidR="00A21E63" w:rsidRDefault="00A21E63" w:rsidP="00A21E6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La construction et l’exploitation </w:t>
      </w:r>
      <w:hyperlink r:id="rId5" w:tgtFrame="_blank" w:history="1">
        <w:r>
          <w:rPr>
            <w:rStyle w:val="Lienhypertexte"/>
            <w:rFonts w:ascii="Arial" w:hAnsi="Arial" w:cs="Arial"/>
          </w:rPr>
          <w:t>du parc éolien en baie de Saint-Brieuc</w:t>
        </w:r>
      </w:hyperlink>
      <w:r>
        <w:rPr>
          <w:rFonts w:ascii="Arial" w:hAnsi="Arial" w:cs="Arial"/>
          <w:color w:val="333333"/>
        </w:rPr>
        <w:t> (</w:t>
      </w:r>
      <w:hyperlink r:id="rId6" w:tgtFrame="_blank" w:history="1">
        <w:r>
          <w:rPr>
            <w:rStyle w:val="Lienhypertexte"/>
            <w:rFonts w:ascii="Arial" w:hAnsi="Arial" w:cs="Arial"/>
          </w:rPr>
          <w:t>Côtes-d’Armor</w:t>
        </w:r>
      </w:hyperlink>
      <w:r>
        <w:rPr>
          <w:rFonts w:ascii="Arial" w:hAnsi="Arial" w:cs="Arial"/>
          <w:color w:val="333333"/>
        </w:rPr>
        <w:t>) sont dans les mains d’Ailes Marines, société détenue à 100 % par </w:t>
      </w:r>
      <w:hyperlink r:id="rId7" w:tgtFrame="_blank" w:history="1">
        <w:r>
          <w:rPr>
            <w:rStyle w:val="Lienhypertexte"/>
            <w:rFonts w:ascii="Arial" w:hAnsi="Arial" w:cs="Arial"/>
          </w:rPr>
          <w:t>Iberdrola, géant espagnol de l’énergie</w:t>
        </w:r>
      </w:hyperlink>
      <w:r>
        <w:rPr>
          <w:rFonts w:ascii="Arial" w:hAnsi="Arial" w:cs="Arial"/>
          <w:color w:val="333333"/>
        </w:rPr>
        <w:t>.</w:t>
      </w:r>
    </w:p>
    <w:p w:rsidR="00A21E63" w:rsidRDefault="00A21E63" w:rsidP="00A21E6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Ignacio </w:t>
      </w:r>
      <w:proofErr w:type="spellStart"/>
      <w:r>
        <w:rPr>
          <w:rFonts w:ascii="Arial" w:hAnsi="Arial" w:cs="Arial"/>
          <w:color w:val="333333"/>
        </w:rPr>
        <w:t>Sánchez</w:t>
      </w:r>
      <w:proofErr w:type="spellEnd"/>
      <w:r>
        <w:rPr>
          <w:rFonts w:ascii="Arial" w:hAnsi="Arial" w:cs="Arial"/>
          <w:color w:val="333333"/>
        </w:rPr>
        <w:t xml:space="preserve"> </w:t>
      </w:r>
      <w:proofErr w:type="spellStart"/>
      <w:r>
        <w:rPr>
          <w:rFonts w:ascii="Arial" w:hAnsi="Arial" w:cs="Arial"/>
          <w:color w:val="333333"/>
        </w:rPr>
        <w:t>Galán</w:t>
      </w:r>
      <w:proofErr w:type="spellEnd"/>
      <w:r>
        <w:rPr>
          <w:rFonts w:ascii="Arial" w:hAnsi="Arial" w:cs="Arial"/>
          <w:color w:val="333333"/>
        </w:rPr>
        <w:t>, le PDG de la multinationale, </w:t>
      </w:r>
      <w:hyperlink r:id="rId8" w:tgtFrame="_blank" w:history="1">
        <w:r>
          <w:rPr>
            <w:rStyle w:val="Lienhypertexte"/>
            <w:rFonts w:ascii="Arial" w:hAnsi="Arial" w:cs="Arial"/>
          </w:rPr>
          <w:t>a indiqué ce mercredi 21 juillet 2021</w:t>
        </w:r>
      </w:hyperlink>
      <w:r>
        <w:rPr>
          <w:rFonts w:ascii="Arial" w:hAnsi="Arial" w:cs="Arial"/>
          <w:color w:val="333333"/>
        </w:rPr>
        <w:t> qu’Iberdrola étudiait </w:t>
      </w:r>
      <w:r>
        <w:rPr>
          <w:rStyle w:val="lev"/>
          <w:rFonts w:ascii="Arial" w:hAnsi="Arial" w:cs="Arial"/>
          <w:color w:val="333333"/>
        </w:rPr>
        <w:t>« de manière très détaillée »</w:t>
      </w:r>
      <w:r>
        <w:rPr>
          <w:rFonts w:ascii="Arial" w:hAnsi="Arial" w:cs="Arial"/>
          <w:color w:val="333333"/>
        </w:rPr>
        <w:t> une éventuelle scission de son activité éolienne en mer, estimée entre 15 et 20 milliards d’euros par Goldman Sachs. Précisant aux analystes, devant lesquels il présentait le bilan du premier trimestre 2021 d’Iberdrola, </w:t>
      </w:r>
      <w:r>
        <w:rPr>
          <w:rStyle w:val="lev"/>
          <w:rFonts w:ascii="Arial" w:hAnsi="Arial" w:cs="Arial"/>
          <w:color w:val="333333"/>
        </w:rPr>
        <w:t>« qu’aucune décision n’était encore prise ».</w:t>
      </w:r>
    </w:p>
    <w:p w:rsidR="00A21E63" w:rsidRDefault="00A21E63" w:rsidP="00A21E63">
      <w:pPr>
        <w:pStyle w:val="Titre2"/>
        <w:shd w:val="clear" w:color="auto" w:fill="FFFFFF"/>
        <w:rPr>
          <w:rFonts w:ascii="Arial" w:hAnsi="Arial" w:cs="Arial"/>
          <w:color w:val="333333"/>
        </w:rPr>
      </w:pPr>
      <w:r>
        <w:rPr>
          <w:rFonts w:ascii="Arial" w:hAnsi="Arial" w:cs="Arial"/>
          <w:color w:val="333333"/>
        </w:rPr>
        <w:t>Vers une création d’une société autonome</w:t>
      </w:r>
    </w:p>
    <w:p w:rsidR="00A21E63" w:rsidRDefault="00A21E63" w:rsidP="00A21E6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Cette opération de « spin-off » verrait la création d’une société autonome dédiée à cette activité, et qui pourrait se traduire sous la forme d’une introduction en Bourse pour une valorisation des actifs, ou d’une vente d’une partie à un tiers.</w:t>
      </w:r>
    </w:p>
    <w:p w:rsidR="00A21E63" w:rsidRDefault="00A21E63" w:rsidP="00A21E63">
      <w:pPr>
        <w:pStyle w:val="NormalWeb"/>
        <w:shd w:val="clear" w:color="auto" w:fill="FFFFFF"/>
        <w:spacing w:after="0" w:afterAutospacing="0"/>
        <w:rPr>
          <w:rFonts w:ascii="Arial" w:hAnsi="Arial" w:cs="Arial"/>
          <w:color w:val="333333"/>
        </w:rPr>
      </w:pPr>
      <w:hyperlink r:id="rId9" w:tgtFrame="_blank" w:history="1">
        <w:r>
          <w:rPr>
            <w:rStyle w:val="Lienhypertexte"/>
            <w:rFonts w:ascii="Arial" w:hAnsi="Arial" w:cs="Arial"/>
          </w:rPr>
          <w:t>Outre le parc éolien de la baie de Saint-Brieuc</w:t>
        </w:r>
      </w:hyperlink>
      <w:r>
        <w:rPr>
          <w:rFonts w:ascii="Arial" w:hAnsi="Arial" w:cs="Arial"/>
          <w:color w:val="333333"/>
        </w:rPr>
        <w:t>, Iberdrola est présent dans l’éolien en mer en Allemagne, en mer d’Irlande, aux États-Unis, et a des projets de parc flottants au large de la Galice, en Espagne.</w:t>
      </w:r>
    </w:p>
    <w:p w:rsidR="00A21E63" w:rsidRDefault="00A21E63" w:rsidP="00A21E63">
      <w:pPr>
        <w:pStyle w:val="NormalWeb"/>
        <w:shd w:val="clear" w:color="auto" w:fill="FFFFFF"/>
        <w:spacing w:after="0" w:afterAutospacing="0"/>
        <w:rPr>
          <w:rFonts w:ascii="Arial" w:hAnsi="Arial" w:cs="Arial"/>
          <w:color w:val="333333"/>
        </w:rPr>
      </w:pPr>
      <w:r>
        <w:rPr>
          <w:rFonts w:ascii="Arial" w:hAnsi="Arial" w:cs="Arial"/>
          <w:color w:val="333333"/>
        </w:rPr>
        <w:t>Scission de l’activité ne signifierait pas arrêt de la construction des projets en cours.</w:t>
      </w:r>
    </w:p>
    <w:p w:rsidR="00A21E63" w:rsidRDefault="00A21E63"/>
    <w:sectPr w:rsidR="00A21E63" w:rsidSect="007046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1E63"/>
    <w:rsid w:val="00704608"/>
    <w:rsid w:val="00A21E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08"/>
  </w:style>
  <w:style w:type="paragraph" w:styleId="Titre1">
    <w:name w:val="heading 1"/>
    <w:basedOn w:val="Normal"/>
    <w:link w:val="Titre1Car"/>
    <w:uiPriority w:val="9"/>
    <w:qFormat/>
    <w:rsid w:val="00A21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21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1E63"/>
    <w:rPr>
      <w:rFonts w:ascii="Times New Roman" w:eastAsia="Times New Roman" w:hAnsi="Times New Roman" w:cs="Times New Roman"/>
      <w:b/>
      <w:bCs/>
      <w:kern w:val="36"/>
      <w:sz w:val="48"/>
      <w:szCs w:val="48"/>
      <w:lang w:eastAsia="fr-FR"/>
    </w:rPr>
  </w:style>
  <w:style w:type="paragraph" w:customStyle="1" w:styleId="su-standfirst">
    <w:name w:val="su-standfirst"/>
    <w:basedOn w:val="Normal"/>
    <w:rsid w:val="00A21E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1E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E63"/>
    <w:rPr>
      <w:rFonts w:ascii="Tahoma" w:hAnsi="Tahoma" w:cs="Tahoma"/>
      <w:sz w:val="16"/>
      <w:szCs w:val="16"/>
    </w:rPr>
  </w:style>
  <w:style w:type="character" w:customStyle="1" w:styleId="Titre2Car">
    <w:name w:val="Titre 2 Car"/>
    <w:basedOn w:val="Policepardfaut"/>
    <w:link w:val="Titre2"/>
    <w:uiPriority w:val="9"/>
    <w:semiHidden/>
    <w:rsid w:val="00A21E6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1E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1E63"/>
    <w:rPr>
      <w:color w:val="0000FF"/>
      <w:u w:val="single"/>
    </w:rPr>
  </w:style>
  <w:style w:type="character" w:styleId="lev">
    <w:name w:val="Strong"/>
    <w:basedOn w:val="Policepardfaut"/>
    <w:uiPriority w:val="22"/>
    <w:qFormat/>
    <w:rsid w:val="00A21E63"/>
    <w:rPr>
      <w:b/>
      <w:bCs/>
    </w:rPr>
  </w:style>
  <w:style w:type="character" w:customStyle="1" w:styleId="date">
    <w:name w:val="date"/>
    <w:basedOn w:val="Policepardfaut"/>
    <w:rsid w:val="00A21E63"/>
  </w:style>
  <w:style w:type="character" w:customStyle="1" w:styleId="heure">
    <w:name w:val="heure"/>
    <w:basedOn w:val="Policepardfaut"/>
    <w:rsid w:val="00A21E63"/>
  </w:style>
</w:styles>
</file>

<file path=word/webSettings.xml><?xml version="1.0" encoding="utf-8"?>
<w:webSettings xmlns:r="http://schemas.openxmlformats.org/officeDocument/2006/relationships" xmlns:w="http://schemas.openxmlformats.org/wordprocessingml/2006/main">
  <w:divs>
    <w:div w:id="145050325">
      <w:bodyDiv w:val="1"/>
      <w:marLeft w:val="0"/>
      <w:marRight w:val="0"/>
      <w:marTop w:val="0"/>
      <w:marBottom w:val="0"/>
      <w:divBdr>
        <w:top w:val="none" w:sz="0" w:space="0" w:color="auto"/>
        <w:left w:val="none" w:sz="0" w:space="0" w:color="auto"/>
        <w:bottom w:val="none" w:sz="0" w:space="0" w:color="auto"/>
        <w:right w:val="none" w:sz="0" w:space="0" w:color="auto"/>
      </w:divBdr>
    </w:div>
    <w:div w:id="949823051">
      <w:bodyDiv w:val="1"/>
      <w:marLeft w:val="0"/>
      <w:marRight w:val="0"/>
      <w:marTop w:val="0"/>
      <w:marBottom w:val="0"/>
      <w:divBdr>
        <w:top w:val="none" w:sz="0" w:space="0" w:color="auto"/>
        <w:left w:val="none" w:sz="0" w:space="0" w:color="auto"/>
        <w:bottom w:val="none" w:sz="0" w:space="0" w:color="auto"/>
        <w:right w:val="none" w:sz="0" w:space="0" w:color="auto"/>
      </w:divBdr>
    </w:div>
    <w:div w:id="1219707187">
      <w:bodyDiv w:val="1"/>
      <w:marLeft w:val="0"/>
      <w:marRight w:val="0"/>
      <w:marTop w:val="0"/>
      <w:marBottom w:val="0"/>
      <w:divBdr>
        <w:top w:val="none" w:sz="0" w:space="0" w:color="auto"/>
        <w:left w:val="none" w:sz="0" w:space="0" w:color="auto"/>
        <w:bottom w:val="none" w:sz="0" w:space="0" w:color="auto"/>
        <w:right w:val="none" w:sz="0" w:space="0" w:color="auto"/>
      </w:divBdr>
      <w:divsChild>
        <w:div w:id="835150658">
          <w:marLeft w:val="0"/>
          <w:marRight w:val="0"/>
          <w:marTop w:val="0"/>
          <w:marBottom w:val="0"/>
          <w:divBdr>
            <w:top w:val="none" w:sz="0" w:space="0" w:color="auto"/>
            <w:left w:val="none" w:sz="0" w:space="0" w:color="auto"/>
            <w:bottom w:val="none" w:sz="0" w:space="0" w:color="auto"/>
            <w:right w:val="none" w:sz="0" w:space="0" w:color="auto"/>
          </w:divBdr>
        </w:div>
        <w:div w:id="213582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ndependiente.com/economia/2021/07/22/iberdrola-ya-produce-mas-del-50-de-la-electricidad-en-energias-renovables/?utm_source=share_buttons&amp;utm_medium=twitter&amp;utm_campaign=social_share2" TargetMode="External"/><Relationship Id="rId3" Type="http://schemas.openxmlformats.org/officeDocument/2006/relationships/webSettings" Target="webSettings.xml"/><Relationship Id="rId7" Type="http://schemas.openxmlformats.org/officeDocument/2006/relationships/hyperlink" Target="https://www.ouest-france.fr/bretagne/saint-brieuc-22000/parc-eolien-en-baie-de-saint-brieuc/qui-est-iberdrola-le-geant-de-l-energie-qui-porte-le-parc-eolien-en-baie-de-saint-brieuc-7161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bretagne/cotes-d-armor/" TargetMode="External"/><Relationship Id="rId11" Type="http://schemas.openxmlformats.org/officeDocument/2006/relationships/theme" Target="theme/theme1.xml"/><Relationship Id="rId5" Type="http://schemas.openxmlformats.org/officeDocument/2006/relationships/hyperlink" Target="https://www.ouest-france.fr/bretagne/saint-brieuc-22000/parc-eolien-en-baie-de-saint-brieu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ouest-france.fr/bretagne/saint-brieuc-22000/parc-eolien-en-baie-de-saint-brieu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2021-07-27T07:36:00Z</dcterms:created>
  <dcterms:modified xsi:type="dcterms:W3CDTF">2021-07-27T07:38:00Z</dcterms:modified>
</cp:coreProperties>
</file>