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6A01" w14:textId="77777777" w:rsidR="003A3C02" w:rsidRDefault="009D5CCD">
      <w:pPr>
        <w:outlineLvl w:val="0"/>
        <w:rPr>
          <w:rFonts w:ascii="inherit" w:eastAsia="inherit" w:hAnsi="inherit"/>
          <w:color w:val="333333"/>
          <w:kern w:val="36"/>
          <w:sz w:val="21"/>
        </w:rPr>
      </w:pPr>
      <w:r>
        <w:rPr>
          <w:rFonts w:ascii="Georgia" w:eastAsia="Georgia" w:hAnsi="Georgia"/>
          <w:b/>
          <w:color w:val="433C35"/>
          <w:kern w:val="36"/>
          <w:sz w:val="44"/>
        </w:rPr>
        <w:t>Marc (1, 40-45)</w:t>
      </w:r>
    </w:p>
    <w:p w14:paraId="7F597DB4" w14:textId="77777777" w:rsidR="003A3C02" w:rsidRDefault="009D5CCD">
      <w:pPr>
        <w:spacing w:before="225" w:after="225" w:line="336" w:lineRule="atLeast"/>
        <w:rPr>
          <w:rFonts w:ascii="Georgia" w:eastAsia="Georgia" w:hAnsi="Georgia"/>
          <w:color w:val="8E8D8C"/>
          <w:sz w:val="24"/>
        </w:rPr>
      </w:pPr>
      <w:r>
        <w:rPr>
          <w:rFonts w:ascii="Georgia" w:eastAsia="Georgia" w:hAnsi="Georgia"/>
          <w:color w:val="8E8D8C"/>
          <w:sz w:val="24"/>
        </w:rPr>
        <w:t xml:space="preserve"> « La lèpre le quitta et il fut purifié »</w:t>
      </w:r>
    </w:p>
    <w:p w14:paraId="27385E53" w14:textId="77777777" w:rsidR="003A3C02" w:rsidRDefault="009D5CCD">
      <w:pPr>
        <w:spacing w:before="225" w:after="225" w:line="336" w:lineRule="atLeast"/>
        <w:rPr>
          <w:rFonts w:ascii="Georgia" w:eastAsia="Georgia" w:hAnsi="Georgia"/>
          <w:color w:val="332E28"/>
          <w:sz w:val="24"/>
        </w:rPr>
      </w:pPr>
      <w:r>
        <w:rPr>
          <w:rFonts w:ascii="Georgia" w:eastAsia="Georgia" w:hAnsi="Georgia"/>
          <w:color w:val="332E28"/>
          <w:sz w:val="24"/>
        </w:rPr>
        <w:t xml:space="preserve">En ce temps-là, un lépreux vint auprès de Jésus ; il le supplia et, tombant à ses genoux, lui dit : « Si tu le veux, tu peux me purifier. » Saisi de compassion, Jésus étendit la main, le </w:t>
      </w:r>
      <w:r>
        <w:rPr>
          <w:rFonts w:ascii="Georgia" w:eastAsia="Georgia" w:hAnsi="Georgia"/>
          <w:color w:val="332E28"/>
          <w:sz w:val="24"/>
        </w:rPr>
        <w:t>toucha et lui dit : « Je le veux, sois purifié. » À l’instant même, la lèpre le quitta et il fut purifié. Avec fermeté, Jésus le renvoya aussitôt en lui disant : « Attention, ne dis rien à personne, mais va te montrer au prêtre, et donne pour ta purificati</w:t>
      </w:r>
      <w:r>
        <w:rPr>
          <w:rFonts w:ascii="Georgia" w:eastAsia="Georgia" w:hAnsi="Georgia"/>
          <w:color w:val="332E28"/>
          <w:sz w:val="24"/>
        </w:rPr>
        <w:t>on ce que Moïse a prescrit dans la Loi : cela sera pour les gens un témoignage. »</w:t>
      </w:r>
      <w:r>
        <w:rPr>
          <w:rFonts w:ascii="Georgia" w:eastAsia="Georgia" w:hAnsi="Georgia"/>
          <w:color w:val="332E28"/>
          <w:sz w:val="24"/>
        </w:rPr>
        <w:br/>
        <w:t>Une fois parti, cet homme se mit à proclamer et à répandre la nouvelle, de sorte que Jésus ne pouvait plus entrer ouvertement dans une ville, mais restait à l’écart, dans des</w:t>
      </w:r>
      <w:r>
        <w:rPr>
          <w:rFonts w:ascii="Georgia" w:eastAsia="Georgia" w:hAnsi="Georgia"/>
          <w:color w:val="332E28"/>
          <w:sz w:val="24"/>
        </w:rPr>
        <w:t xml:space="preserve"> endroits déserts. De partout cependant on venait à lui.</w:t>
      </w:r>
    </w:p>
    <w:p w14:paraId="38875A6A" w14:textId="77777777" w:rsidR="003A3C02" w:rsidRDefault="009D5CCD">
      <w:pPr>
        <w:spacing w:before="225" w:after="225" w:line="336" w:lineRule="atLeast"/>
        <w:rPr>
          <w:rFonts w:ascii="Georgia" w:eastAsia="Georgia" w:hAnsi="Georgia"/>
          <w:color w:val="332E28"/>
          <w:sz w:val="24"/>
        </w:rPr>
      </w:pPr>
      <w:r>
        <w:rPr>
          <w:rFonts w:ascii="Georgia" w:eastAsia="Georgia" w:hAnsi="Georgia"/>
          <w:color w:val="332E28"/>
          <w:sz w:val="24"/>
        </w:rPr>
        <w:t>Réflexion – Méditation</w:t>
      </w:r>
    </w:p>
    <w:p w14:paraId="3BA45A31" w14:textId="77777777" w:rsidR="003A3C02" w:rsidRDefault="009D5CCD">
      <w:pPr>
        <w:spacing w:after="200" w:line="276" w:lineRule="auto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Cet Évangile nous donne de contempler la relation intime entre Jésus et un lépreux. Seigneur, donne-moi de rentrer dans cette intimité avec toi. Au nom du Père, et du Fils et d</w:t>
      </w:r>
      <w:r>
        <w:rPr>
          <w:rFonts w:ascii="Calibri" w:eastAsia="Calibri" w:hAnsi="Calibri"/>
          <w:sz w:val="22"/>
        </w:rPr>
        <w:t xml:space="preserve">u Saint Esprit. Amen </w:t>
      </w:r>
    </w:p>
    <w:p w14:paraId="2B24E0CB" w14:textId="77777777" w:rsidR="003A3C02" w:rsidRDefault="009D5CCD">
      <w:pPr>
        <w:spacing w:line="276" w:lineRule="auto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 xml:space="preserve">1 </w:t>
      </w:r>
    </w:p>
    <w:p w14:paraId="40D0A12A" w14:textId="77777777" w:rsidR="003A3C02" w:rsidRDefault="009D5CCD">
      <w:pPr>
        <w:spacing w:line="276" w:lineRule="auto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Je regarde la scène : le lépreux se jette aux pieds de Jésus ; Jésus est saisi de compassion, pris aux entrailles nous dit le texte grec ; Jésus touche le lépreux ; le lépreux se relève, guéri. Je me laisse rejoindre par la scène s</w:t>
      </w:r>
      <w:r>
        <w:rPr>
          <w:rFonts w:ascii="Calibri" w:eastAsia="Calibri" w:hAnsi="Calibri"/>
          <w:sz w:val="22"/>
        </w:rPr>
        <w:t>elon ce qui me vient, en me retrouvant peut-être dans la position du lépreux… ou aux côtés de Jésus.</w:t>
      </w:r>
    </w:p>
    <w:p w14:paraId="1EC3A4CC" w14:textId="77777777" w:rsidR="003A3C02" w:rsidRDefault="003A3C02">
      <w:pPr>
        <w:spacing w:after="200" w:line="276" w:lineRule="auto"/>
        <w:rPr>
          <w:rFonts w:ascii="Calibri" w:eastAsia="Calibri" w:hAnsi="Calibri"/>
          <w:sz w:val="22"/>
        </w:rPr>
      </w:pPr>
    </w:p>
    <w:p w14:paraId="5295E619" w14:textId="77777777" w:rsidR="003A3C02" w:rsidRDefault="009D5CCD">
      <w:pPr>
        <w:spacing w:line="276" w:lineRule="auto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 xml:space="preserve">2 </w:t>
      </w:r>
    </w:p>
    <w:p w14:paraId="5BA92B91" w14:textId="77777777" w:rsidR="003A3C02" w:rsidRDefault="009D5CCD">
      <w:pPr>
        <w:spacing w:line="276" w:lineRule="auto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 xml:space="preserve">Dans l’Antiquité, il est interdit de toucher le lépreux, car son impureté est contagieuse. Le Christ, par son action, montre qu’avec lui, ce n’est pas </w:t>
      </w:r>
      <w:r>
        <w:rPr>
          <w:rFonts w:ascii="Calibri" w:eastAsia="Calibri" w:hAnsi="Calibri"/>
          <w:sz w:val="22"/>
        </w:rPr>
        <w:t xml:space="preserve">l’impureté qui est contagieuse, mais la pureté, qui transforme l’impur en pur. Je médite quelques instants sur cette contagion de l’amour dont Jésus est acteur ! </w:t>
      </w:r>
    </w:p>
    <w:p w14:paraId="03F93564" w14:textId="77777777" w:rsidR="003A3C02" w:rsidRDefault="003A3C02">
      <w:pPr>
        <w:spacing w:after="200" w:line="276" w:lineRule="auto"/>
        <w:rPr>
          <w:rFonts w:ascii="Calibri" w:eastAsia="Calibri" w:hAnsi="Calibri"/>
          <w:sz w:val="22"/>
        </w:rPr>
      </w:pPr>
    </w:p>
    <w:p w14:paraId="0A81FD65" w14:textId="77777777" w:rsidR="003A3C02" w:rsidRDefault="009D5CCD">
      <w:pPr>
        <w:spacing w:line="276" w:lineRule="auto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3</w:t>
      </w:r>
    </w:p>
    <w:p w14:paraId="37E2CAC8" w14:textId="77777777" w:rsidR="003A3C02" w:rsidRDefault="009D5CCD">
      <w:pPr>
        <w:spacing w:line="276" w:lineRule="auto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 xml:space="preserve"> Le lépreux est l’impur par excellence dans le monde antique. Or ce paria n’hésite pas à s</w:t>
      </w:r>
      <w:r>
        <w:rPr>
          <w:rFonts w:ascii="Calibri" w:eastAsia="Calibri" w:hAnsi="Calibri"/>
          <w:sz w:val="22"/>
        </w:rPr>
        <w:t>olliciter Jésus pour lui demander de le guérir de son impureté, et Jésus répond présent. Jésus n’a pas peur de nous rejoindre à l’endroit le plus impur de notre existence, pour nous en délivrer. A mon tour, je peux parler au Christ de mon côté le plus impu</w:t>
      </w:r>
      <w:r>
        <w:rPr>
          <w:rFonts w:ascii="Calibri" w:eastAsia="Calibri" w:hAnsi="Calibri"/>
          <w:sz w:val="22"/>
        </w:rPr>
        <w:t xml:space="preserve">r, pour qu’il m’en guérisse. </w:t>
      </w:r>
    </w:p>
    <w:p w14:paraId="128A3240" w14:textId="77777777" w:rsidR="003A3C02" w:rsidRDefault="003A3C02">
      <w:pPr>
        <w:spacing w:before="225" w:after="225" w:line="336" w:lineRule="atLeast"/>
        <w:rPr>
          <w:rFonts w:ascii="Georgia" w:eastAsia="Georgia" w:hAnsi="Georgia"/>
          <w:color w:val="332E28"/>
          <w:sz w:val="24"/>
        </w:rPr>
      </w:pPr>
    </w:p>
    <w:p w14:paraId="5AB681B0" w14:textId="77777777" w:rsidR="003A3C02" w:rsidRDefault="003A3C02">
      <w:pPr>
        <w:spacing w:after="200" w:line="276" w:lineRule="auto"/>
        <w:rPr>
          <w:rFonts w:ascii="Calibri" w:eastAsia="Calibri" w:hAnsi="Calibri"/>
          <w:sz w:val="22"/>
        </w:rPr>
      </w:pPr>
    </w:p>
    <w:sectPr w:rsidR="003A3C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C02"/>
    <w:rsid w:val="003A3C02"/>
    <w:rsid w:val="009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1400"/>
  <w15:docId w15:val="{C93B247E-D4DF-4A04-9599-4FEA9934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280" w:beforeAutospacing="1" w:after="280" w:afterAutospacing="1"/>
      <w:outlineLvl w:val="0"/>
    </w:pPr>
    <w:rPr>
      <w:b/>
      <w:kern w:val="36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planation">
    <w:name w:val="explanation"/>
    <w:basedOn w:val="Normal"/>
    <w:pPr>
      <w:spacing w:before="280" w:beforeAutospacing="1" w:after="280" w:afterAutospacing="1"/>
    </w:pPr>
    <w:rPr>
      <w:sz w:val="24"/>
    </w:rPr>
  </w:style>
  <w:style w:type="paragraph" w:styleId="NormalWeb">
    <w:name w:val="Normal (Web)"/>
    <w:basedOn w:val="Normal"/>
    <w:pPr>
      <w:spacing w:before="280" w:beforeAutospacing="1" w:after="28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ACO RIF</cp:lastModifiedBy>
  <cp:revision>2</cp:revision>
  <dcterms:created xsi:type="dcterms:W3CDTF">2021-02-22T08:52:00Z</dcterms:created>
  <dcterms:modified xsi:type="dcterms:W3CDTF">2021-02-22T08:52:00Z</dcterms:modified>
</cp:coreProperties>
</file>