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357D" w14:textId="3E76CB34" w:rsidR="007D409E" w:rsidRDefault="004C767D" w:rsidP="007D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badi" w:hAnsi="Abadi"/>
          <w:sz w:val="32"/>
          <w:szCs w:val="32"/>
          <w:highlight w:val="yellow"/>
        </w:rPr>
      </w:pPr>
      <w:r w:rsidRPr="007B5D56">
        <w:rPr>
          <w:rFonts w:ascii="Abadi" w:hAnsi="Abadi"/>
          <w:sz w:val="32"/>
          <w:szCs w:val="32"/>
          <w:highlight w:val="yellow"/>
        </w:rPr>
        <w:t>Protocole sanitaire</w:t>
      </w:r>
      <w:r w:rsidR="007D409E">
        <w:rPr>
          <w:rFonts w:ascii="Abadi" w:hAnsi="Abadi"/>
          <w:sz w:val="32"/>
          <w:szCs w:val="32"/>
          <w:highlight w:val="yellow"/>
        </w:rPr>
        <w:t xml:space="preserve"> : </w:t>
      </w:r>
      <w:r w:rsidRPr="007B5D56">
        <w:rPr>
          <w:rFonts w:ascii="Abadi" w:hAnsi="Abadi"/>
          <w:sz w:val="32"/>
          <w:szCs w:val="32"/>
          <w:highlight w:val="yellow"/>
        </w:rPr>
        <w:t>Bourse d’automne Marché</w:t>
      </w:r>
      <w:r w:rsidRPr="007B5D56">
        <w:rPr>
          <w:rFonts w:ascii="Arial Black" w:hAnsi="Arial Black"/>
          <w:sz w:val="32"/>
          <w:szCs w:val="32"/>
          <w:highlight w:val="yellow"/>
        </w:rPr>
        <w:t xml:space="preserve"> d’Automne </w:t>
      </w:r>
      <w:proofErr w:type="gramStart"/>
      <w:r w:rsidRPr="007B5D56">
        <w:rPr>
          <w:rFonts w:ascii="Arial Black" w:hAnsi="Arial Black"/>
          <w:sz w:val="32"/>
          <w:szCs w:val="32"/>
          <w:highlight w:val="yellow"/>
        </w:rPr>
        <w:t>2020</w:t>
      </w:r>
      <w:r w:rsidR="007B5D56" w:rsidRPr="007B5D56">
        <w:rPr>
          <w:rFonts w:ascii="Arial Black" w:hAnsi="Arial Black"/>
          <w:sz w:val="32"/>
          <w:szCs w:val="32"/>
          <w:highlight w:val="yellow"/>
        </w:rPr>
        <w:t xml:space="preserve">  March</w:t>
      </w:r>
      <w:r w:rsidR="007B5D56">
        <w:rPr>
          <w:rFonts w:ascii="Arial Black" w:hAnsi="Arial Black"/>
          <w:sz w:val="32"/>
          <w:szCs w:val="32"/>
          <w:highlight w:val="yellow"/>
        </w:rPr>
        <w:t>é</w:t>
      </w:r>
      <w:proofErr w:type="gramEnd"/>
      <w:r w:rsidR="006533FC" w:rsidRPr="007B5D56">
        <w:rPr>
          <w:rFonts w:ascii="Abadi" w:hAnsi="Abadi"/>
          <w:sz w:val="32"/>
          <w:szCs w:val="32"/>
          <w:highlight w:val="yellow"/>
        </w:rPr>
        <w:t xml:space="preserve"> de Noël 2020</w:t>
      </w:r>
      <w:r w:rsidR="007D409E">
        <w:rPr>
          <w:rFonts w:ascii="Abadi" w:hAnsi="Abadi"/>
          <w:sz w:val="32"/>
          <w:szCs w:val="32"/>
          <w:highlight w:val="yellow"/>
        </w:rPr>
        <w:t xml:space="preserve"> </w:t>
      </w:r>
    </w:p>
    <w:p w14:paraId="28A7552F" w14:textId="367BC4DD" w:rsidR="007D409E" w:rsidRPr="007D409E" w:rsidRDefault="007D409E" w:rsidP="007D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badi" w:hAnsi="Abadi"/>
          <w:b/>
          <w:bCs/>
          <w:i/>
          <w:iCs/>
          <w:sz w:val="24"/>
          <w:szCs w:val="24"/>
          <w:highlight w:val="yellow"/>
          <w:u w:val="single"/>
        </w:rPr>
      </w:pPr>
      <w:r w:rsidRPr="007D409E">
        <w:rPr>
          <w:rFonts w:ascii="Abadi" w:hAnsi="Abadi"/>
          <w:b/>
          <w:bCs/>
          <w:i/>
          <w:iCs/>
          <w:sz w:val="24"/>
          <w:szCs w:val="24"/>
          <w:highlight w:val="yellow"/>
          <w:u w:val="single"/>
        </w:rPr>
        <w:t xml:space="preserve">ASSOCIATION F.G </w:t>
      </w:r>
    </w:p>
    <w:p w14:paraId="7A4F7004" w14:textId="5E3B6BE7" w:rsidR="006533FC" w:rsidRPr="007B5D56" w:rsidRDefault="007D409E" w:rsidP="007D4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 Black" w:hAnsi="Arial Black"/>
          <w:sz w:val="32"/>
          <w:szCs w:val="32"/>
          <w:highlight w:val="yellow"/>
        </w:rPr>
      </w:pPr>
      <w:r w:rsidRPr="007D409E">
        <w:rPr>
          <w:rFonts w:ascii="Abadi" w:hAnsi="Abadi"/>
          <w:b/>
          <w:bCs/>
          <w:i/>
          <w:iCs/>
          <w:sz w:val="24"/>
          <w:szCs w:val="24"/>
          <w:highlight w:val="yellow"/>
          <w:u w:val="single"/>
        </w:rPr>
        <w:t>SIRET N° 850632878</w:t>
      </w:r>
    </w:p>
    <w:p w14:paraId="35382123" w14:textId="77777777" w:rsidR="007D409E" w:rsidRPr="00DD515A" w:rsidRDefault="007D409E" w:rsidP="006533FC">
      <w:pPr>
        <w:spacing w:line="360" w:lineRule="auto"/>
        <w:jc w:val="both"/>
        <w:rPr>
          <w:rFonts w:ascii="Perpetua Titling MT" w:hAnsi="Perpetua Titling MT"/>
          <w:i/>
          <w:iCs/>
          <w:sz w:val="20"/>
          <w:szCs w:val="20"/>
          <w:highlight w:val="yellow"/>
        </w:rPr>
      </w:pPr>
    </w:p>
    <w:p w14:paraId="2653776A" w14:textId="6B18E5E3" w:rsidR="007D409E" w:rsidRDefault="006533FC" w:rsidP="006533FC">
      <w:pPr>
        <w:spacing w:line="360" w:lineRule="auto"/>
        <w:jc w:val="both"/>
        <w:rPr>
          <w:rFonts w:ascii="Perpetua Titling MT" w:hAnsi="Perpetua Titling MT"/>
          <w:b/>
          <w:bCs/>
          <w:i/>
          <w:iCs/>
          <w:sz w:val="28"/>
          <w:szCs w:val="28"/>
        </w:rPr>
      </w:pPr>
      <w:r w:rsidRPr="007D409E">
        <w:rPr>
          <w:rFonts w:ascii="Perpetua Titling MT" w:hAnsi="Perpetua Titling MT"/>
          <w:i/>
          <w:iCs/>
          <w:sz w:val="28"/>
          <w:szCs w:val="28"/>
          <w:highlight w:val="yellow"/>
        </w:rPr>
        <w:t xml:space="preserve">1 </w:t>
      </w:r>
      <w:r w:rsidR="007B5D56" w:rsidRPr="007D409E">
        <w:rPr>
          <w:rFonts w:ascii="Perpetua Titling MT" w:hAnsi="Perpetua Titling MT"/>
          <w:b/>
          <w:bCs/>
          <w:i/>
          <w:iCs/>
          <w:sz w:val="28"/>
          <w:szCs w:val="28"/>
          <w:highlight w:val="yellow"/>
        </w:rPr>
        <w:t>–</w:t>
      </w:r>
      <w:r w:rsidRPr="007D409E">
        <w:rPr>
          <w:rFonts w:ascii="Perpetua Titling MT" w:hAnsi="Perpetua Titling MT"/>
          <w:b/>
          <w:bCs/>
          <w:i/>
          <w:iCs/>
          <w:sz w:val="28"/>
          <w:szCs w:val="28"/>
          <w:highlight w:val="yellow"/>
        </w:rPr>
        <w:t xml:space="preserve"> </w:t>
      </w:r>
      <w:r w:rsidR="007B5D56" w:rsidRPr="007D409E">
        <w:rPr>
          <w:rFonts w:ascii="Perpetua Titling MT" w:hAnsi="Perpetua Titling MT"/>
          <w:b/>
          <w:bCs/>
          <w:i/>
          <w:iCs/>
          <w:sz w:val="28"/>
          <w:szCs w:val="28"/>
          <w:highlight w:val="yellow"/>
        </w:rPr>
        <w:t>PROTECTION DES PERSONNES</w:t>
      </w:r>
      <w:r w:rsidR="007B5D56" w:rsidRPr="007D409E">
        <w:rPr>
          <w:rFonts w:ascii="Perpetua Titling MT" w:hAnsi="Perpetua Titling MT"/>
          <w:b/>
          <w:bCs/>
          <w:i/>
          <w:iCs/>
          <w:sz w:val="28"/>
          <w:szCs w:val="28"/>
        </w:rPr>
        <w:t xml:space="preserve"> </w:t>
      </w:r>
      <w:r w:rsidR="007B5D56" w:rsidRPr="007D409E">
        <w:rPr>
          <w:rFonts w:ascii="Perpetua Titling MT" w:hAnsi="Perpetua Titling MT"/>
          <w:b/>
          <w:bCs/>
          <w:i/>
          <w:iCs/>
          <w:sz w:val="28"/>
          <w:szCs w:val="28"/>
        </w:rPr>
        <w:tab/>
      </w:r>
    </w:p>
    <w:p w14:paraId="3A0AA8A5" w14:textId="2ED5B97A" w:rsidR="006533FC" w:rsidRPr="007D409E" w:rsidRDefault="007B5D56" w:rsidP="006533FC">
      <w:pPr>
        <w:spacing w:line="360" w:lineRule="auto"/>
        <w:jc w:val="both"/>
        <w:rPr>
          <w:rFonts w:ascii="Perpetua Titling MT" w:hAnsi="Perpetua Titling MT"/>
          <w:b/>
          <w:bCs/>
          <w:i/>
          <w:iCs/>
          <w:sz w:val="28"/>
          <w:szCs w:val="28"/>
        </w:rPr>
      </w:pPr>
      <w:r w:rsidRPr="007D409E">
        <w:rPr>
          <w:rFonts w:ascii="Perpetua Titling MT" w:hAnsi="Perpetua Titling MT"/>
          <w:b/>
          <w:bCs/>
          <w:i/>
          <w:iCs/>
          <w:sz w:val="28"/>
          <w:szCs w:val="28"/>
        </w:rPr>
        <w:tab/>
      </w:r>
      <w:r w:rsidR="004C767D" w:rsidRPr="007D409E">
        <w:rPr>
          <w:rFonts w:ascii="Perpetua Titling MT" w:hAnsi="Perpetua Titling MT"/>
          <w:b/>
          <w:bCs/>
          <w:i/>
          <w:iCs/>
          <w:sz w:val="28"/>
          <w:szCs w:val="28"/>
        </w:rPr>
        <w:t>AFFICHAGE ENTREE + STANDS EXPOSANTS REGLES SANITAIRES ET PORTS DU MASQUE OBLIGATOIRE.</w:t>
      </w:r>
      <w:r w:rsidR="006533FC" w:rsidRPr="007D409E">
        <w:rPr>
          <w:rFonts w:ascii="Perpetua Titling MT" w:hAnsi="Perpetua Titling MT"/>
          <w:b/>
          <w:bCs/>
          <w:i/>
          <w:iCs/>
          <w:sz w:val="28"/>
          <w:szCs w:val="28"/>
        </w:rPr>
        <w:t xml:space="preserve"> RECOMMANDE POUR LES MOINS DE 11 ANS. Une personne veillera au respect du port du masque à l’entrée et tout au long des évènements.</w:t>
      </w:r>
    </w:p>
    <w:p w14:paraId="1F0CF88E" w14:textId="77777777" w:rsidR="00643835" w:rsidRPr="007D409E" w:rsidRDefault="006533FC" w:rsidP="007B5D56">
      <w:pPr>
        <w:spacing w:line="360" w:lineRule="auto"/>
        <w:ind w:left="708" w:hanging="708"/>
        <w:jc w:val="both"/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highlight w:val="yellow"/>
          <w:lang w:eastAsia="fr-FR"/>
        </w:rPr>
        <w:t>2 – Protocole Sanitaire mis en place :</w:t>
      </w:r>
      <w:r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  <w:t xml:space="preserve"> </w:t>
      </w:r>
      <w:r w:rsidR="007B5D56"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  <w:tab/>
      </w:r>
    </w:p>
    <w:p w14:paraId="0E365BCA" w14:textId="703608E5" w:rsidR="004C767D" w:rsidRPr="007D409E" w:rsidRDefault="007D409E" w:rsidP="007D409E">
      <w:pPr>
        <w:spacing w:line="360" w:lineRule="auto"/>
        <w:ind w:left="705"/>
        <w:jc w:val="both"/>
        <w:rPr>
          <w:rFonts w:ascii="Perpetua Titling MT" w:hAnsi="Perpetua Titling MT"/>
          <w:b/>
          <w:bCs/>
          <w:sz w:val="28"/>
          <w:szCs w:val="28"/>
        </w:rPr>
      </w:pPr>
      <w:r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  <w:t>Maintenance</w:t>
      </w:r>
      <w:r w:rsidR="006533FC"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  <w:t>, déchets, Renforcement des fréquences de nettoyage (points de contacts : accueils…), sanitaires</w:t>
      </w:r>
      <w:r w:rsidR="007B5D56"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  <w:t xml:space="preserve">. </w:t>
      </w:r>
      <w:r w:rsidR="007B5D56" w:rsidRPr="007D409E">
        <w:rPr>
          <w:rFonts w:ascii="Perpetua Titling MT" w:hAnsi="Perpetua Titling MT"/>
          <w:b/>
          <w:bCs/>
          <w:sz w:val="28"/>
          <w:szCs w:val="28"/>
        </w:rPr>
        <w:t xml:space="preserve"> Mise à disposition de gels hydroalcoolique sur les 5 stands de l’Association F.G.</w:t>
      </w:r>
    </w:p>
    <w:p w14:paraId="0562ECD8" w14:textId="6FB31899" w:rsidR="006533FC" w:rsidRPr="007D409E" w:rsidRDefault="006533FC" w:rsidP="006533FC">
      <w:pPr>
        <w:spacing w:line="360" w:lineRule="auto"/>
        <w:jc w:val="both"/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spacing w:val="15"/>
          <w:sz w:val="28"/>
          <w:szCs w:val="28"/>
          <w:highlight w:val="yellow"/>
          <w:lang w:eastAsia="fr-FR"/>
        </w:rPr>
        <w:t>3 – DISTANCE PHYSIQUE ET CONTROLE DES FLUX</w:t>
      </w:r>
    </w:p>
    <w:p w14:paraId="5175D4B3" w14:textId="1EDEAFDD" w:rsidR="006533FC" w:rsidRDefault="006533FC" w:rsidP="007B5D56">
      <w:pPr>
        <w:shd w:val="clear" w:color="auto" w:fill="FFFFFF"/>
        <w:spacing w:after="0" w:line="240" w:lineRule="auto"/>
        <w:ind w:firstLine="708"/>
        <w:jc w:val="both"/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 xml:space="preserve">Parcours à sens unique dans les halls et dans les espaces </w:t>
      </w:r>
    </w:p>
    <w:p w14:paraId="78953EC7" w14:textId="77777777" w:rsidR="007D409E" w:rsidRPr="007D409E" w:rsidRDefault="007D409E" w:rsidP="007B5D56">
      <w:pPr>
        <w:shd w:val="clear" w:color="auto" w:fill="FFFFFF"/>
        <w:spacing w:after="0" w:line="240" w:lineRule="auto"/>
        <w:ind w:firstLine="708"/>
        <w:jc w:val="both"/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</w:pPr>
    </w:p>
    <w:p w14:paraId="144F40A7" w14:textId="03F2AA7D" w:rsidR="006533FC" w:rsidRPr="007D409E" w:rsidRDefault="006533FC" w:rsidP="004C767D">
      <w:pPr>
        <w:spacing w:line="360" w:lineRule="auto"/>
        <w:jc w:val="both"/>
        <w:rPr>
          <w:rFonts w:ascii="Perpetua Titling MT" w:hAnsi="Perpetua Titling MT"/>
          <w:b/>
          <w:bCs/>
          <w:sz w:val="28"/>
          <w:szCs w:val="28"/>
        </w:rPr>
      </w:pPr>
      <w:r w:rsidRPr="007D409E">
        <w:rPr>
          <w:rFonts w:ascii="Perpetua Titling MT" w:hAnsi="Perpetua Titling MT"/>
          <w:b/>
          <w:bCs/>
          <w:sz w:val="28"/>
          <w:szCs w:val="28"/>
          <w:highlight w:val="yellow"/>
        </w:rPr>
        <w:t>4 - SIGNALITIQUE ET COMMUNICATION</w:t>
      </w:r>
    </w:p>
    <w:p w14:paraId="143912B1" w14:textId="170F2019" w:rsidR="006533FC" w:rsidRPr="007D409E" w:rsidRDefault="006533FC" w:rsidP="007D409E">
      <w:pPr>
        <w:shd w:val="clear" w:color="auto" w:fill="FFFFFF"/>
        <w:spacing w:after="0" w:line="240" w:lineRule="auto"/>
        <w:ind w:firstLine="708"/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 xml:space="preserve"> Rappel des gestes barrières</w:t>
      </w:r>
      <w:r w:rsid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 xml:space="preserve"> -</w:t>
      </w: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 xml:space="preserve"> Signalétique – Diffusion de messages sonores</w:t>
      </w:r>
    </w:p>
    <w:p w14:paraId="0FE328A9" w14:textId="77777777" w:rsidR="006533FC" w:rsidRPr="007D409E" w:rsidRDefault="006533FC" w:rsidP="007B5D56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</w:pPr>
    </w:p>
    <w:p w14:paraId="022B9475" w14:textId="77777777" w:rsidR="006533FC" w:rsidRPr="007D409E" w:rsidRDefault="006533FC" w:rsidP="007B5D56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b/>
          <w:bCs/>
          <w:caps/>
          <w:color w:val="646463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caps/>
          <w:spacing w:val="15"/>
          <w:sz w:val="28"/>
          <w:szCs w:val="28"/>
          <w:highlight w:val="yellow"/>
          <w:lang w:eastAsia="fr-FR"/>
        </w:rPr>
        <w:t>5 – stands exposants</w:t>
      </w:r>
    </w:p>
    <w:p w14:paraId="218DAD75" w14:textId="77777777" w:rsidR="007B5D56" w:rsidRPr="007D409E" w:rsidRDefault="007B5D56" w:rsidP="007B5D56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b/>
          <w:bCs/>
          <w:caps/>
          <w:color w:val="646463"/>
          <w:spacing w:val="15"/>
          <w:sz w:val="28"/>
          <w:szCs w:val="28"/>
          <w:lang w:eastAsia="fr-FR"/>
        </w:rPr>
      </w:pPr>
    </w:p>
    <w:p w14:paraId="03288416" w14:textId="39517753" w:rsidR="007D409E" w:rsidRDefault="006533FC" w:rsidP="007D409E">
      <w:pPr>
        <w:spacing w:line="360" w:lineRule="auto"/>
        <w:jc w:val="both"/>
        <w:rPr>
          <w:rFonts w:ascii="Perpetua Titling MT" w:hAnsi="Perpetua Titling MT"/>
          <w:b/>
          <w:bCs/>
          <w:sz w:val="28"/>
          <w:szCs w:val="28"/>
        </w:rPr>
      </w:pP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lastRenderedPageBreak/>
        <w:t>Une entrée et une sortie distincte</w:t>
      </w: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br/>
        <w:t xml:space="preserve">Des allées de </w:t>
      </w:r>
      <w:r w:rsidR="007B5D56"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 xml:space="preserve">3 mètres </w:t>
      </w: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t>en extérieur</w:t>
      </w:r>
      <w:r w:rsidRPr="007D409E">
        <w:rPr>
          <w:rFonts w:ascii="Perpetua Titling MT" w:eastAsia="Times New Roman" w:hAnsi="Perpetua Titling MT" w:cs="Times New Roman"/>
          <w:b/>
          <w:bCs/>
          <w:color w:val="2B2F33"/>
          <w:spacing w:val="15"/>
          <w:sz w:val="28"/>
          <w:szCs w:val="28"/>
          <w:lang w:eastAsia="fr-FR"/>
        </w:rPr>
        <w:br/>
      </w:r>
      <w:r w:rsidR="007B5D56" w:rsidRPr="007D409E">
        <w:rPr>
          <w:rFonts w:ascii="Perpetua Titling MT" w:hAnsi="Perpetua Titling MT"/>
          <w:b/>
          <w:bCs/>
          <w:sz w:val="28"/>
          <w:szCs w:val="28"/>
        </w:rPr>
        <w:t>DISTANCE DE SECURITE D’UN METRE ENTRE LES STANDS EXPOSANTS. Maximum 3 visiteurs par stands.</w:t>
      </w:r>
    </w:p>
    <w:p w14:paraId="6F8F1755" w14:textId="77777777" w:rsidR="007D409E" w:rsidRPr="00DD515A" w:rsidRDefault="007D409E" w:rsidP="007D409E">
      <w:pPr>
        <w:spacing w:line="360" w:lineRule="auto"/>
        <w:ind w:left="708"/>
        <w:jc w:val="both"/>
        <w:rPr>
          <w:rFonts w:ascii="Perpetua Titling MT" w:hAnsi="Perpetua Titling MT"/>
          <w:b/>
          <w:bCs/>
        </w:rPr>
      </w:pPr>
    </w:p>
    <w:p w14:paraId="30AD8F1F" w14:textId="7001323D" w:rsidR="007D409E" w:rsidRPr="007D409E" w:rsidRDefault="007D409E" w:rsidP="007D409E">
      <w:pPr>
        <w:spacing w:line="360" w:lineRule="auto"/>
        <w:ind w:left="708"/>
        <w:jc w:val="center"/>
        <w:rPr>
          <w:rFonts w:ascii="Perpetua Titling MT" w:eastAsia="Times New Roman" w:hAnsi="Perpetua Titling MT" w:cs="Times New Roman"/>
          <w:b/>
          <w:bCs/>
          <w:i/>
          <w:iCs/>
          <w:sz w:val="32"/>
          <w:szCs w:val="32"/>
          <w:u w:val="single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i/>
          <w:iCs/>
          <w:sz w:val="32"/>
          <w:szCs w:val="32"/>
          <w:u w:val="single"/>
          <w:lang w:eastAsia="fr-FR"/>
        </w:rPr>
        <w:t>Les engagements des exposants</w:t>
      </w:r>
    </w:p>
    <w:p w14:paraId="5C1B8940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b/>
          <w:bCs/>
          <w:i/>
          <w:iCs/>
          <w:color w:val="385623" w:themeColor="accent6" w:themeShade="80"/>
          <w:spacing w:val="15"/>
          <w:sz w:val="32"/>
          <w:szCs w:val="32"/>
          <w:u w:val="single"/>
          <w:lang w:eastAsia="fr-FR"/>
        </w:rPr>
        <w:t>L’association F.G</w:t>
      </w:r>
      <w:r w:rsidRPr="007D409E">
        <w:rPr>
          <w:rFonts w:ascii="Perpetua Titling MT" w:eastAsia="Times New Roman" w:hAnsi="Perpetua Titling MT" w:cs="Times New Roman"/>
          <w:color w:val="385623" w:themeColor="accent6" w:themeShade="80"/>
          <w:spacing w:val="15"/>
          <w:sz w:val="28"/>
          <w:szCs w:val="28"/>
          <w:lang w:eastAsia="fr-FR"/>
        </w:rPr>
        <w:t xml:space="preserve"> </w:t>
      </w:r>
    </w:p>
    <w:p w14:paraId="27A37548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60B38AB4" w14:textId="2D03CE26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Demande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 xml:space="preserve"> à ses exposants dans le cadre de la mise en place des mesures et dispositifs sanitaires adaptés aux conditions exceptionnelles découlant du Covid-19, de respecter les conditions suivantes :</w:t>
      </w:r>
    </w:p>
    <w:p w14:paraId="5B95F6BD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77466DAF" w14:textId="322BF655" w:rsidR="007D409E" w:rsidRPr="007D409E" w:rsidRDefault="007D409E" w:rsidP="007D409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Port du masque obligatoire pour tout exposant, sous-traitant et prestataire</w:t>
      </w:r>
    </w:p>
    <w:p w14:paraId="3A5D2D1A" w14:textId="77777777" w:rsidR="007D409E" w:rsidRDefault="007D409E" w:rsidP="007D409E">
      <w:pPr>
        <w:shd w:val="clear" w:color="auto" w:fill="FFFFFF"/>
        <w:spacing w:after="0" w:line="240" w:lineRule="auto"/>
        <w:ind w:left="360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0F289F59" w14:textId="368C2B12" w:rsidR="007D409E" w:rsidRP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2. L’exposant est responsable de la sécurité des personnes présentes sur le stand, il s’engage à fournir masque, gel hydroalcoolique, visière ou écran de protection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</w:t>
      </w:r>
    </w:p>
    <w:p w14:paraId="434E89DA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264CC924" w14:textId="5BE03498" w:rsidR="007D409E" w:rsidRP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 xml:space="preserve">3. L’exposant garantit le respect de la distanciation physique et s’assure du 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marquage sur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 xml:space="preserve"> son stand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</w:t>
      </w:r>
    </w:p>
    <w:p w14:paraId="4684AD3C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462BE741" w14:textId="4FED5D7A" w:rsidR="007D409E" w:rsidRP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4. L’exposant renforce le nettoyage de son stand et s’engage à utiliser des poubelles</w:t>
      </w:r>
      <w:r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</w:t>
      </w:r>
    </w:p>
    <w:p w14:paraId="549CFDEF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48E48C44" w14:textId="77777777" w:rsid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5. L’exposant limite les surfaces de contact sur son stand, il est responsable de la désinfection après chaque manipulation</w:t>
      </w:r>
      <w:r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</w:t>
      </w:r>
    </w:p>
    <w:p w14:paraId="243A8588" w14:textId="6185CBE5" w:rsidR="007D409E" w:rsidRP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</w:p>
    <w:p w14:paraId="62DD11DA" w14:textId="3BD8FB00" w:rsidR="007D409E" w:rsidRPr="007D409E" w:rsidRDefault="007D409E" w:rsidP="007D409E">
      <w:pPr>
        <w:shd w:val="clear" w:color="auto" w:fill="FFFFFF"/>
        <w:spacing w:after="0" w:line="240" w:lineRule="auto"/>
        <w:jc w:val="both"/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</w:pPr>
      <w:r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6</w:t>
      </w:r>
      <w:r w:rsidRPr="007D409E"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 L’exposant s’engage à communiquer et rappeler les gestes barrières sur son stand</w:t>
      </w:r>
      <w:r>
        <w:rPr>
          <w:rFonts w:ascii="Perpetua Titling MT" w:eastAsia="Times New Roman" w:hAnsi="Perpetua Titling MT" w:cs="Times New Roman"/>
          <w:spacing w:val="15"/>
          <w:sz w:val="28"/>
          <w:szCs w:val="28"/>
          <w:lang w:eastAsia="fr-FR"/>
        </w:rPr>
        <w:t>.</w:t>
      </w:r>
    </w:p>
    <w:p w14:paraId="5602B8B4" w14:textId="77777777" w:rsidR="007D409E" w:rsidRPr="007D409E" w:rsidRDefault="007D409E" w:rsidP="007D409E">
      <w:pPr>
        <w:spacing w:line="360" w:lineRule="auto"/>
        <w:ind w:left="708"/>
        <w:jc w:val="both"/>
        <w:rPr>
          <w:rFonts w:ascii="Perpetua Titling MT" w:hAnsi="Perpetua Titling MT"/>
          <w:sz w:val="28"/>
          <w:szCs w:val="28"/>
        </w:rPr>
      </w:pPr>
    </w:p>
    <w:p w14:paraId="76BA35EC" w14:textId="2AD8B107" w:rsidR="007D409E" w:rsidRPr="007D409E" w:rsidRDefault="00DD515A" w:rsidP="007D409E">
      <w:pPr>
        <w:spacing w:line="360" w:lineRule="auto"/>
        <w:ind w:left="708"/>
        <w:jc w:val="both"/>
        <w:rPr>
          <w:rFonts w:ascii="Perpetua Titling MT" w:eastAsia="Times New Roman" w:hAnsi="Perpetua Titling MT" w:cs="Times New Roman"/>
          <w:b/>
          <w:bCs/>
          <w:caps/>
          <w:spacing w:val="15"/>
          <w:sz w:val="28"/>
          <w:szCs w:val="28"/>
          <w:lang w:eastAsia="fr-FR"/>
        </w:rPr>
      </w:pPr>
      <w:r>
        <w:rPr>
          <w:rFonts w:ascii="Perpetua Titling MT" w:hAnsi="Perpetua Titling MT"/>
          <w:b/>
          <w:bCs/>
          <w:sz w:val="28"/>
          <w:szCs w:val="28"/>
        </w:rPr>
        <w:t xml:space="preserve">Le bureau pour l’association F.G. </w:t>
      </w:r>
    </w:p>
    <w:sectPr w:rsidR="007D409E" w:rsidRPr="007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8C8"/>
    <w:multiLevelType w:val="hybridMultilevel"/>
    <w:tmpl w:val="53DA6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2F2"/>
    <w:multiLevelType w:val="hybridMultilevel"/>
    <w:tmpl w:val="E7FC4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3CD7"/>
    <w:multiLevelType w:val="hybridMultilevel"/>
    <w:tmpl w:val="E49E3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2546"/>
    <w:multiLevelType w:val="hybridMultilevel"/>
    <w:tmpl w:val="F11A3B3A"/>
    <w:lvl w:ilvl="0" w:tplc="715EACDC">
      <w:start w:val="2"/>
      <w:numFmt w:val="bullet"/>
      <w:lvlText w:val="-"/>
      <w:lvlJc w:val="left"/>
      <w:pPr>
        <w:ind w:left="1065" w:hanging="360"/>
      </w:pPr>
      <w:rPr>
        <w:rFonts w:ascii="Perpetua Titling MT" w:eastAsia="Times New Roman" w:hAnsi="Perpetua Titling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7D"/>
    <w:rsid w:val="004C767D"/>
    <w:rsid w:val="00643835"/>
    <w:rsid w:val="006533FC"/>
    <w:rsid w:val="007304F9"/>
    <w:rsid w:val="007B5D56"/>
    <w:rsid w:val="007D409E"/>
    <w:rsid w:val="00D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806E"/>
  <w15:chartTrackingRefBased/>
  <w15:docId w15:val="{3D33A372-D77C-481D-9C9C-C96A133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TLAIDJIA ABDERREZAG LINDA F.G</dc:creator>
  <cp:keywords/>
  <dc:description/>
  <cp:lastModifiedBy>TLAIDJIA ABDERREZAG LINDA F.G</cp:lastModifiedBy>
  <cp:revision>2</cp:revision>
  <dcterms:created xsi:type="dcterms:W3CDTF">2020-09-25T08:14:00Z</dcterms:created>
  <dcterms:modified xsi:type="dcterms:W3CDTF">2020-09-25T08:14:00Z</dcterms:modified>
</cp:coreProperties>
</file>