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F674" w14:textId="04A1FE88" w:rsidR="00B420BC" w:rsidRPr="008E61F8" w:rsidRDefault="00454D3C" w:rsidP="008E61F8">
      <w:pPr>
        <w:jc w:val="center"/>
        <w:rPr>
          <w:sz w:val="36"/>
          <w:szCs w:val="36"/>
        </w:rPr>
      </w:pPr>
      <w:r w:rsidRPr="008E61F8">
        <w:rPr>
          <w:sz w:val="36"/>
          <w:szCs w:val="36"/>
        </w:rPr>
        <w:t>Qu’est-ce que l’éthologie ?</w:t>
      </w:r>
    </w:p>
    <w:p w14:paraId="1DD2D6EA" w14:textId="37C9F37E" w:rsidR="00454D3C" w:rsidRDefault="00454D3C">
      <w:r>
        <w:t>L’éthologie est une des sciences du comportement basée sur l’observation des actions d’un animal, elle diffère des neurosciences ou de la psychologie.</w:t>
      </w:r>
    </w:p>
    <w:p w14:paraId="5EB48F16" w14:textId="7EF13479" w:rsidR="00454D3C" w:rsidRDefault="00454D3C">
      <w:r>
        <w:t xml:space="preserve">Chaque animal va recevoir des </w:t>
      </w:r>
      <w:r w:rsidR="00583213">
        <w:t>stimuli</w:t>
      </w:r>
      <w:r>
        <w:t xml:space="preserve"> </w:t>
      </w:r>
      <w:r w:rsidR="00583213">
        <w:t>qui vont l’amener à réagir (comportement).</w:t>
      </w:r>
    </w:p>
    <w:p w14:paraId="161B7B7F" w14:textId="77777777" w:rsidR="000827AF" w:rsidRPr="00C001D0" w:rsidRDefault="00583213" w:rsidP="00C001D0">
      <w:pPr>
        <w:pStyle w:val="Paragraphedeliste"/>
        <w:numPr>
          <w:ilvl w:val="0"/>
          <w:numId w:val="8"/>
        </w:numPr>
        <w:rPr>
          <w:u w:val="single"/>
        </w:rPr>
      </w:pPr>
      <w:r w:rsidRPr="00C001D0">
        <w:rPr>
          <w:u w:val="single"/>
        </w:rPr>
        <w:t xml:space="preserve">Les aprioris de l’observateur : </w:t>
      </w:r>
    </w:p>
    <w:p w14:paraId="2499FB72" w14:textId="143979A3" w:rsidR="000827AF" w:rsidRDefault="000827AF" w:rsidP="00605858">
      <w:pPr>
        <w:pStyle w:val="Paragraphedeliste"/>
        <w:numPr>
          <w:ilvl w:val="2"/>
          <w:numId w:val="7"/>
        </w:numPr>
      </w:pPr>
      <w:r>
        <w:t>A</w:t>
      </w:r>
      <w:r w:rsidR="00583213">
        <w:t>nthropomorphique</w:t>
      </w:r>
      <w:r>
        <w:t> : Aristote (384-322 av J .C) « les animaux ont une âme et sont des êtres sensibles »</w:t>
      </w:r>
    </w:p>
    <w:p w14:paraId="1437522E" w14:textId="13B458FF" w:rsidR="000827AF" w:rsidRDefault="000827AF">
      <w:r>
        <w:t>Buffon (1707-1788) « les animaux sont classés selon leur utilité pour les humains et leurs mœurs sont décrits selon des préjugés moraux (abeilles travailleuses, chien fidèle…</w:t>
      </w:r>
    </w:p>
    <w:p w14:paraId="54DC962B" w14:textId="21FE18E0" w:rsidR="000827AF" w:rsidRDefault="000827AF" w:rsidP="00605858">
      <w:pPr>
        <w:pStyle w:val="Paragraphedeliste"/>
        <w:numPr>
          <w:ilvl w:val="2"/>
          <w:numId w:val="7"/>
        </w:numPr>
      </w:pPr>
      <w:r>
        <w:t>M</w:t>
      </w:r>
      <w:r w:rsidR="00583213">
        <w:t>écaniste</w:t>
      </w:r>
      <w:r>
        <w:t> :</w:t>
      </w:r>
      <w:r w:rsidR="00760327">
        <w:t xml:space="preserve"> </w:t>
      </w:r>
      <w:proofErr w:type="spellStart"/>
      <w:r w:rsidR="00760327">
        <w:t>Descates</w:t>
      </w:r>
      <w:proofErr w:type="spellEnd"/>
      <w:r w:rsidR="00760327">
        <w:t xml:space="preserve"> (1596-1650) « les animaux sont semblables à des machines »</w:t>
      </w:r>
    </w:p>
    <w:p w14:paraId="16B51CAC" w14:textId="02A846D2" w:rsidR="00760327" w:rsidRDefault="00760327">
      <w:r>
        <w:t xml:space="preserve">Jean Henri Fabre 1823-1915) approche expérimentale du comportement à travers </w:t>
      </w:r>
      <w:proofErr w:type="gramStart"/>
      <w:r>
        <w:t>la descriptions</w:t>
      </w:r>
      <w:proofErr w:type="gramEnd"/>
      <w:r>
        <w:t xml:space="preserve"> de le vie et les mœurs des insectes des insectes</w:t>
      </w:r>
    </w:p>
    <w:p w14:paraId="143F6790" w14:textId="0A66F5AA" w:rsidR="00760327" w:rsidRDefault="00760327">
      <w:r>
        <w:t>Ivan Pavlov (1849-1936)</w:t>
      </w:r>
      <w:r w:rsidR="001525B1">
        <w:t xml:space="preserve"> apprentissage associatif, conditionnement, les réactions acquises par apprentissages et habitudes deviennent des réflexes lorsque </w:t>
      </w:r>
      <w:proofErr w:type="gramStart"/>
      <w:r w:rsidR="001525B1">
        <w:t>le cerveau faits</w:t>
      </w:r>
      <w:proofErr w:type="gramEnd"/>
      <w:r w:rsidR="001525B1">
        <w:t xml:space="preserve"> des liens entre le signal sonore et l’action qui suit.</w:t>
      </w:r>
    </w:p>
    <w:p w14:paraId="190F1FDB" w14:textId="329E6B54" w:rsidR="001525B1" w:rsidRDefault="001525B1">
      <w:r>
        <w:t xml:space="preserve">Frédéric Skinner (1904-1990) : conditionnement opérant </w:t>
      </w:r>
      <w:proofErr w:type="gramStart"/>
      <w:r>
        <w:t>( la</w:t>
      </w:r>
      <w:proofErr w:type="gramEnd"/>
      <w:r>
        <w:t xml:space="preserve"> boîte de Skinner :Apprendre aux rats à appuyer sur une pédale pour obtenir de la nourriture)</w:t>
      </w:r>
    </w:p>
    <w:p w14:paraId="40C0FA18" w14:textId="4FA76FC1" w:rsidR="001525B1" w:rsidRDefault="001525B1" w:rsidP="00605858">
      <w:pPr>
        <w:pStyle w:val="Paragraphedeliste"/>
        <w:numPr>
          <w:ilvl w:val="2"/>
          <w:numId w:val="7"/>
        </w:numPr>
      </w:pPr>
      <w:r>
        <w:t>B</w:t>
      </w:r>
      <w:r w:rsidR="00583213">
        <w:t>iologique</w:t>
      </w:r>
      <w:r>
        <w:t> : Lucrèce (94-54 av</w:t>
      </w:r>
      <w:r w:rsidR="00DE342A">
        <w:t xml:space="preserve"> </w:t>
      </w:r>
      <w:r>
        <w:t>J.C)</w:t>
      </w:r>
      <w:r w:rsidR="00E4229F">
        <w:t xml:space="preserve"> les espèces disparaissent et apparaissent selon l’adaptation</w:t>
      </w:r>
    </w:p>
    <w:p w14:paraId="239715C8" w14:textId="547AF9B9" w:rsidR="00E4229F" w:rsidRDefault="00E4229F">
      <w:r>
        <w:t>Charles Darwin (1808-1882)</w:t>
      </w:r>
      <w:r w:rsidR="00AC06C0">
        <w:t xml:space="preserve"> : </w:t>
      </w:r>
      <w:r w:rsidR="009C47AE">
        <w:t>théorie de l’évolution, le comportement de l’animal évolue</w:t>
      </w:r>
      <w:r w:rsidR="005B499D">
        <w:t xml:space="preserve"> et ses décisions influence le destin </w:t>
      </w:r>
      <w:r w:rsidR="005B4A43">
        <w:t>de sa descendance</w:t>
      </w:r>
      <w:r w:rsidR="00BA33F0">
        <w:t>.</w:t>
      </w:r>
    </w:p>
    <w:p w14:paraId="1D4DD796" w14:textId="05E8BFF4" w:rsidR="00A31685" w:rsidRDefault="00C318F7">
      <w:r w:rsidRPr="002B4FD9">
        <w:t>J</w:t>
      </w:r>
      <w:r w:rsidR="0091360E" w:rsidRPr="002B4FD9">
        <w:t xml:space="preserve">akob von </w:t>
      </w:r>
      <w:r w:rsidR="00033657" w:rsidRPr="002B4FD9">
        <w:t>Uexküll</w:t>
      </w:r>
      <w:r w:rsidR="00D54234" w:rsidRPr="002B4FD9">
        <w:t xml:space="preserve"> (1864-1944)</w:t>
      </w:r>
      <w:r w:rsidR="00E978F8" w:rsidRPr="002B4FD9">
        <w:t> :</w:t>
      </w:r>
      <w:r w:rsidR="00F94192" w:rsidRPr="002B4FD9">
        <w:t xml:space="preserve"> </w:t>
      </w:r>
      <w:r w:rsidR="002B4FD9" w:rsidRPr="002B4FD9">
        <w:t>Chaque esp</w:t>
      </w:r>
      <w:r w:rsidR="002B4FD9">
        <w:t>èce vivante a son propre monde</w:t>
      </w:r>
    </w:p>
    <w:p w14:paraId="666FAA50" w14:textId="5DE9908A" w:rsidR="00D521FC" w:rsidRPr="00407493" w:rsidRDefault="00D521FC">
      <w:r w:rsidRPr="00407493">
        <w:t>Konrad Lorentz (1903_1989)</w:t>
      </w:r>
      <w:r w:rsidR="002E5F92" w:rsidRPr="00407493">
        <w:t xml:space="preserve"> : </w:t>
      </w:r>
      <w:proofErr w:type="gramStart"/>
      <w:r w:rsidR="007E3F25" w:rsidRPr="00407493">
        <w:t>Empreinte  (</w:t>
      </w:r>
      <w:proofErr w:type="gramEnd"/>
      <w:r w:rsidR="007E3F25" w:rsidRPr="00407493">
        <w:t>oie</w:t>
      </w:r>
      <w:r w:rsidR="00AB6B40">
        <w:t>s</w:t>
      </w:r>
      <w:r w:rsidR="007E3F25" w:rsidRPr="00407493">
        <w:t xml:space="preserve"> qui </w:t>
      </w:r>
      <w:r w:rsidR="00407493" w:rsidRPr="00407493">
        <w:t>s</w:t>
      </w:r>
      <w:r w:rsidR="00407493">
        <w:t>’attache</w:t>
      </w:r>
      <w:r w:rsidR="00AB6B40">
        <w:t>nt</w:t>
      </w:r>
      <w:r w:rsidR="00407493">
        <w:t xml:space="preserve"> à la première chose qu’elles voient en sortant de l’</w:t>
      </w:r>
      <w:r w:rsidR="00AB6B40">
        <w:t>œuf)</w:t>
      </w:r>
    </w:p>
    <w:p w14:paraId="0C642FDC" w14:textId="6824ACA8" w:rsidR="00454D3C" w:rsidRPr="008762D1" w:rsidRDefault="00287B19" w:rsidP="004B33BD">
      <w:pPr>
        <w:pStyle w:val="Paragraphedeliste"/>
        <w:numPr>
          <w:ilvl w:val="0"/>
          <w:numId w:val="9"/>
        </w:numPr>
        <w:rPr>
          <w:u w:val="single"/>
        </w:rPr>
      </w:pPr>
      <w:r w:rsidRPr="008762D1">
        <w:rPr>
          <w:u w:val="single"/>
        </w:rPr>
        <w:t xml:space="preserve">Enfin </w:t>
      </w:r>
      <w:proofErr w:type="spellStart"/>
      <w:r w:rsidRPr="008762D1">
        <w:rPr>
          <w:u w:val="single"/>
        </w:rPr>
        <w:t>Nikolass</w:t>
      </w:r>
      <w:proofErr w:type="spellEnd"/>
      <w:r w:rsidRPr="008762D1">
        <w:rPr>
          <w:u w:val="single"/>
        </w:rPr>
        <w:t xml:space="preserve"> Tinber</w:t>
      </w:r>
      <w:r w:rsidR="00F67E94" w:rsidRPr="008762D1">
        <w:rPr>
          <w:u w:val="single"/>
        </w:rPr>
        <w:t xml:space="preserve">gen (1907-1988) va proposer une synthèse </w:t>
      </w:r>
      <w:proofErr w:type="spellStart"/>
      <w:r w:rsidR="006A47CC" w:rsidRPr="008762D1">
        <w:rPr>
          <w:u w:val="single"/>
        </w:rPr>
        <w:t>des</w:t>
      </w:r>
      <w:proofErr w:type="spellEnd"/>
      <w:r w:rsidR="006A47CC" w:rsidRPr="008762D1">
        <w:rPr>
          <w:u w:val="single"/>
        </w:rPr>
        <w:t xml:space="preserve"> ces différentes </w:t>
      </w:r>
      <w:proofErr w:type="gramStart"/>
      <w:r w:rsidR="006A47CC" w:rsidRPr="008762D1">
        <w:rPr>
          <w:u w:val="single"/>
        </w:rPr>
        <w:t>t</w:t>
      </w:r>
      <w:r w:rsidR="00A44509" w:rsidRPr="008762D1">
        <w:rPr>
          <w:u w:val="single"/>
        </w:rPr>
        <w:t>héories  et</w:t>
      </w:r>
      <w:proofErr w:type="gramEnd"/>
      <w:r w:rsidR="00A44509" w:rsidRPr="008762D1">
        <w:rPr>
          <w:u w:val="single"/>
        </w:rPr>
        <w:t xml:space="preserve"> propose que le </w:t>
      </w:r>
      <w:r w:rsidR="00DE49B1" w:rsidRPr="008762D1">
        <w:rPr>
          <w:u w:val="single"/>
        </w:rPr>
        <w:t>comportement</w:t>
      </w:r>
      <w:r w:rsidR="00A44509" w:rsidRPr="008762D1">
        <w:rPr>
          <w:u w:val="single"/>
        </w:rPr>
        <w:t xml:space="preserve"> résulte de 4 </w:t>
      </w:r>
      <w:r w:rsidR="00DE49B1" w:rsidRPr="008762D1">
        <w:rPr>
          <w:u w:val="single"/>
        </w:rPr>
        <w:t>types de causes</w:t>
      </w:r>
    </w:p>
    <w:p w14:paraId="2E1D4D76" w14:textId="757B572C" w:rsidR="002A4B6F" w:rsidRDefault="002A4B6F" w:rsidP="00F20D25">
      <w:pPr>
        <w:pStyle w:val="Paragraphedeliste"/>
        <w:numPr>
          <w:ilvl w:val="2"/>
          <w:numId w:val="10"/>
        </w:numPr>
      </w:pPr>
      <w:r>
        <w:t>Causes immédiates</w:t>
      </w:r>
      <w:r w:rsidR="00517401">
        <w:t> : les mécanismes de l</w:t>
      </w:r>
      <w:r w:rsidR="00A56ECD">
        <w:t>a</w:t>
      </w:r>
      <w:r w:rsidR="00517401">
        <w:t xml:space="preserve"> décision ou lien entre </w:t>
      </w:r>
      <w:proofErr w:type="gramStart"/>
      <w:r w:rsidR="00B84EEF">
        <w:t>stimulus</w:t>
      </w:r>
      <w:proofErr w:type="gramEnd"/>
      <w:r w:rsidR="00517401">
        <w:t xml:space="preserve"> et </w:t>
      </w:r>
      <w:r w:rsidR="00B84EEF">
        <w:t>réponse</w:t>
      </w:r>
    </w:p>
    <w:p w14:paraId="723515A9" w14:textId="593B6657" w:rsidR="00B84EEF" w:rsidRDefault="00B84EEF" w:rsidP="00F20D25">
      <w:pPr>
        <w:pStyle w:val="Paragraphedeliste"/>
        <w:numPr>
          <w:ilvl w:val="2"/>
          <w:numId w:val="10"/>
        </w:numPr>
      </w:pPr>
      <w:r>
        <w:t>Causes ultimes :</w:t>
      </w:r>
      <w:r w:rsidR="000B1969">
        <w:t xml:space="preserve"> </w:t>
      </w:r>
      <w:r w:rsidR="007A75F3">
        <w:t>Fonctions du comportement</w:t>
      </w:r>
    </w:p>
    <w:p w14:paraId="7AC56487" w14:textId="6A1AA6F5" w:rsidR="000571EE" w:rsidRDefault="000571EE" w:rsidP="00F20D25">
      <w:pPr>
        <w:pStyle w:val="Paragraphedeliste"/>
        <w:numPr>
          <w:ilvl w:val="2"/>
          <w:numId w:val="10"/>
        </w:numPr>
      </w:pPr>
      <w:bookmarkStart w:id="0" w:name="_Hlk167038105"/>
      <w:r>
        <w:t>Causes ontogéniques </w:t>
      </w:r>
      <w:bookmarkEnd w:id="0"/>
      <w:r>
        <w:t>:</w:t>
      </w:r>
      <w:r w:rsidRPr="000571EE">
        <w:t xml:space="preserve"> la construction du comportement par l’influence de l’expérience de l’individu sur la maturation de son système nerveux</w:t>
      </w:r>
    </w:p>
    <w:p w14:paraId="3E7C0AA2" w14:textId="61879BF4" w:rsidR="007E2BCC" w:rsidRDefault="007E2BCC" w:rsidP="00F20D25">
      <w:pPr>
        <w:pStyle w:val="Paragraphedeliste"/>
        <w:numPr>
          <w:ilvl w:val="2"/>
          <w:numId w:val="10"/>
        </w:numPr>
      </w:pPr>
      <w:r>
        <w:t>Causes phylogénétiques</w:t>
      </w:r>
      <w:r w:rsidR="00EC5562">
        <w:t> : L’</w:t>
      </w:r>
      <w:r w:rsidR="00BB7559">
        <w:t>héritage</w:t>
      </w:r>
      <w:r w:rsidR="00EC5562">
        <w:t xml:space="preserve"> évolutif du </w:t>
      </w:r>
      <w:r w:rsidR="00BB7559">
        <w:t>com</w:t>
      </w:r>
      <w:r w:rsidR="00A242E6">
        <w:t>portement</w:t>
      </w:r>
    </w:p>
    <w:p w14:paraId="28F7D717" w14:textId="77777777" w:rsidR="006F631F" w:rsidRDefault="006F631F" w:rsidP="006F631F"/>
    <w:p w14:paraId="7D5941E4" w14:textId="69D34B43" w:rsidR="006F631F" w:rsidRDefault="00297269" w:rsidP="00AB0D75">
      <w:pPr>
        <w:pStyle w:val="Paragraphedeliste"/>
        <w:numPr>
          <w:ilvl w:val="0"/>
          <w:numId w:val="11"/>
        </w:numPr>
      </w:pPr>
      <w:r>
        <w:t>Causes immédiates : le lien stimulus-réponse</w:t>
      </w:r>
    </w:p>
    <w:p w14:paraId="38B0065F" w14:textId="1C4E8603" w:rsidR="00B323B1" w:rsidRDefault="00F84620" w:rsidP="006339A2">
      <w:pPr>
        <w:ind w:right="-709" w:hanging="141"/>
      </w:pPr>
      <w:r w:rsidRPr="00F84620">
        <w:t>Ensemble de caractères</w:t>
      </w:r>
      <w:r w:rsidR="00333B1C">
        <w:t>,</w:t>
      </w:r>
      <w:r w:rsidRPr="00F84620">
        <w:t xml:space="preserve"> détecté dans l’environnement qui provoque une réponse. Ces caractères dépendent des capacités sensorielles de l’animal considéré, qui déterminent son monde propre</w:t>
      </w:r>
      <w:r w:rsidR="00B54190">
        <w:t xml:space="preserve">. </w:t>
      </w:r>
    </w:p>
    <w:p w14:paraId="73AD1335" w14:textId="5379D45F" w:rsidR="00B54190" w:rsidRDefault="009D7910" w:rsidP="006339A2">
      <w:pPr>
        <w:ind w:right="-709" w:hanging="141"/>
      </w:pPr>
      <w:r>
        <w:t>Le stimulus</w:t>
      </w:r>
      <w:r w:rsidR="00866430">
        <w:t xml:space="preserve"> : </w:t>
      </w:r>
      <w:r w:rsidR="00FF03A5">
        <w:t>signe extérieur déclenchant une ré</w:t>
      </w:r>
      <w:r w:rsidR="00866430">
        <w:t>action</w:t>
      </w:r>
    </w:p>
    <w:p w14:paraId="7A8B7E2F" w14:textId="098052DD" w:rsidR="00F82EFE" w:rsidRDefault="00F82EFE" w:rsidP="006339A2">
      <w:pPr>
        <w:ind w:right="-709" w:hanging="141"/>
      </w:pPr>
      <w:r>
        <w:lastRenderedPageBreak/>
        <w:t xml:space="preserve">La motivation : </w:t>
      </w:r>
    </w:p>
    <w:p w14:paraId="6870F98D" w14:textId="232B2D91" w:rsidR="00B86F4C" w:rsidRDefault="00622E32" w:rsidP="00ED532B">
      <w:pPr>
        <w:pStyle w:val="Paragraphedeliste"/>
        <w:numPr>
          <w:ilvl w:val="0"/>
          <w:numId w:val="2"/>
        </w:numPr>
        <w:ind w:right="-709"/>
      </w:pPr>
      <w:r>
        <w:t>L’éveil</w:t>
      </w:r>
      <w:r w:rsidR="00ED532B">
        <w:t xml:space="preserve"> : </w:t>
      </w:r>
      <w:r w:rsidR="00EF1DB0">
        <w:t>le niveau d’</w:t>
      </w:r>
      <w:r w:rsidR="00262F2B">
        <w:t>éveil</w:t>
      </w:r>
      <w:r w:rsidR="00EF1DB0">
        <w:t xml:space="preserve"> </w:t>
      </w:r>
      <w:r w:rsidR="00262F2B">
        <w:t>n’est pas constant</w:t>
      </w:r>
    </w:p>
    <w:p w14:paraId="1EA99D56" w14:textId="0D692759" w:rsidR="00ED532B" w:rsidRDefault="00ED532B" w:rsidP="00ED532B">
      <w:pPr>
        <w:pStyle w:val="Paragraphedeliste"/>
        <w:numPr>
          <w:ilvl w:val="0"/>
          <w:numId w:val="2"/>
        </w:numPr>
        <w:ind w:right="-709"/>
      </w:pPr>
      <w:r>
        <w:t>L’</w:t>
      </w:r>
      <w:r w:rsidR="00D55314">
        <w:t>Homéostasie</w:t>
      </w:r>
      <w:r>
        <w:t xml:space="preserve"> : </w:t>
      </w:r>
      <w:r w:rsidR="00D55314">
        <w:t xml:space="preserve">régulation de la stabilité de l’organisme par exemple </w:t>
      </w:r>
      <w:r w:rsidR="00E951A6">
        <w:t>la soif la faim l’hygiène</w:t>
      </w:r>
    </w:p>
    <w:p w14:paraId="13BEF5F6" w14:textId="1748BA2B" w:rsidR="00E951A6" w:rsidRDefault="00596982" w:rsidP="00ED532B">
      <w:pPr>
        <w:pStyle w:val="Paragraphedeliste"/>
        <w:numPr>
          <w:ilvl w:val="0"/>
          <w:numId w:val="2"/>
        </w:numPr>
        <w:ind w:right="-709"/>
      </w:pPr>
      <w:r>
        <w:t>L’</w:t>
      </w:r>
      <w:proofErr w:type="spellStart"/>
      <w:r w:rsidR="009318CF">
        <w:t>Evitement</w:t>
      </w:r>
      <w:proofErr w:type="spellEnd"/>
      <w:r w:rsidR="009318CF">
        <w:t xml:space="preserve"> des dangers</w:t>
      </w:r>
      <w:r w:rsidR="00277304">
        <w:t xml:space="preserve"> par exemple la </w:t>
      </w:r>
      <w:r w:rsidR="005C2819">
        <w:t>vigilance</w:t>
      </w:r>
      <w:r w:rsidR="00277304">
        <w:t>, la pe</w:t>
      </w:r>
      <w:r w:rsidR="005C2819">
        <w:t>ur</w:t>
      </w:r>
      <w:r w:rsidR="00277304">
        <w:t>, le stress</w:t>
      </w:r>
    </w:p>
    <w:p w14:paraId="54BDB9A2" w14:textId="0676F2D5" w:rsidR="006C22F2" w:rsidRDefault="00DF4076" w:rsidP="00ED532B">
      <w:pPr>
        <w:pStyle w:val="Paragraphedeliste"/>
        <w:numPr>
          <w:ilvl w:val="0"/>
          <w:numId w:val="2"/>
        </w:numPr>
        <w:ind w:right="-709"/>
      </w:pPr>
      <w:r>
        <w:t>Le sexe</w:t>
      </w:r>
      <w:r w:rsidR="008D24A9">
        <w:t xml:space="preserve"> </w:t>
      </w:r>
      <w:r w:rsidR="008D24A9" w:rsidRPr="008D24A9">
        <w:t>Comportements de rivalité entre mâles, de séduction et de copulation</w:t>
      </w:r>
      <w:r w:rsidR="00793803">
        <w:t xml:space="preserve">. </w:t>
      </w:r>
      <w:r w:rsidR="00793803" w:rsidRPr="00793803">
        <w:t>Sous totale dépendance des hormones sexuelles (testostérone, œstrogènes) elles-mêmes dépendantes des évolutions de la longueur du jour. Comportements de rivalité entre mâles, de séduction et de copulation</w:t>
      </w:r>
    </w:p>
    <w:p w14:paraId="1788C6A7" w14:textId="1615BFDD" w:rsidR="00630BD3" w:rsidRDefault="00630BD3" w:rsidP="00ED532B">
      <w:pPr>
        <w:pStyle w:val="Paragraphedeliste"/>
        <w:numPr>
          <w:ilvl w:val="0"/>
          <w:numId w:val="2"/>
        </w:numPr>
        <w:ind w:right="-709"/>
      </w:pPr>
      <w:r>
        <w:t>La sociabilité</w:t>
      </w:r>
      <w:r w:rsidR="005D00B6">
        <w:t xml:space="preserve"> : soin aux jeunes, coopération, </w:t>
      </w:r>
      <w:r w:rsidR="00080814">
        <w:t xml:space="preserve">altruisme et émissions de signaux </w:t>
      </w:r>
      <w:r w:rsidR="0039723B">
        <w:t>de signature individuelle</w:t>
      </w:r>
    </w:p>
    <w:p w14:paraId="74DC3D3D" w14:textId="77777777" w:rsidR="00446F61" w:rsidRDefault="00446F61" w:rsidP="00446F61">
      <w:pPr>
        <w:ind w:right="-709"/>
      </w:pPr>
    </w:p>
    <w:p w14:paraId="4F24BBB2" w14:textId="3EDD3688" w:rsidR="00A9254B" w:rsidRDefault="00A9254B" w:rsidP="00446F61">
      <w:pPr>
        <w:ind w:right="-709"/>
      </w:pPr>
      <w:r>
        <w:t xml:space="preserve">La communication : </w:t>
      </w:r>
      <w:r w:rsidR="00201522">
        <w:t>émission</w:t>
      </w:r>
      <w:r w:rsidR="00E878CE">
        <w:t xml:space="preserve"> de signaux pour manipuler le comportement d’un autre individu</w:t>
      </w:r>
      <w:r w:rsidR="00B02C8B">
        <w:t xml:space="preserve">. Ces signaux </w:t>
      </w:r>
      <w:r w:rsidR="009C264F">
        <w:t>expriment différentes émotions</w:t>
      </w:r>
    </w:p>
    <w:p w14:paraId="163596FC" w14:textId="0B77D026" w:rsidR="002B14F9" w:rsidRDefault="002B14F9" w:rsidP="00446F61">
      <w:pPr>
        <w:ind w:right="-709"/>
      </w:pPr>
      <w:r>
        <w:t xml:space="preserve">Exemple : cri de la marmotte </w:t>
      </w:r>
      <w:r w:rsidR="0016136C">
        <w:t>pour sign</w:t>
      </w:r>
      <w:r w:rsidR="00A70937">
        <w:t>aler</w:t>
      </w:r>
      <w:r w:rsidR="0016136C">
        <w:t xml:space="preserve"> un </w:t>
      </w:r>
      <w:r>
        <w:t>danger</w:t>
      </w:r>
      <w:r w:rsidR="0016136C">
        <w:t xml:space="preserve">, la roue du paon pour séduire, </w:t>
      </w:r>
      <w:r w:rsidR="00E1043E">
        <w:t>câlins ou épouillage du sin</w:t>
      </w:r>
      <w:r w:rsidR="00230200">
        <w:t xml:space="preserve">ge pour établir la cohésion du couple </w:t>
      </w:r>
      <w:r w:rsidR="00405A26">
        <w:t>ou</w:t>
      </w:r>
      <w:r w:rsidR="00230200">
        <w:t xml:space="preserve"> du groupe, </w:t>
      </w:r>
      <w:r w:rsidR="005A1ADF">
        <w:t>le chien qui montre les cro</w:t>
      </w:r>
      <w:r w:rsidR="00405A26">
        <w:t>c</w:t>
      </w:r>
      <w:r w:rsidR="005A1ADF">
        <w:t>s</w:t>
      </w:r>
      <w:r w:rsidR="00A70937">
        <w:t xml:space="preserve"> pour signifier l’agressivité</w:t>
      </w:r>
      <w:r w:rsidR="003963BE">
        <w:t xml:space="preserve">, la danse des abeilles </w:t>
      </w:r>
      <w:r w:rsidR="00AD279D">
        <w:t>pour indiquer le lieu de nourriture….</w:t>
      </w:r>
    </w:p>
    <w:p w14:paraId="5B8C4567" w14:textId="77777777" w:rsidR="006B59B5" w:rsidRDefault="006B59B5" w:rsidP="00446F61">
      <w:pPr>
        <w:ind w:right="-709"/>
      </w:pPr>
    </w:p>
    <w:p w14:paraId="117D30B4" w14:textId="285E5B30" w:rsidR="006B59B5" w:rsidRDefault="00AF2401" w:rsidP="00AB0D75">
      <w:pPr>
        <w:pStyle w:val="Paragraphedeliste"/>
        <w:numPr>
          <w:ilvl w:val="0"/>
          <w:numId w:val="11"/>
        </w:numPr>
        <w:ind w:right="-709"/>
      </w:pPr>
      <w:r>
        <w:t xml:space="preserve">Causes ultimes : </w:t>
      </w:r>
      <w:r w:rsidRPr="00AF2401">
        <w:t>Fonctions du comportement</w:t>
      </w:r>
    </w:p>
    <w:p w14:paraId="31EBFE41" w14:textId="643389C3" w:rsidR="00B869C8" w:rsidRDefault="00836C6E" w:rsidP="00446F61">
      <w:pPr>
        <w:ind w:right="-709"/>
      </w:pPr>
      <w:r>
        <w:t xml:space="preserve"> Alimentation</w:t>
      </w:r>
      <w:r w:rsidR="002D40B4">
        <w:t xml:space="preserve"> : </w:t>
      </w:r>
      <w:r w:rsidR="00934D65">
        <w:t>Recherche du meilleur rapport « qualité prix</w:t>
      </w:r>
      <w:r w:rsidR="007D2130">
        <w:t> » pour se nourrir</w:t>
      </w:r>
      <w:r w:rsidR="007C2998">
        <w:t xml:space="preserve">. </w:t>
      </w:r>
      <w:r w:rsidR="00406FB8">
        <w:t>Comportement adapté à une perte moindre d</w:t>
      </w:r>
      <w:r w:rsidR="00AB5C2C">
        <w:t>’</w:t>
      </w:r>
      <w:r w:rsidR="00406FB8">
        <w:t>énergie</w:t>
      </w:r>
    </w:p>
    <w:p w14:paraId="28EA920C" w14:textId="02B56E19" w:rsidR="002D40B4" w:rsidRDefault="002D40B4" w:rsidP="00446F61">
      <w:pPr>
        <w:ind w:right="-709"/>
      </w:pPr>
      <w:r>
        <w:t xml:space="preserve">Sexe : </w:t>
      </w:r>
      <w:r w:rsidR="009D7094">
        <w:t>sélection du partenaire sexuel</w:t>
      </w:r>
    </w:p>
    <w:p w14:paraId="5EE14DA4" w14:textId="1F7DEA61" w:rsidR="005045A1" w:rsidRDefault="0036277C" w:rsidP="00A075DE">
      <w:pPr>
        <w:pStyle w:val="Paragraphedeliste"/>
        <w:numPr>
          <w:ilvl w:val="0"/>
          <w:numId w:val="3"/>
        </w:numPr>
        <w:ind w:right="-709"/>
      </w:pPr>
      <w:r>
        <w:t xml:space="preserve">Résistant aux maladies : la femelle merle va choisir le mâle au bec le </w:t>
      </w:r>
      <w:r w:rsidR="00750BD1">
        <w:t>plus</w:t>
      </w:r>
      <w:r>
        <w:t xml:space="preserve"> coloré</w:t>
      </w:r>
    </w:p>
    <w:p w14:paraId="5896C262" w14:textId="01279EED" w:rsidR="009C78C4" w:rsidRDefault="009C78C4" w:rsidP="00A075DE">
      <w:pPr>
        <w:pStyle w:val="Paragraphedeliste"/>
        <w:numPr>
          <w:ilvl w:val="0"/>
          <w:numId w:val="3"/>
        </w:numPr>
        <w:ind w:right="-709"/>
      </w:pPr>
      <w:r>
        <w:t>Le plus fort</w:t>
      </w:r>
      <w:r w:rsidR="000A540F">
        <w:t> : combat entre mâles</w:t>
      </w:r>
    </w:p>
    <w:p w14:paraId="7E6DFA76" w14:textId="77359C66" w:rsidR="007424B6" w:rsidRDefault="007424B6" w:rsidP="00A075DE">
      <w:pPr>
        <w:pStyle w:val="Paragraphedeliste"/>
        <w:numPr>
          <w:ilvl w:val="0"/>
          <w:numId w:val="3"/>
        </w:numPr>
        <w:ind w:right="-709"/>
      </w:pPr>
      <w:r>
        <w:t>Le</w:t>
      </w:r>
      <w:r w:rsidR="00EE715B">
        <w:t xml:space="preserve"> plus</w:t>
      </w:r>
      <w:r>
        <w:t xml:space="preserve"> dissimilaire pour le système immunitaire</w:t>
      </w:r>
      <w:r w:rsidR="00DA7EDD">
        <w:t xml:space="preserve"> : </w:t>
      </w:r>
      <w:r w:rsidR="00EA74E2" w:rsidRPr="00EA74E2">
        <w:t xml:space="preserve">Il est bien possible que les signaux olfactifs (les phéromones) jouent un grand rôle dans les préférences entre genres. Mais d’autres caractères </w:t>
      </w:r>
      <w:proofErr w:type="gramStart"/>
      <w:r w:rsidR="00EA74E2" w:rsidRPr="00EA74E2">
        <w:t>participent  aussi</w:t>
      </w:r>
      <w:proofErr w:type="gramEnd"/>
      <w:r w:rsidR="00EA74E2" w:rsidRPr="00EA74E2">
        <w:t xml:space="preserve"> à la sélection</w:t>
      </w:r>
      <w:r w:rsidR="00EA74E2">
        <w:t xml:space="preserve"> exemple l’</w:t>
      </w:r>
      <w:r w:rsidR="007264D7">
        <w:t>étude</w:t>
      </w:r>
      <w:r w:rsidR="00EA74E2">
        <w:t xml:space="preserve"> de Wedekind et Furi en 1997</w:t>
      </w:r>
    </w:p>
    <w:p w14:paraId="3762C324" w14:textId="0F4531E8" w:rsidR="007264D7" w:rsidRDefault="007264D7" w:rsidP="00E35842">
      <w:pPr>
        <w:ind w:left="360" w:right="-709"/>
      </w:pPr>
      <w:r>
        <w:t>Occupation de l’espace</w:t>
      </w:r>
      <w:r w:rsidR="00E35842">
        <w:t> :</w:t>
      </w:r>
      <w:r w:rsidR="00811C23">
        <w:t xml:space="preserve"> mémoires génétiques </w:t>
      </w:r>
      <w:r w:rsidR="007025DB">
        <w:t xml:space="preserve">exemples des crapauds </w:t>
      </w:r>
      <w:r w:rsidR="000F3E7D">
        <w:t xml:space="preserve">juvéniles </w:t>
      </w:r>
      <w:r w:rsidR="0038470D">
        <w:t xml:space="preserve">Bufo </w:t>
      </w:r>
      <w:proofErr w:type="spellStart"/>
      <w:r w:rsidR="0038470D">
        <w:t>Bufo</w:t>
      </w:r>
      <w:proofErr w:type="spellEnd"/>
      <w:r w:rsidR="0038470D">
        <w:t xml:space="preserve"> capables de retrouver la forêt o</w:t>
      </w:r>
      <w:r w:rsidR="005E5186">
        <w:t>ù ils sont nés</w:t>
      </w:r>
    </w:p>
    <w:p w14:paraId="267FD396" w14:textId="5072AE98" w:rsidR="008820D6" w:rsidRDefault="008820D6" w:rsidP="00AB0D75">
      <w:pPr>
        <w:pStyle w:val="Paragraphedeliste"/>
        <w:numPr>
          <w:ilvl w:val="0"/>
          <w:numId w:val="11"/>
        </w:numPr>
        <w:ind w:right="-709"/>
      </w:pPr>
      <w:r w:rsidRPr="008820D6">
        <w:t>Causes ontogéniques</w:t>
      </w:r>
      <w:r w:rsidR="00E13F8B">
        <w:t> :</w:t>
      </w:r>
      <w:r w:rsidR="00FC0037">
        <w:t xml:space="preserve"> construction du comportement individue</w:t>
      </w:r>
      <w:r w:rsidR="00BA09BC">
        <w:t>l</w:t>
      </w:r>
    </w:p>
    <w:p w14:paraId="091F2D09" w14:textId="4B9A9893" w:rsidR="00B2056B" w:rsidRDefault="00B2056B" w:rsidP="00E35842">
      <w:pPr>
        <w:ind w:left="360" w:right="-709"/>
      </w:pPr>
      <w:r>
        <w:t>Plasticité cérébrale</w:t>
      </w:r>
      <w:r w:rsidR="00105165">
        <w:t xml:space="preserve"> </w:t>
      </w:r>
      <w:r w:rsidR="00105165" w:rsidRPr="00105165">
        <w:t>Pendant la construction du système nerveux, les connexions entre neurones peuvent être influencées par les expériences vécues</w:t>
      </w:r>
    </w:p>
    <w:p w14:paraId="7EC52C5B" w14:textId="4945C6D0" w:rsidR="00880720" w:rsidRDefault="00880720" w:rsidP="00E35842">
      <w:pPr>
        <w:ind w:left="360" w:right="-709"/>
      </w:pPr>
      <w:r>
        <w:t>Apprentissa</w:t>
      </w:r>
      <w:r w:rsidR="00C96776">
        <w:t>ge</w:t>
      </w:r>
    </w:p>
    <w:p w14:paraId="4A8BE889" w14:textId="51CE182C" w:rsidR="00C96776" w:rsidRDefault="008F67EA" w:rsidP="00C96776">
      <w:pPr>
        <w:pStyle w:val="Paragraphedeliste"/>
        <w:numPr>
          <w:ilvl w:val="0"/>
          <w:numId w:val="4"/>
        </w:numPr>
        <w:ind w:right="-709"/>
      </w:pPr>
      <w:r>
        <w:t>Association passive</w:t>
      </w:r>
      <w:r w:rsidR="00333B1C">
        <w:t>,</w:t>
      </w:r>
      <w:r>
        <w:t xml:space="preserve"> exemple réflexe pavlovien </w:t>
      </w:r>
    </w:p>
    <w:p w14:paraId="00C42A1C" w14:textId="1DD6B569" w:rsidR="00A637CD" w:rsidRDefault="00A637CD" w:rsidP="00C96776">
      <w:pPr>
        <w:pStyle w:val="Paragraphedeliste"/>
        <w:numPr>
          <w:ilvl w:val="0"/>
          <w:numId w:val="4"/>
        </w:numPr>
        <w:ind w:right="-709"/>
      </w:pPr>
      <w:r>
        <w:t xml:space="preserve">Association opérante </w:t>
      </w:r>
      <w:r w:rsidR="00AC4ED9">
        <w:t>exemple le rat dans la boîte de Skinner</w:t>
      </w:r>
    </w:p>
    <w:p w14:paraId="4C06C430" w14:textId="6BA9429E" w:rsidR="002A4866" w:rsidRDefault="002A4866" w:rsidP="00C96776">
      <w:pPr>
        <w:pStyle w:val="Paragraphedeliste"/>
        <w:numPr>
          <w:ilvl w:val="0"/>
          <w:numId w:val="4"/>
        </w:numPr>
        <w:ind w:right="-709"/>
      </w:pPr>
      <w:r>
        <w:t xml:space="preserve">Exploration </w:t>
      </w:r>
      <w:r w:rsidR="00FB617E">
        <w:t>exemple le rat dans un l</w:t>
      </w:r>
      <w:r w:rsidR="006649D6">
        <w:t>abyrinthe qui apprend par essai et erreu</w:t>
      </w:r>
      <w:r w:rsidR="00B50D41">
        <w:t xml:space="preserve">r en explorant son </w:t>
      </w:r>
      <w:r w:rsidR="00EC7910">
        <w:t xml:space="preserve">environnement </w:t>
      </w:r>
      <w:r w:rsidR="00887705">
        <w:t xml:space="preserve">le rat se construit </w:t>
      </w:r>
      <w:r w:rsidR="00EC7910">
        <w:t>progressivement une carte cognitive du labyrinthe</w:t>
      </w:r>
    </w:p>
    <w:p w14:paraId="400347BE" w14:textId="3DB43720" w:rsidR="001C6C9F" w:rsidRDefault="00435AEE" w:rsidP="00C96776">
      <w:pPr>
        <w:pStyle w:val="Paragraphedeliste"/>
        <w:numPr>
          <w:ilvl w:val="0"/>
          <w:numId w:val="4"/>
        </w:numPr>
        <w:ind w:right="-709"/>
      </w:pPr>
      <w:r>
        <w:t xml:space="preserve">Déductif, intelligence exemple du héron </w:t>
      </w:r>
      <w:r w:rsidR="00A07667">
        <w:t>ayant appris à pêcher avec un appât</w:t>
      </w:r>
    </w:p>
    <w:p w14:paraId="4BC9E48A" w14:textId="2B418CD2" w:rsidR="00682779" w:rsidRDefault="00570CCE" w:rsidP="00682779">
      <w:pPr>
        <w:ind w:right="-709"/>
      </w:pPr>
      <w:r>
        <w:t xml:space="preserve">Référence bibliographique : </w:t>
      </w:r>
      <w:r w:rsidR="009A6053">
        <w:t>Nous sommes trop bêtes pour comprendre l’intelligence</w:t>
      </w:r>
      <w:r w:rsidR="00F80336">
        <w:t xml:space="preserve"> Frans de </w:t>
      </w:r>
      <w:proofErr w:type="gramStart"/>
      <w:r w:rsidR="00F80336">
        <w:t>Waal</w:t>
      </w:r>
      <w:r w:rsidR="006434AC">
        <w:t xml:space="preserve">  Ed</w:t>
      </w:r>
      <w:proofErr w:type="gramEnd"/>
      <w:r w:rsidR="006434AC">
        <w:t> : les liens qui libèrent</w:t>
      </w:r>
    </w:p>
    <w:p w14:paraId="0B52F1C2" w14:textId="364BCEA8" w:rsidR="00555DB1" w:rsidRDefault="00B108DE" w:rsidP="00555DB1">
      <w:pPr>
        <w:pStyle w:val="Paragraphedeliste"/>
        <w:numPr>
          <w:ilvl w:val="0"/>
          <w:numId w:val="4"/>
        </w:numPr>
        <w:ind w:right="-709"/>
      </w:pPr>
      <w:r>
        <w:lastRenderedPageBreak/>
        <w:t>L’empreinte :</w:t>
      </w:r>
      <w:r w:rsidR="00C314C5">
        <w:t xml:space="preserve"> apprentissa</w:t>
      </w:r>
      <w:r w:rsidR="00AA2AC9">
        <w:t>ge au cours d’une courte période du développement</w:t>
      </w:r>
      <w:r w:rsidR="00765C5D">
        <w:t xml:space="preserve"> appelée </w:t>
      </w:r>
      <w:proofErr w:type="spellStart"/>
      <w:r w:rsidR="00765C5D">
        <w:t>péériode</w:t>
      </w:r>
      <w:proofErr w:type="spellEnd"/>
      <w:r w:rsidR="00765C5D">
        <w:t xml:space="preserve"> sensible. </w:t>
      </w:r>
      <w:r w:rsidR="00125F79">
        <w:t>Par exemple chez les oiseaux les poussins vont apprendre le cha</w:t>
      </w:r>
      <w:r w:rsidR="00A94B3F">
        <w:t>nt de leur parent par empreinte.</w:t>
      </w:r>
    </w:p>
    <w:p w14:paraId="1A0CCECB" w14:textId="33A240CD" w:rsidR="004C7A0F" w:rsidRDefault="004C7A0F" w:rsidP="00D172C4">
      <w:pPr>
        <w:ind w:left="360" w:right="-709"/>
      </w:pPr>
      <w:r>
        <w:t xml:space="preserve">Développement des liens </w:t>
      </w:r>
      <w:r w:rsidR="00754CB0">
        <w:t>sociaux</w:t>
      </w:r>
    </w:p>
    <w:p w14:paraId="025A59FA" w14:textId="5C63557D" w:rsidR="00754CB0" w:rsidRDefault="00754CB0" w:rsidP="008328F0">
      <w:pPr>
        <w:pStyle w:val="Paragraphedeliste"/>
        <w:numPr>
          <w:ilvl w:val="0"/>
          <w:numId w:val="5"/>
        </w:numPr>
        <w:ind w:right="-709"/>
      </w:pPr>
      <w:r>
        <w:t>Attachement par empreinte</w:t>
      </w:r>
      <w:r w:rsidR="006066F4">
        <w:t xml:space="preserve"> visuelles chez l’oie</w:t>
      </w:r>
      <w:r w:rsidR="00402AF7">
        <w:t xml:space="preserve"> olfactive chez l’humain</w:t>
      </w:r>
    </w:p>
    <w:p w14:paraId="6E55A415" w14:textId="1762CFC4" w:rsidR="00A3149F" w:rsidRDefault="00A3149F" w:rsidP="008328F0">
      <w:pPr>
        <w:pStyle w:val="Paragraphedeliste"/>
        <w:numPr>
          <w:ilvl w:val="0"/>
          <w:numId w:val="5"/>
        </w:numPr>
        <w:ind w:right="-709"/>
      </w:pPr>
      <w:r>
        <w:t>Attachement par attraction</w:t>
      </w:r>
      <w:r w:rsidR="002D2B4A">
        <w:t xml:space="preserve"> </w:t>
      </w:r>
      <w:r w:rsidR="004A2010">
        <w:t>établissement</w:t>
      </w:r>
      <w:r w:rsidR="002D2B4A">
        <w:t xml:space="preserve"> du lien par renforcement affectif </w:t>
      </w:r>
      <w:r w:rsidR="004A2010">
        <w:t>(amour amitié) soutenu par la sécrétion d’ocytocine</w:t>
      </w:r>
      <w:r w:rsidR="00AF6ABB">
        <w:t xml:space="preserve"> ex</w:t>
      </w:r>
      <w:r w:rsidR="00333B1C">
        <w:t>. :</w:t>
      </w:r>
      <w:r w:rsidR="00AF6ABB">
        <w:t xml:space="preserve"> attachement à la mère</w:t>
      </w:r>
    </w:p>
    <w:p w14:paraId="5A6BB990" w14:textId="2D374557" w:rsidR="00BA10E8" w:rsidRDefault="009934FE" w:rsidP="00754CB0">
      <w:pPr>
        <w:ind w:left="360" w:right="-709"/>
        <w:rPr>
          <w:lang w:val="en-US"/>
        </w:rPr>
      </w:pPr>
      <w:r>
        <w:rPr>
          <w:lang w:val="en-US"/>
        </w:rPr>
        <w:t>(</w:t>
      </w:r>
      <w:r w:rsidR="00407048" w:rsidRPr="009934FE">
        <w:rPr>
          <w:lang w:val="en-US"/>
        </w:rPr>
        <w:t xml:space="preserve">Harry </w:t>
      </w:r>
      <w:proofErr w:type="spellStart"/>
      <w:r w:rsidR="00407048" w:rsidRPr="009934FE">
        <w:rPr>
          <w:lang w:val="en-US"/>
        </w:rPr>
        <w:t>Harlaw</w:t>
      </w:r>
      <w:proofErr w:type="spellEnd"/>
      <w:r w:rsidR="00407048" w:rsidRPr="009934FE">
        <w:rPr>
          <w:lang w:val="en-US"/>
        </w:rPr>
        <w:t>,</w:t>
      </w:r>
      <w:r w:rsidRPr="009934FE">
        <w:rPr>
          <w:lang w:val="en-US"/>
        </w:rPr>
        <w:t xml:space="preserve"> John </w:t>
      </w:r>
      <w:proofErr w:type="spellStart"/>
      <w:r w:rsidRPr="009934FE">
        <w:rPr>
          <w:lang w:val="en-US"/>
        </w:rPr>
        <w:t>Bolby</w:t>
      </w:r>
      <w:proofErr w:type="spellEnd"/>
      <w:r w:rsidRPr="009934FE">
        <w:rPr>
          <w:lang w:val="en-US"/>
        </w:rPr>
        <w:t xml:space="preserve">, Hubert </w:t>
      </w:r>
      <w:proofErr w:type="spellStart"/>
      <w:r w:rsidRPr="009934FE">
        <w:rPr>
          <w:lang w:val="en-US"/>
        </w:rPr>
        <w:t>M</w:t>
      </w:r>
      <w:r>
        <w:rPr>
          <w:lang w:val="en-US"/>
        </w:rPr>
        <w:t>ontagner</w:t>
      </w:r>
      <w:proofErr w:type="spellEnd"/>
      <w:r>
        <w:rPr>
          <w:lang w:val="en-US"/>
        </w:rPr>
        <w:t>)</w:t>
      </w:r>
    </w:p>
    <w:p w14:paraId="752C3037" w14:textId="73879CA1" w:rsidR="00D04290" w:rsidRPr="00A41385" w:rsidRDefault="00D04290" w:rsidP="00754CB0">
      <w:pPr>
        <w:ind w:left="360" w:right="-709"/>
      </w:pPr>
      <w:r w:rsidRPr="00A41385">
        <w:t>Sociabilité</w:t>
      </w:r>
    </w:p>
    <w:p w14:paraId="453A70C0" w14:textId="022A176E" w:rsidR="00021789" w:rsidRDefault="00385A18" w:rsidP="00754CB0">
      <w:pPr>
        <w:ind w:left="360" w:right="-709"/>
      </w:pPr>
      <w:r w:rsidRPr="00385A18">
        <w:t xml:space="preserve">Les coûts de la </w:t>
      </w:r>
      <w:r w:rsidR="00333B1C" w:rsidRPr="00385A18">
        <w:t>sociabilité :</w:t>
      </w:r>
      <w:r>
        <w:t xml:space="preserve"> facilitation des transferts de </w:t>
      </w:r>
      <w:r w:rsidR="002A45B1">
        <w:t>pathogènes</w:t>
      </w:r>
      <w:r>
        <w:t xml:space="preserve">, </w:t>
      </w:r>
      <w:r w:rsidR="002A45B1">
        <w:t>exposition à la compétions entre individus</w:t>
      </w:r>
      <w:r w:rsidR="000B3675">
        <w:t> …</w:t>
      </w:r>
    </w:p>
    <w:p w14:paraId="7AFB3798" w14:textId="20282808" w:rsidR="000B3675" w:rsidRDefault="000B3675" w:rsidP="00754CB0">
      <w:pPr>
        <w:ind w:left="360" w:right="-709"/>
      </w:pPr>
      <w:r>
        <w:t xml:space="preserve">Les bénéfices de la sociabilité : </w:t>
      </w:r>
      <w:r w:rsidR="00794A40">
        <w:t>protection contre les prédateurs, meilleur a</w:t>
      </w:r>
      <w:r w:rsidR="00862353">
        <w:t>c</w:t>
      </w:r>
      <w:r w:rsidR="00794A40">
        <w:t>cès à la nourriture</w:t>
      </w:r>
      <w:r w:rsidR="00862353">
        <w:t>…</w:t>
      </w:r>
    </w:p>
    <w:p w14:paraId="1199F781" w14:textId="77777777" w:rsidR="003B75CF" w:rsidRDefault="003B124F" w:rsidP="00754CB0">
      <w:pPr>
        <w:ind w:left="360" w:right="-709"/>
      </w:pPr>
      <w:r>
        <w:t xml:space="preserve">2 processus évolutifs </w:t>
      </w:r>
      <w:r w:rsidR="003B75CF">
        <w:t>de la sociabilité :</w:t>
      </w:r>
    </w:p>
    <w:p w14:paraId="3D37D665" w14:textId="4E447030" w:rsidR="003B124F" w:rsidRDefault="003B75CF" w:rsidP="00316BBA">
      <w:pPr>
        <w:pStyle w:val="Paragraphedeliste"/>
        <w:numPr>
          <w:ilvl w:val="0"/>
          <w:numId w:val="6"/>
        </w:numPr>
        <w:ind w:right="-709"/>
      </w:pPr>
      <w:proofErr w:type="gramStart"/>
      <w:r>
        <w:t>voie</w:t>
      </w:r>
      <w:proofErr w:type="gramEnd"/>
      <w:r>
        <w:t xml:space="preserve"> para sociale</w:t>
      </w:r>
      <w:r w:rsidR="00581D43">
        <w:t xml:space="preserve"> : agrégation </w:t>
      </w:r>
      <w:r w:rsidR="00A26679">
        <w:t xml:space="preserve">il n’y a pas de </w:t>
      </w:r>
      <w:r w:rsidR="002F2AFE">
        <w:t xml:space="preserve">« consommation » des relations </w:t>
      </w:r>
      <w:r w:rsidR="00D756D3">
        <w:t>interindividuelles</w:t>
      </w:r>
    </w:p>
    <w:p w14:paraId="27339C47" w14:textId="0833D31F" w:rsidR="003B75CF" w:rsidRDefault="003B75CF" w:rsidP="00316BBA">
      <w:pPr>
        <w:pStyle w:val="Paragraphedeliste"/>
        <w:numPr>
          <w:ilvl w:val="0"/>
          <w:numId w:val="6"/>
        </w:numPr>
        <w:ind w:right="-709"/>
      </w:pPr>
      <w:proofErr w:type="gramStart"/>
      <w:r>
        <w:t>voie</w:t>
      </w:r>
      <w:proofErr w:type="gramEnd"/>
      <w:r>
        <w:t xml:space="preserve"> quasi sociale</w:t>
      </w:r>
      <w:r w:rsidR="0074363D">
        <w:t xml:space="preserve"> : </w:t>
      </w:r>
      <w:r w:rsidR="006B4D9E">
        <w:t>comportement maternel soins apportés aux jeunes</w:t>
      </w:r>
      <w:r w:rsidR="0069091C">
        <w:t xml:space="preserve"> d’un ou des 2 parents</w:t>
      </w:r>
      <w:r w:rsidR="00EB61AF">
        <w:t>, coopération du groupe pour l’élevage des jeunes</w:t>
      </w:r>
      <w:r w:rsidR="005864A9">
        <w:t>…</w:t>
      </w:r>
    </w:p>
    <w:p w14:paraId="37F8E5A9" w14:textId="517CA63C" w:rsidR="00E64F45" w:rsidRDefault="00E64F45" w:rsidP="007F01AC">
      <w:pPr>
        <w:ind w:left="720" w:right="-709"/>
      </w:pPr>
      <w:r>
        <w:t>L’</w:t>
      </w:r>
      <w:r w:rsidR="007F01AC">
        <w:t>éthologie</w:t>
      </w:r>
      <w:r>
        <w:t xml:space="preserve"> de l’humain</w:t>
      </w:r>
    </w:p>
    <w:p w14:paraId="4170D57B" w14:textId="3F94744D" w:rsidR="00E64F45" w:rsidRPr="00385A18" w:rsidRDefault="00866992" w:rsidP="00866992">
      <w:pPr>
        <w:pStyle w:val="Paragraphedeliste"/>
        <w:ind w:left="1080" w:right="-709"/>
      </w:pPr>
      <w:r w:rsidRPr="00866992">
        <w:t>L’éthologie a montré qu’une grande partie des comportements humains obéissent aux mêmes règles que ceux des animaux.</w:t>
      </w:r>
      <w:r w:rsidR="007E39D0">
        <w:t xml:space="preserve"> </w:t>
      </w:r>
      <w:r w:rsidR="007E39D0" w:rsidRPr="007E39D0">
        <w:t>En revanche, l’humain se caractérise par des innovations cristallisées il y a 40</w:t>
      </w:r>
      <w:r w:rsidR="00333B1C">
        <w:t xml:space="preserve"> </w:t>
      </w:r>
      <w:r w:rsidR="007E39D0" w:rsidRPr="007E39D0">
        <w:t>000 ans environ qui ont permis l’émergence de l’</w:t>
      </w:r>
      <w:r w:rsidR="00F257D3" w:rsidRPr="007E39D0">
        <w:t>ultra socialité</w:t>
      </w:r>
      <w:r w:rsidR="00B16B5A">
        <w:t xml:space="preserve"> : langage parlé, </w:t>
      </w:r>
      <w:r w:rsidR="00743D85">
        <w:t xml:space="preserve">conceptualisation, apprentissage social </w:t>
      </w:r>
      <w:r w:rsidR="00F42AB1">
        <w:t>innovations, cohésion culturelle, altruisme…</w:t>
      </w:r>
    </w:p>
    <w:sectPr w:rsidR="00E64F45" w:rsidRPr="0038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2068"/>
    <w:multiLevelType w:val="hybridMultilevel"/>
    <w:tmpl w:val="0C987A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B399B"/>
    <w:multiLevelType w:val="hybridMultilevel"/>
    <w:tmpl w:val="5FD02A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425EA"/>
    <w:multiLevelType w:val="hybridMultilevel"/>
    <w:tmpl w:val="94921D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34C99"/>
    <w:multiLevelType w:val="hybridMultilevel"/>
    <w:tmpl w:val="96523B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8292A"/>
    <w:multiLevelType w:val="hybridMultilevel"/>
    <w:tmpl w:val="E3E423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A4269"/>
    <w:multiLevelType w:val="hybridMultilevel"/>
    <w:tmpl w:val="42E6FC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1023B"/>
    <w:multiLevelType w:val="hybridMultilevel"/>
    <w:tmpl w:val="DAEAC8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2279F"/>
    <w:multiLevelType w:val="hybridMultilevel"/>
    <w:tmpl w:val="2A988B3E"/>
    <w:lvl w:ilvl="0" w:tplc="04CC80DE">
      <w:start w:val="1"/>
      <w:numFmt w:val="lowerLetter"/>
      <w:lvlText w:val="%1)"/>
      <w:lvlJc w:val="left"/>
      <w:pPr>
        <w:ind w:left="2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9" w:hanging="360"/>
      </w:pPr>
    </w:lvl>
    <w:lvl w:ilvl="2" w:tplc="040C001B" w:tentative="1">
      <w:start w:val="1"/>
      <w:numFmt w:val="lowerRoman"/>
      <w:lvlText w:val="%3."/>
      <w:lvlJc w:val="right"/>
      <w:pPr>
        <w:ind w:left="1659" w:hanging="180"/>
      </w:pPr>
    </w:lvl>
    <w:lvl w:ilvl="3" w:tplc="040C000F" w:tentative="1">
      <w:start w:val="1"/>
      <w:numFmt w:val="decimal"/>
      <w:lvlText w:val="%4."/>
      <w:lvlJc w:val="left"/>
      <w:pPr>
        <w:ind w:left="2379" w:hanging="360"/>
      </w:pPr>
    </w:lvl>
    <w:lvl w:ilvl="4" w:tplc="040C0019" w:tentative="1">
      <w:start w:val="1"/>
      <w:numFmt w:val="lowerLetter"/>
      <w:lvlText w:val="%5."/>
      <w:lvlJc w:val="left"/>
      <w:pPr>
        <w:ind w:left="3099" w:hanging="360"/>
      </w:pPr>
    </w:lvl>
    <w:lvl w:ilvl="5" w:tplc="040C001B" w:tentative="1">
      <w:start w:val="1"/>
      <w:numFmt w:val="lowerRoman"/>
      <w:lvlText w:val="%6."/>
      <w:lvlJc w:val="right"/>
      <w:pPr>
        <w:ind w:left="3819" w:hanging="180"/>
      </w:pPr>
    </w:lvl>
    <w:lvl w:ilvl="6" w:tplc="040C000F" w:tentative="1">
      <w:start w:val="1"/>
      <w:numFmt w:val="decimal"/>
      <w:lvlText w:val="%7."/>
      <w:lvlJc w:val="left"/>
      <w:pPr>
        <w:ind w:left="4539" w:hanging="360"/>
      </w:pPr>
    </w:lvl>
    <w:lvl w:ilvl="7" w:tplc="040C0019" w:tentative="1">
      <w:start w:val="1"/>
      <w:numFmt w:val="lowerLetter"/>
      <w:lvlText w:val="%8."/>
      <w:lvlJc w:val="left"/>
      <w:pPr>
        <w:ind w:left="5259" w:hanging="360"/>
      </w:pPr>
    </w:lvl>
    <w:lvl w:ilvl="8" w:tplc="040C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" w15:restartNumberingAfterBreak="0">
    <w:nsid w:val="61D877B3"/>
    <w:multiLevelType w:val="hybridMultilevel"/>
    <w:tmpl w:val="CB446D3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2B3598"/>
    <w:multiLevelType w:val="hybridMultilevel"/>
    <w:tmpl w:val="5DB0A5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919FF"/>
    <w:multiLevelType w:val="hybridMultilevel"/>
    <w:tmpl w:val="1752E6D0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1512045">
    <w:abstractNumId w:val="9"/>
  </w:num>
  <w:num w:numId="2" w16cid:durableId="1211920474">
    <w:abstractNumId w:val="7"/>
  </w:num>
  <w:num w:numId="3" w16cid:durableId="1820685275">
    <w:abstractNumId w:val="4"/>
  </w:num>
  <w:num w:numId="4" w16cid:durableId="1044720072">
    <w:abstractNumId w:val="5"/>
  </w:num>
  <w:num w:numId="5" w16cid:durableId="1196847747">
    <w:abstractNumId w:val="10"/>
  </w:num>
  <w:num w:numId="6" w16cid:durableId="1249996666">
    <w:abstractNumId w:val="8"/>
  </w:num>
  <w:num w:numId="7" w16cid:durableId="2034794297">
    <w:abstractNumId w:val="0"/>
  </w:num>
  <w:num w:numId="8" w16cid:durableId="2119130637">
    <w:abstractNumId w:val="6"/>
  </w:num>
  <w:num w:numId="9" w16cid:durableId="1211846309">
    <w:abstractNumId w:val="2"/>
  </w:num>
  <w:num w:numId="10" w16cid:durableId="2123649777">
    <w:abstractNumId w:val="3"/>
  </w:num>
  <w:num w:numId="11" w16cid:durableId="1030184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3C"/>
    <w:rsid w:val="00021789"/>
    <w:rsid w:val="00033657"/>
    <w:rsid w:val="000571EE"/>
    <w:rsid w:val="00080814"/>
    <w:rsid w:val="000827AF"/>
    <w:rsid w:val="000A540F"/>
    <w:rsid w:val="000B1969"/>
    <w:rsid w:val="000B3675"/>
    <w:rsid w:val="000F3E7D"/>
    <w:rsid w:val="00105165"/>
    <w:rsid w:val="00111318"/>
    <w:rsid w:val="00125F79"/>
    <w:rsid w:val="001525B1"/>
    <w:rsid w:val="0016136C"/>
    <w:rsid w:val="0017572B"/>
    <w:rsid w:val="001C6C9F"/>
    <w:rsid w:val="00201522"/>
    <w:rsid w:val="00221818"/>
    <w:rsid w:val="00230200"/>
    <w:rsid w:val="002313A6"/>
    <w:rsid w:val="00262F2B"/>
    <w:rsid w:val="00277304"/>
    <w:rsid w:val="00287B19"/>
    <w:rsid w:val="00297269"/>
    <w:rsid w:val="002A45B1"/>
    <w:rsid w:val="002A4866"/>
    <w:rsid w:val="002A4B6F"/>
    <w:rsid w:val="002B14F9"/>
    <w:rsid w:val="002B4FD9"/>
    <w:rsid w:val="002D2B4A"/>
    <w:rsid w:val="002D40B4"/>
    <w:rsid w:val="002E5F92"/>
    <w:rsid w:val="002F2AFE"/>
    <w:rsid w:val="00316BBA"/>
    <w:rsid w:val="003252B1"/>
    <w:rsid w:val="00333B1C"/>
    <w:rsid w:val="0036277C"/>
    <w:rsid w:val="0038470D"/>
    <w:rsid w:val="00385A18"/>
    <w:rsid w:val="003963BE"/>
    <w:rsid w:val="0039723B"/>
    <w:rsid w:val="003B124F"/>
    <w:rsid w:val="003B75CF"/>
    <w:rsid w:val="00402AF7"/>
    <w:rsid w:val="00405A26"/>
    <w:rsid w:val="00406FB8"/>
    <w:rsid w:val="00407048"/>
    <w:rsid w:val="00407493"/>
    <w:rsid w:val="004352D2"/>
    <w:rsid w:val="00435AEE"/>
    <w:rsid w:val="00440A71"/>
    <w:rsid w:val="004463A5"/>
    <w:rsid w:val="00446F61"/>
    <w:rsid w:val="00447DBB"/>
    <w:rsid w:val="00454D3C"/>
    <w:rsid w:val="00464A07"/>
    <w:rsid w:val="004A0AEF"/>
    <w:rsid w:val="004A2010"/>
    <w:rsid w:val="004A7E6D"/>
    <w:rsid w:val="004B33BD"/>
    <w:rsid w:val="004C7A0F"/>
    <w:rsid w:val="005045A1"/>
    <w:rsid w:val="00517401"/>
    <w:rsid w:val="00555DB1"/>
    <w:rsid w:val="00570CCE"/>
    <w:rsid w:val="00581D43"/>
    <w:rsid w:val="00583213"/>
    <w:rsid w:val="005864A9"/>
    <w:rsid w:val="00596982"/>
    <w:rsid w:val="005A1ADF"/>
    <w:rsid w:val="005B499D"/>
    <w:rsid w:val="005B4A43"/>
    <w:rsid w:val="005C2819"/>
    <w:rsid w:val="005D00B6"/>
    <w:rsid w:val="005E5186"/>
    <w:rsid w:val="00605858"/>
    <w:rsid w:val="006066F4"/>
    <w:rsid w:val="00622E32"/>
    <w:rsid w:val="00630BD3"/>
    <w:rsid w:val="006339A2"/>
    <w:rsid w:val="006434AC"/>
    <w:rsid w:val="006649D6"/>
    <w:rsid w:val="00682779"/>
    <w:rsid w:val="0069091C"/>
    <w:rsid w:val="006A47CC"/>
    <w:rsid w:val="006B4D9E"/>
    <w:rsid w:val="006B59B5"/>
    <w:rsid w:val="006C22F2"/>
    <w:rsid w:val="006C23F9"/>
    <w:rsid w:val="006E2108"/>
    <w:rsid w:val="006E65E1"/>
    <w:rsid w:val="006F631F"/>
    <w:rsid w:val="007025DB"/>
    <w:rsid w:val="007264D7"/>
    <w:rsid w:val="007424B6"/>
    <w:rsid w:val="0074363D"/>
    <w:rsid w:val="00743D85"/>
    <w:rsid w:val="00750BD1"/>
    <w:rsid w:val="00754CB0"/>
    <w:rsid w:val="00760327"/>
    <w:rsid w:val="00765C5D"/>
    <w:rsid w:val="00793803"/>
    <w:rsid w:val="00794A40"/>
    <w:rsid w:val="007A75F3"/>
    <w:rsid w:val="007C2998"/>
    <w:rsid w:val="007D2130"/>
    <w:rsid w:val="007E2BCC"/>
    <w:rsid w:val="007E39D0"/>
    <w:rsid w:val="007E3F25"/>
    <w:rsid w:val="007F01AC"/>
    <w:rsid w:val="00811C23"/>
    <w:rsid w:val="008328F0"/>
    <w:rsid w:val="00836C6E"/>
    <w:rsid w:val="00862353"/>
    <w:rsid w:val="00866430"/>
    <w:rsid w:val="00866992"/>
    <w:rsid w:val="008762D1"/>
    <w:rsid w:val="00880720"/>
    <w:rsid w:val="008820D6"/>
    <w:rsid w:val="00887705"/>
    <w:rsid w:val="008A5961"/>
    <w:rsid w:val="008C3ADD"/>
    <w:rsid w:val="008D24A9"/>
    <w:rsid w:val="008E3ED1"/>
    <w:rsid w:val="008E61F8"/>
    <w:rsid w:val="008F67EA"/>
    <w:rsid w:val="0091360E"/>
    <w:rsid w:val="0091457C"/>
    <w:rsid w:val="009318CF"/>
    <w:rsid w:val="00934D65"/>
    <w:rsid w:val="00953B64"/>
    <w:rsid w:val="009934FE"/>
    <w:rsid w:val="009A6053"/>
    <w:rsid w:val="009A703D"/>
    <w:rsid w:val="009C264F"/>
    <w:rsid w:val="009C47AE"/>
    <w:rsid w:val="009C78C4"/>
    <w:rsid w:val="009D7094"/>
    <w:rsid w:val="009D7910"/>
    <w:rsid w:val="00A075DE"/>
    <w:rsid w:val="00A07667"/>
    <w:rsid w:val="00A242E6"/>
    <w:rsid w:val="00A26679"/>
    <w:rsid w:val="00A3149F"/>
    <w:rsid w:val="00A31685"/>
    <w:rsid w:val="00A3610C"/>
    <w:rsid w:val="00A41385"/>
    <w:rsid w:val="00A44509"/>
    <w:rsid w:val="00A56ECD"/>
    <w:rsid w:val="00A637CD"/>
    <w:rsid w:val="00A663D1"/>
    <w:rsid w:val="00A70937"/>
    <w:rsid w:val="00A9254B"/>
    <w:rsid w:val="00A94B3F"/>
    <w:rsid w:val="00AA2AC9"/>
    <w:rsid w:val="00AB0D75"/>
    <w:rsid w:val="00AB5C2C"/>
    <w:rsid w:val="00AB6B40"/>
    <w:rsid w:val="00AC06C0"/>
    <w:rsid w:val="00AC4ED9"/>
    <w:rsid w:val="00AD279D"/>
    <w:rsid w:val="00AE5FEE"/>
    <w:rsid w:val="00AF2401"/>
    <w:rsid w:val="00AF6ABB"/>
    <w:rsid w:val="00B02C8B"/>
    <w:rsid w:val="00B108DE"/>
    <w:rsid w:val="00B16B5A"/>
    <w:rsid w:val="00B2056B"/>
    <w:rsid w:val="00B323B1"/>
    <w:rsid w:val="00B420BC"/>
    <w:rsid w:val="00B50D41"/>
    <w:rsid w:val="00B54190"/>
    <w:rsid w:val="00B84EEF"/>
    <w:rsid w:val="00B869C8"/>
    <w:rsid w:val="00B86F4C"/>
    <w:rsid w:val="00BA09BC"/>
    <w:rsid w:val="00BA10E8"/>
    <w:rsid w:val="00BA2D1C"/>
    <w:rsid w:val="00BA33F0"/>
    <w:rsid w:val="00BB7559"/>
    <w:rsid w:val="00BF679C"/>
    <w:rsid w:val="00C001D0"/>
    <w:rsid w:val="00C314C5"/>
    <w:rsid w:val="00C318F7"/>
    <w:rsid w:val="00C96776"/>
    <w:rsid w:val="00CA4715"/>
    <w:rsid w:val="00CC1DBA"/>
    <w:rsid w:val="00D04290"/>
    <w:rsid w:val="00D172C4"/>
    <w:rsid w:val="00D42826"/>
    <w:rsid w:val="00D521FC"/>
    <w:rsid w:val="00D54234"/>
    <w:rsid w:val="00D55314"/>
    <w:rsid w:val="00D756D3"/>
    <w:rsid w:val="00DA7EDD"/>
    <w:rsid w:val="00DE342A"/>
    <w:rsid w:val="00DE49B1"/>
    <w:rsid w:val="00DF4076"/>
    <w:rsid w:val="00E1043E"/>
    <w:rsid w:val="00E13F8B"/>
    <w:rsid w:val="00E17C19"/>
    <w:rsid w:val="00E35842"/>
    <w:rsid w:val="00E4229F"/>
    <w:rsid w:val="00E64F45"/>
    <w:rsid w:val="00E878CE"/>
    <w:rsid w:val="00E951A6"/>
    <w:rsid w:val="00E978F8"/>
    <w:rsid w:val="00E9793B"/>
    <w:rsid w:val="00EA74E2"/>
    <w:rsid w:val="00EB61AF"/>
    <w:rsid w:val="00EC5562"/>
    <w:rsid w:val="00EC7910"/>
    <w:rsid w:val="00ED532B"/>
    <w:rsid w:val="00EE715B"/>
    <w:rsid w:val="00EF1DB0"/>
    <w:rsid w:val="00F20D25"/>
    <w:rsid w:val="00F257D3"/>
    <w:rsid w:val="00F42AB1"/>
    <w:rsid w:val="00F67E94"/>
    <w:rsid w:val="00F80336"/>
    <w:rsid w:val="00F82EFE"/>
    <w:rsid w:val="00F84620"/>
    <w:rsid w:val="00F94192"/>
    <w:rsid w:val="00FB617E"/>
    <w:rsid w:val="00FC0037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9370"/>
  <w15:chartTrackingRefBased/>
  <w15:docId w15:val="{BA67B610-A8BC-42B4-B4A5-A9E31ACD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4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4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4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4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4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4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4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4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4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4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4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4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4D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4D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4D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4D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4D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4D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4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4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4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4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4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4D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4D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4D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4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4D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4D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MARLIER</dc:creator>
  <cp:keywords/>
  <dc:description/>
  <cp:lastModifiedBy>FRANCE LUC</cp:lastModifiedBy>
  <cp:revision>2</cp:revision>
  <dcterms:created xsi:type="dcterms:W3CDTF">2024-06-10T14:04:00Z</dcterms:created>
  <dcterms:modified xsi:type="dcterms:W3CDTF">2024-06-10T14:04:00Z</dcterms:modified>
</cp:coreProperties>
</file>