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BA" w:rsidRDefault="008E44BA" w:rsidP="008E44BA">
      <w:pPr>
        <w:spacing w:before="120" w:after="12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E44BA">
        <w:rPr>
          <w:rFonts w:ascii="Calibri" w:eastAsia="Calibri" w:hAnsi="Calibri" w:cs="Times New Roman"/>
          <w:b/>
          <w:bCs/>
          <w:sz w:val="24"/>
          <w:szCs w:val="24"/>
        </w:rPr>
        <w:t xml:space="preserve">Amendement à la délibération </w:t>
      </w:r>
      <w:r w:rsidR="001B3EEE">
        <w:rPr>
          <w:rFonts w:ascii="Calibri" w:eastAsia="Calibri" w:hAnsi="Calibri" w:cs="Times New Roman"/>
          <w:b/>
          <w:bCs/>
          <w:sz w:val="24"/>
          <w:szCs w:val="24"/>
        </w:rPr>
        <w:t>DFA</w:t>
      </w:r>
      <w:bookmarkStart w:id="0" w:name="_GoBack"/>
      <w:bookmarkEnd w:id="0"/>
      <w:r w:rsidR="00BE2783">
        <w:rPr>
          <w:rFonts w:ascii="Calibri" w:eastAsia="Calibri" w:hAnsi="Calibri" w:cs="Times New Roman"/>
          <w:b/>
          <w:bCs/>
          <w:sz w:val="24"/>
          <w:szCs w:val="24"/>
        </w:rPr>
        <w:t xml:space="preserve"> 76 </w:t>
      </w:r>
    </w:p>
    <w:p w:rsidR="008E44BA" w:rsidRPr="008E44BA" w:rsidRDefault="008E44BA" w:rsidP="008E44BA">
      <w:pPr>
        <w:spacing w:before="120" w:after="120" w:line="240" w:lineRule="auto"/>
        <w:jc w:val="center"/>
        <w:rPr>
          <w:rFonts w:ascii="Calibri" w:eastAsia="Calibri" w:hAnsi="Calibri" w:cs="Times New Roman"/>
          <w:bCs/>
          <w:sz w:val="24"/>
          <w:szCs w:val="24"/>
        </w:rPr>
      </w:pPr>
      <w:r w:rsidRPr="008E44BA">
        <w:rPr>
          <w:rFonts w:ascii="Calibri" w:eastAsia="Calibri" w:hAnsi="Calibri" w:cs="Times New Roman"/>
          <w:bCs/>
          <w:sz w:val="24"/>
          <w:szCs w:val="24"/>
        </w:rPr>
        <w:t>Projet de b</w:t>
      </w:r>
      <w:r>
        <w:rPr>
          <w:rFonts w:ascii="Calibri" w:eastAsia="Calibri" w:hAnsi="Calibri" w:cs="Times New Roman"/>
          <w:bCs/>
          <w:sz w:val="24"/>
          <w:szCs w:val="24"/>
        </w:rPr>
        <w:t>udget primitif emplois pour 2021</w:t>
      </w:r>
    </w:p>
    <w:p w:rsidR="008E44BA" w:rsidRPr="008E44BA" w:rsidRDefault="008E44BA" w:rsidP="008E44BA">
      <w:pPr>
        <w:spacing w:before="120"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E44BA">
        <w:rPr>
          <w:rFonts w:ascii="Calibri" w:eastAsia="Calibri" w:hAnsi="Calibri" w:cs="Times New Roman"/>
          <w:b/>
          <w:bCs/>
          <w:sz w:val="24"/>
          <w:szCs w:val="24"/>
        </w:rPr>
        <w:t>Relatif aux emplois d’animation à la direction des affaires scolaires</w:t>
      </w:r>
    </w:p>
    <w:p w:rsidR="002A4010" w:rsidRDefault="008E44BA" w:rsidP="00DF33B8">
      <w:pPr>
        <w:spacing w:before="120"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E44BA">
        <w:rPr>
          <w:rFonts w:ascii="Calibri" w:eastAsia="Calibri" w:hAnsi="Calibri" w:cs="Times New Roman"/>
          <w:b/>
          <w:bCs/>
          <w:sz w:val="24"/>
          <w:szCs w:val="24"/>
        </w:rPr>
        <w:t xml:space="preserve">Déposé par Nicolas Bonnet </w:t>
      </w:r>
      <w:proofErr w:type="spellStart"/>
      <w:r w:rsidRPr="008E44BA">
        <w:rPr>
          <w:rFonts w:ascii="Calibri" w:eastAsia="Calibri" w:hAnsi="Calibri" w:cs="Times New Roman"/>
          <w:b/>
          <w:bCs/>
          <w:sz w:val="24"/>
          <w:szCs w:val="24"/>
        </w:rPr>
        <w:t>Oulaldj</w:t>
      </w:r>
      <w:proofErr w:type="spellEnd"/>
      <w:r w:rsidRPr="008E44BA">
        <w:rPr>
          <w:rFonts w:ascii="Calibri" w:eastAsia="Calibri" w:hAnsi="Calibri" w:cs="Times New Roman"/>
          <w:b/>
          <w:bCs/>
          <w:sz w:val="24"/>
          <w:szCs w:val="24"/>
        </w:rPr>
        <w:t xml:space="preserve">, Jean-Noël Aqua et les </w:t>
      </w:r>
      <w:proofErr w:type="spellStart"/>
      <w:r w:rsidRPr="008E44BA">
        <w:rPr>
          <w:rFonts w:ascii="Calibri" w:eastAsia="Calibri" w:hAnsi="Calibri" w:cs="Times New Roman"/>
          <w:b/>
          <w:bCs/>
          <w:sz w:val="24"/>
          <w:szCs w:val="24"/>
        </w:rPr>
        <w:t>élu·e·s</w:t>
      </w:r>
      <w:proofErr w:type="spellEnd"/>
      <w:r w:rsidRPr="008E44BA">
        <w:rPr>
          <w:rFonts w:ascii="Calibri" w:eastAsia="Calibri" w:hAnsi="Calibri" w:cs="Times New Roman"/>
          <w:b/>
          <w:bCs/>
          <w:sz w:val="24"/>
          <w:szCs w:val="24"/>
        </w:rPr>
        <w:t xml:space="preserve"> du </w:t>
      </w:r>
      <w:r>
        <w:rPr>
          <w:rFonts w:ascii="Calibri" w:eastAsia="Calibri" w:hAnsi="Calibri" w:cs="Times New Roman"/>
          <w:b/>
          <w:bCs/>
          <w:sz w:val="24"/>
          <w:szCs w:val="24"/>
        </w:rPr>
        <w:t>Groupe Communiste et Citoyen</w:t>
      </w:r>
    </w:p>
    <w:p w:rsidR="00DF33B8" w:rsidRPr="008E44BA" w:rsidRDefault="00DF33B8" w:rsidP="008E44BA">
      <w:pPr>
        <w:spacing w:before="120"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44B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4BA">
        <w:rPr>
          <w:rFonts w:ascii="Calibri" w:eastAsia="Calibri" w:hAnsi="Calibri" w:cs="Times New Roman"/>
          <w:sz w:val="24"/>
          <w:szCs w:val="24"/>
        </w:rPr>
        <w:t xml:space="preserve">Considérant que l’exécutif municipal a souligné </w:t>
      </w:r>
      <w:r w:rsidR="00BE2783">
        <w:rPr>
          <w:rFonts w:ascii="Calibri" w:eastAsia="Calibri" w:hAnsi="Calibri" w:cs="Times New Roman"/>
          <w:sz w:val="24"/>
          <w:szCs w:val="24"/>
        </w:rPr>
        <w:t>lors</w:t>
      </w:r>
      <w:r w:rsidRPr="008E44BA">
        <w:rPr>
          <w:rFonts w:ascii="Calibri" w:eastAsia="Calibri" w:hAnsi="Calibri" w:cs="Times New Roman"/>
          <w:sz w:val="24"/>
          <w:szCs w:val="24"/>
        </w:rPr>
        <w:t xml:space="preserve"> des débats sur les rythmes scolaires le fait que « l’aménagement des rythmes éducatifs a amené à l’embauche</w:t>
      </w:r>
      <w:r>
        <w:rPr>
          <w:rFonts w:ascii="Calibri" w:eastAsia="Calibri" w:hAnsi="Calibri" w:cs="Times New Roman"/>
          <w:sz w:val="24"/>
          <w:szCs w:val="24"/>
        </w:rPr>
        <w:t xml:space="preserve"> de plusieurs centaines, voire </w:t>
      </w:r>
      <w:r w:rsidRPr="008E44BA">
        <w:rPr>
          <w:rFonts w:ascii="Calibri" w:eastAsia="Calibri" w:hAnsi="Calibri" w:cs="Times New Roman"/>
          <w:sz w:val="24"/>
          <w:szCs w:val="24"/>
        </w:rPr>
        <w:t>quelques milliers d’animateurs, d’une filière animation que nous avons professionnalisée », mettant en avant le fait que « Paris a investi fortement afin d'assurer un périscolaire de qualité, en assumant le recrutement de près de 2.000 animateurs […] pour qui le périscolaire a constitué une opportunité d'évolution professionnelle » ;</w:t>
      </w:r>
    </w:p>
    <w:p w:rsidR="006A280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Considérant que la tendance observée ces dernières années est au recrute</w:t>
      </w:r>
      <w:r w:rsidR="00BE2783">
        <w:rPr>
          <w:rFonts w:ascii="Calibri" w:eastAsia="Calibri" w:hAnsi="Calibri" w:cs="Times New Roman"/>
          <w:sz w:val="24"/>
          <w:szCs w:val="24"/>
        </w:rPr>
        <w:t>ment d’</w:t>
      </w:r>
      <w:proofErr w:type="spellStart"/>
      <w:r w:rsidR="00BE2783">
        <w:rPr>
          <w:rFonts w:ascii="Calibri" w:eastAsia="Calibri" w:hAnsi="Calibri" w:cs="Times New Roman"/>
          <w:sz w:val="24"/>
          <w:szCs w:val="24"/>
        </w:rPr>
        <w:t>animateurs·rices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vacataires</w:t>
      </w:r>
      <w:r w:rsidR="006A280A">
        <w:rPr>
          <w:rFonts w:ascii="Calibri" w:eastAsia="Calibri" w:hAnsi="Calibri" w:cs="Times New Roman"/>
          <w:sz w:val="24"/>
          <w:szCs w:val="24"/>
        </w:rPr>
        <w:t> </w:t>
      </w:r>
      <w:r w:rsidR="00BE2783">
        <w:rPr>
          <w:rFonts w:ascii="Calibri" w:eastAsia="Calibri" w:hAnsi="Calibri" w:cs="Times New Roman"/>
          <w:sz w:val="24"/>
          <w:szCs w:val="24"/>
        </w:rPr>
        <w:t xml:space="preserve">et non </w:t>
      </w:r>
      <w:proofErr w:type="spellStart"/>
      <w:r w:rsidR="00BE2783">
        <w:rPr>
          <w:rFonts w:ascii="Calibri" w:eastAsia="Calibri" w:hAnsi="Calibri" w:cs="Times New Roman"/>
          <w:sz w:val="24"/>
          <w:szCs w:val="24"/>
        </w:rPr>
        <w:t>contractuel·le·s</w:t>
      </w:r>
      <w:proofErr w:type="spellEnd"/>
      <w:r w:rsidR="00BE2783">
        <w:rPr>
          <w:rFonts w:ascii="Calibri" w:eastAsia="Calibri" w:hAnsi="Calibri" w:cs="Times New Roman"/>
          <w:sz w:val="24"/>
          <w:szCs w:val="24"/>
        </w:rPr>
        <w:t xml:space="preserve"> ou titulaires </w:t>
      </w:r>
      <w:r w:rsidR="006A280A">
        <w:rPr>
          <w:rFonts w:ascii="Calibri" w:eastAsia="Calibri" w:hAnsi="Calibri" w:cs="Times New Roman"/>
          <w:sz w:val="24"/>
          <w:szCs w:val="24"/>
        </w:rPr>
        <w:t>;</w:t>
      </w:r>
    </w:p>
    <w:p w:rsidR="006A280A" w:rsidRDefault="006A280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Considérant que le nombre d’animateurs et animatrices</w:t>
      </w:r>
      <w:r w:rsidRPr="00BE2783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vacataires effectuant un temps de travail supérieur à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un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mi-temps est estimé à plus de 2000 ; </w:t>
      </w:r>
    </w:p>
    <w:p w:rsidR="00A22D18" w:rsidRDefault="006A280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Considérant que ces conditions de travail </w:t>
      </w:r>
      <w:r w:rsidR="00BE2783">
        <w:rPr>
          <w:rFonts w:ascii="Calibri" w:eastAsia="Calibri" w:hAnsi="Calibri" w:cs="Times New Roman"/>
          <w:sz w:val="24"/>
          <w:szCs w:val="24"/>
        </w:rPr>
        <w:t>et statuts précaires entraînent la</w:t>
      </w:r>
      <w:r w:rsidR="008E44BA">
        <w:rPr>
          <w:rFonts w:ascii="Calibri" w:eastAsia="Calibri" w:hAnsi="Calibri" w:cs="Times New Roman"/>
          <w:sz w:val="24"/>
          <w:szCs w:val="24"/>
        </w:rPr>
        <w:t xml:space="preserve"> perte d’attractivité du</w:t>
      </w:r>
      <w:r>
        <w:rPr>
          <w:rFonts w:ascii="Calibri" w:eastAsia="Calibri" w:hAnsi="Calibri" w:cs="Times New Roman"/>
          <w:sz w:val="24"/>
          <w:szCs w:val="24"/>
        </w:rPr>
        <w:t xml:space="preserve"> métier, et </w:t>
      </w:r>
      <w:r w:rsidR="00BE2783">
        <w:rPr>
          <w:rFonts w:ascii="Calibri" w:eastAsia="Calibri" w:hAnsi="Calibri" w:cs="Times New Roman"/>
          <w:sz w:val="24"/>
          <w:szCs w:val="24"/>
        </w:rPr>
        <w:t xml:space="preserve">la difficulté à trouver des </w:t>
      </w:r>
      <w:proofErr w:type="spellStart"/>
      <w:proofErr w:type="gramStart"/>
      <w:r w:rsidR="00BE2783">
        <w:rPr>
          <w:rFonts w:ascii="Calibri" w:eastAsia="Calibri" w:hAnsi="Calibri" w:cs="Times New Roman"/>
          <w:sz w:val="24"/>
          <w:szCs w:val="24"/>
        </w:rPr>
        <w:t>candidat·</w:t>
      </w:r>
      <w:proofErr w:type="gramEnd"/>
      <w:r w:rsidR="00BE2783">
        <w:rPr>
          <w:rFonts w:ascii="Calibri" w:eastAsia="Calibri" w:hAnsi="Calibri" w:cs="Times New Roman"/>
          <w:sz w:val="24"/>
          <w:szCs w:val="24"/>
        </w:rPr>
        <w:t>e·s</w:t>
      </w:r>
      <w:proofErr w:type="spellEnd"/>
      <w:r w:rsidR="00BE2783">
        <w:rPr>
          <w:rFonts w:ascii="Calibri" w:eastAsia="Calibri" w:hAnsi="Calibri" w:cs="Times New Roman"/>
          <w:sz w:val="24"/>
          <w:szCs w:val="24"/>
        </w:rPr>
        <w:t xml:space="preserve"> en nombre suffisant ;</w:t>
      </w:r>
    </w:p>
    <w:p w:rsidR="008E44BA" w:rsidRPr="008E44B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4BA">
        <w:rPr>
          <w:rFonts w:ascii="Calibri" w:eastAsia="Calibri" w:hAnsi="Calibri" w:cs="Times New Roman"/>
          <w:sz w:val="24"/>
          <w:szCs w:val="24"/>
        </w:rPr>
        <w:t>Considérant que le recrutement d’</w:t>
      </w:r>
      <w:proofErr w:type="spellStart"/>
      <w:r w:rsidRPr="008E44BA">
        <w:rPr>
          <w:rFonts w:ascii="Calibri" w:eastAsia="Calibri" w:hAnsi="Calibri" w:cs="Times New Roman"/>
          <w:sz w:val="24"/>
          <w:szCs w:val="24"/>
        </w:rPr>
        <w:t>agent</w:t>
      </w:r>
      <w:r w:rsidRPr="008E44BA">
        <w:rPr>
          <w:rFonts w:ascii="Calibri" w:eastAsia="Calibri" w:hAnsi="Calibri" w:cs="Calibri"/>
          <w:sz w:val="24"/>
          <w:szCs w:val="24"/>
        </w:rPr>
        <w:t>·</w:t>
      </w:r>
      <w:r w:rsidRPr="008E44BA">
        <w:rPr>
          <w:rFonts w:ascii="Calibri" w:eastAsia="Calibri" w:hAnsi="Calibri" w:cs="Times New Roman"/>
          <w:sz w:val="24"/>
          <w:szCs w:val="24"/>
        </w:rPr>
        <w:t>e</w:t>
      </w:r>
      <w:r w:rsidRPr="008E44BA">
        <w:rPr>
          <w:rFonts w:ascii="Calibri" w:eastAsia="Calibri" w:hAnsi="Calibri" w:cs="Calibri"/>
          <w:sz w:val="24"/>
          <w:szCs w:val="24"/>
        </w:rPr>
        <w:t>·</w:t>
      </w:r>
      <w:r w:rsidRPr="008E44BA">
        <w:rPr>
          <w:rFonts w:ascii="Calibri" w:eastAsia="Calibri" w:hAnsi="Calibri" w:cs="Times New Roman"/>
          <w:sz w:val="24"/>
          <w:szCs w:val="24"/>
        </w:rPr>
        <w:t>s</w:t>
      </w:r>
      <w:proofErr w:type="spellEnd"/>
      <w:r w:rsidRPr="008E44BA">
        <w:rPr>
          <w:rFonts w:ascii="Calibri" w:eastAsia="Calibri" w:hAnsi="Calibri" w:cs="Times New Roman"/>
          <w:sz w:val="24"/>
          <w:szCs w:val="24"/>
        </w:rPr>
        <w:t xml:space="preserve"> sous statut, occupant des emplois pérennes et de qualité est une des conditions nécessaires pour le déploiement d’un service périscolaire de qualité ;</w:t>
      </w:r>
    </w:p>
    <w:p w:rsidR="008E44BA" w:rsidRPr="008E44B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4BA">
        <w:rPr>
          <w:rFonts w:ascii="Calibri" w:eastAsia="Calibri" w:hAnsi="Calibri" w:cs="Times New Roman"/>
          <w:sz w:val="24"/>
          <w:szCs w:val="24"/>
        </w:rPr>
        <w:t>Considérant qu’il existe à la DASCO des centaines de postes à temps</w:t>
      </w:r>
      <w:r w:rsidR="006A280A">
        <w:rPr>
          <w:rFonts w:ascii="Calibri" w:eastAsia="Calibri" w:hAnsi="Calibri" w:cs="Times New Roman"/>
          <w:sz w:val="24"/>
          <w:szCs w:val="24"/>
        </w:rPr>
        <w:t xml:space="preserve"> complet occupés par des agents</w:t>
      </w:r>
      <w:r w:rsidRPr="008E44BA">
        <w:rPr>
          <w:rFonts w:ascii="Calibri" w:eastAsia="Calibri" w:hAnsi="Calibri" w:cs="Times New Roman"/>
          <w:sz w:val="24"/>
          <w:szCs w:val="24"/>
        </w:rPr>
        <w:t xml:space="preserve"> vacataires dans les écoles ;</w:t>
      </w:r>
    </w:p>
    <w:p w:rsidR="008E44BA" w:rsidRPr="008E44B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4BA">
        <w:rPr>
          <w:rFonts w:ascii="Calibri" w:eastAsia="Calibri" w:hAnsi="Calibri" w:cs="Times New Roman"/>
          <w:sz w:val="24"/>
          <w:szCs w:val="24"/>
        </w:rPr>
        <w:t>Considérant que des vacataires son</w:t>
      </w:r>
      <w:r w:rsidR="006A280A">
        <w:rPr>
          <w:rFonts w:ascii="Calibri" w:eastAsia="Calibri" w:hAnsi="Calibri" w:cs="Times New Roman"/>
          <w:sz w:val="24"/>
          <w:szCs w:val="24"/>
        </w:rPr>
        <w:t>t employés par la DASCO y compris</w:t>
      </w:r>
      <w:r w:rsidRPr="008E44BA">
        <w:rPr>
          <w:rFonts w:ascii="Calibri" w:eastAsia="Calibri" w:hAnsi="Calibri" w:cs="Times New Roman"/>
          <w:sz w:val="24"/>
          <w:szCs w:val="24"/>
        </w:rPr>
        <w:t xml:space="preserve"> sur la tranche horaire d’accueil des enfants le soir entre 16h30 et 18h30, qui est pourtant le temps où les besoins en personnel d’animation sont les moins importants ;</w:t>
      </w:r>
    </w:p>
    <w:p w:rsidR="008E44B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E44BA">
        <w:rPr>
          <w:rFonts w:ascii="Calibri" w:eastAsia="Calibri" w:hAnsi="Calibri" w:cs="Times New Roman"/>
          <w:sz w:val="24"/>
          <w:szCs w:val="24"/>
        </w:rPr>
        <w:t>Considérant qu’il est plus efficace pour la qualité du périscolaire de privilégier</w:t>
      </w:r>
      <w:r w:rsidR="00BE2783">
        <w:rPr>
          <w:rFonts w:ascii="Calibri" w:eastAsia="Calibri" w:hAnsi="Calibri" w:cs="Times New Roman"/>
          <w:sz w:val="24"/>
          <w:szCs w:val="24"/>
        </w:rPr>
        <w:t xml:space="preserve"> plutôt</w:t>
      </w:r>
      <w:r w:rsidRPr="008E44BA">
        <w:rPr>
          <w:rFonts w:ascii="Calibri" w:eastAsia="Calibri" w:hAnsi="Calibri" w:cs="Times New Roman"/>
          <w:sz w:val="24"/>
          <w:szCs w:val="24"/>
        </w:rPr>
        <w:t xml:space="preserve"> les postes d’</w:t>
      </w:r>
      <w:proofErr w:type="spellStart"/>
      <w:r w:rsidRPr="008E44BA">
        <w:rPr>
          <w:rFonts w:ascii="Calibri" w:eastAsia="Calibri" w:hAnsi="Calibri" w:cs="Times New Roman"/>
          <w:sz w:val="24"/>
          <w:szCs w:val="24"/>
        </w:rPr>
        <w:t>agent</w:t>
      </w:r>
      <w:r w:rsidRPr="008E44BA">
        <w:rPr>
          <w:rFonts w:ascii="Calibri" w:eastAsia="Calibri" w:hAnsi="Calibri" w:cs="Calibri"/>
          <w:sz w:val="24"/>
          <w:szCs w:val="24"/>
        </w:rPr>
        <w:t>·</w:t>
      </w:r>
      <w:r w:rsidRPr="008E44BA">
        <w:rPr>
          <w:rFonts w:ascii="Calibri" w:eastAsia="Calibri" w:hAnsi="Calibri" w:cs="Times New Roman"/>
          <w:sz w:val="24"/>
          <w:szCs w:val="24"/>
        </w:rPr>
        <w:t>e</w:t>
      </w:r>
      <w:r w:rsidRPr="008E44BA">
        <w:rPr>
          <w:rFonts w:ascii="Calibri" w:eastAsia="Calibri" w:hAnsi="Calibri" w:cs="Calibri"/>
          <w:sz w:val="24"/>
          <w:szCs w:val="24"/>
        </w:rPr>
        <w:t>·</w:t>
      </w:r>
      <w:r w:rsidRPr="008E44BA">
        <w:rPr>
          <w:rFonts w:ascii="Calibri" w:eastAsia="Calibri" w:hAnsi="Calibri" w:cs="Times New Roman"/>
          <w:sz w:val="24"/>
          <w:szCs w:val="24"/>
        </w:rPr>
        <w:t>s</w:t>
      </w:r>
      <w:proofErr w:type="spellEnd"/>
      <w:r w:rsidRPr="008E44BA">
        <w:rPr>
          <w:rFonts w:ascii="Calibri" w:eastAsia="Calibri" w:hAnsi="Calibri" w:cs="Times New Roman"/>
          <w:sz w:val="24"/>
          <w:szCs w:val="24"/>
        </w:rPr>
        <w:t xml:space="preserve"> titulaire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8E44BA">
        <w:rPr>
          <w:rFonts w:ascii="Calibri" w:eastAsia="Calibri" w:hAnsi="Calibri" w:cs="Times New Roman"/>
          <w:sz w:val="24"/>
          <w:szCs w:val="24"/>
        </w:rPr>
        <w:t xml:space="preserve"> </w:t>
      </w:r>
      <w:r w:rsidR="006A280A">
        <w:rPr>
          <w:rFonts w:ascii="Calibri" w:eastAsia="Calibri" w:hAnsi="Calibri" w:cs="Times New Roman"/>
          <w:sz w:val="24"/>
          <w:szCs w:val="24"/>
        </w:rPr>
        <w:t xml:space="preserve">et </w:t>
      </w:r>
      <w:proofErr w:type="spellStart"/>
      <w:r w:rsidR="006A280A">
        <w:rPr>
          <w:rFonts w:ascii="Calibri" w:eastAsia="Calibri" w:hAnsi="Calibri" w:cs="Times New Roman"/>
          <w:sz w:val="24"/>
          <w:szCs w:val="24"/>
        </w:rPr>
        <w:t>contractuel</w:t>
      </w:r>
      <w:r w:rsidR="00BE2783">
        <w:rPr>
          <w:rFonts w:ascii="Calibri" w:eastAsia="Calibri" w:hAnsi="Calibri" w:cs="Times New Roman"/>
          <w:sz w:val="24"/>
          <w:szCs w:val="24"/>
        </w:rPr>
        <w:t>·le·</w:t>
      </w:r>
      <w:r w:rsidR="006A280A">
        <w:rPr>
          <w:rFonts w:ascii="Calibri" w:eastAsia="Calibri" w:hAnsi="Calibri" w:cs="Times New Roman"/>
          <w:sz w:val="24"/>
          <w:szCs w:val="24"/>
        </w:rPr>
        <w:t>s</w:t>
      </w:r>
      <w:proofErr w:type="spellEnd"/>
      <w:r w:rsidR="006A280A">
        <w:rPr>
          <w:rFonts w:ascii="Calibri" w:eastAsia="Calibri" w:hAnsi="Calibri" w:cs="Times New Roman"/>
          <w:sz w:val="24"/>
          <w:szCs w:val="24"/>
        </w:rPr>
        <w:t xml:space="preserve"> que les postes vacataires ;</w:t>
      </w:r>
    </w:p>
    <w:p w:rsidR="00DF33B8" w:rsidRDefault="00DF33B8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F33B8">
        <w:rPr>
          <w:rFonts w:ascii="Calibri" w:eastAsia="Calibri" w:hAnsi="Calibri" w:cs="Times New Roman"/>
          <w:sz w:val="24"/>
          <w:szCs w:val="24"/>
        </w:rPr>
        <w:t>Considérant que la délibération DASCO 45 adoptée en Conseil de Paris des 17 et 18 novembre a porté le montant du forfait communal des écoles parisiennes élémentaires sous contrat d’association de 827,34 euros à 954 euros par élève et par an</w:t>
      </w:r>
      <w:r w:rsidR="00BE2783">
        <w:rPr>
          <w:rFonts w:ascii="Calibri" w:eastAsia="Calibri" w:hAnsi="Calibri" w:cs="Times New Roman"/>
          <w:sz w:val="24"/>
          <w:szCs w:val="24"/>
        </w:rPr>
        <w:t>, faisant perdre à la Ville plus de 3 500 000 euros par an</w:t>
      </w:r>
      <w:r w:rsidRPr="00DF33B8">
        <w:rPr>
          <w:rFonts w:ascii="Calibri" w:eastAsia="Calibri" w:hAnsi="Calibri" w:cs="Times New Roman"/>
          <w:sz w:val="24"/>
          <w:szCs w:val="24"/>
        </w:rPr>
        <w:t xml:space="preserve"> ; </w:t>
      </w:r>
    </w:p>
    <w:p w:rsidR="00DF33B8" w:rsidRPr="008E44BA" w:rsidRDefault="00DF33B8" w:rsidP="008E44BA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E44BA" w:rsidRPr="008E44BA" w:rsidRDefault="008E44BA" w:rsidP="008E44BA">
      <w:pPr>
        <w:spacing w:before="120"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E44BA">
        <w:rPr>
          <w:rFonts w:ascii="Calibri" w:eastAsia="Calibri" w:hAnsi="Calibri" w:cs="Times New Roman"/>
          <w:b/>
          <w:sz w:val="24"/>
          <w:szCs w:val="24"/>
        </w:rPr>
        <w:t xml:space="preserve">Sur proposition de Nicolas Bonnet </w:t>
      </w:r>
      <w:proofErr w:type="spellStart"/>
      <w:r w:rsidRPr="008E44BA">
        <w:rPr>
          <w:rFonts w:ascii="Calibri" w:eastAsia="Calibri" w:hAnsi="Calibri" w:cs="Times New Roman"/>
          <w:b/>
          <w:sz w:val="24"/>
          <w:szCs w:val="24"/>
        </w:rPr>
        <w:t>Oulaldj</w:t>
      </w:r>
      <w:proofErr w:type="spellEnd"/>
      <w:r w:rsidRPr="008E44BA">
        <w:rPr>
          <w:rFonts w:ascii="Calibri" w:eastAsia="Calibri" w:hAnsi="Calibri" w:cs="Times New Roman"/>
          <w:b/>
          <w:sz w:val="24"/>
          <w:szCs w:val="24"/>
        </w:rPr>
        <w:t xml:space="preserve">, Jean-Noël Aqua, et des </w:t>
      </w:r>
      <w:proofErr w:type="spellStart"/>
      <w:r w:rsidRPr="008E44BA">
        <w:rPr>
          <w:rFonts w:ascii="Calibri" w:eastAsia="Calibri" w:hAnsi="Calibri" w:cs="Times New Roman"/>
          <w:b/>
          <w:sz w:val="24"/>
          <w:szCs w:val="24"/>
        </w:rPr>
        <w:t>élu·e·s</w:t>
      </w:r>
      <w:proofErr w:type="spellEnd"/>
      <w:r w:rsidRPr="008E44BA">
        <w:rPr>
          <w:rFonts w:ascii="Calibri" w:eastAsia="Calibri" w:hAnsi="Calibri" w:cs="Times New Roman"/>
          <w:b/>
          <w:sz w:val="24"/>
          <w:szCs w:val="24"/>
        </w:rPr>
        <w:t xml:space="preserve"> du Groupe communiste-front de gauche, la délibération </w:t>
      </w:r>
      <w:r w:rsidR="00BE2783">
        <w:rPr>
          <w:rFonts w:ascii="Calibri" w:eastAsia="Calibri" w:hAnsi="Calibri" w:cs="Times New Roman"/>
          <w:b/>
          <w:sz w:val="24"/>
          <w:szCs w:val="24"/>
        </w:rPr>
        <w:t>DAE 76</w:t>
      </w:r>
      <w:r w:rsidR="006A280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E44BA">
        <w:rPr>
          <w:rFonts w:ascii="Calibri" w:eastAsia="Calibri" w:hAnsi="Calibri" w:cs="Times New Roman"/>
          <w:b/>
          <w:sz w:val="24"/>
          <w:szCs w:val="24"/>
        </w:rPr>
        <w:t>est amendée comme suit :</w:t>
      </w:r>
    </w:p>
    <w:p w:rsidR="006A280A" w:rsidRPr="006A280A" w:rsidRDefault="006A280A" w:rsidP="006A280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</w:t>
      </w:r>
      <w:r w:rsidRPr="006A280A">
        <w:rPr>
          <w:rFonts w:ascii="Calibri" w:eastAsia="Calibri" w:hAnsi="Calibri" w:cs="Times New Roman"/>
          <w:b/>
          <w:sz w:val="24"/>
          <w:szCs w:val="24"/>
        </w:rPr>
        <w:t>0</w:t>
      </w:r>
      <w:r w:rsidR="008E44BA" w:rsidRPr="006A280A">
        <w:rPr>
          <w:rFonts w:ascii="Calibri" w:eastAsia="Calibri" w:hAnsi="Calibri" w:cs="Times New Roman"/>
          <w:b/>
          <w:sz w:val="24"/>
          <w:szCs w:val="24"/>
        </w:rPr>
        <w:t xml:space="preserve"> postes d’adjoints d’animation et d’action sportive sont </w:t>
      </w:r>
      <w:r w:rsidRPr="006A280A">
        <w:rPr>
          <w:rFonts w:ascii="Calibri" w:eastAsia="Calibri" w:hAnsi="Calibri" w:cs="Times New Roman"/>
          <w:b/>
          <w:sz w:val="24"/>
          <w:szCs w:val="24"/>
        </w:rPr>
        <w:t xml:space="preserve">créés </w:t>
      </w:r>
      <w:r w:rsidR="008E44BA" w:rsidRPr="006A280A">
        <w:rPr>
          <w:rFonts w:ascii="Calibri" w:eastAsia="Calibri" w:hAnsi="Calibri" w:cs="Times New Roman"/>
          <w:b/>
          <w:sz w:val="24"/>
          <w:szCs w:val="24"/>
        </w:rPr>
        <w:t xml:space="preserve">dans l’effectif de la </w:t>
      </w:r>
    </w:p>
    <w:p w:rsidR="006A280A" w:rsidRDefault="006A280A" w:rsidP="006A280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</w:t>
      </w:r>
      <w:r w:rsidR="008E44BA" w:rsidRPr="008E44BA">
        <w:rPr>
          <w:rFonts w:ascii="Calibri" w:eastAsia="Calibri" w:hAnsi="Calibri" w:cs="Times New Roman"/>
          <w:b/>
          <w:sz w:val="24"/>
          <w:szCs w:val="24"/>
        </w:rPr>
        <w:t>DASCO</w:t>
      </w:r>
      <w:r>
        <w:rPr>
          <w:rFonts w:ascii="Calibri" w:eastAsia="Calibri" w:hAnsi="Calibri" w:cs="Times New Roman"/>
          <w:b/>
          <w:sz w:val="24"/>
          <w:szCs w:val="24"/>
        </w:rPr>
        <w:t xml:space="preserve"> afin de constituer une cel</w:t>
      </w:r>
      <w:r w:rsidR="00BE2783">
        <w:rPr>
          <w:rFonts w:ascii="Calibri" w:eastAsia="Calibri" w:hAnsi="Calibri" w:cs="Times New Roman"/>
          <w:b/>
          <w:sz w:val="24"/>
          <w:szCs w:val="24"/>
        </w:rPr>
        <w:t>lule de remplaçants titulaires ;</w:t>
      </w:r>
    </w:p>
    <w:p w:rsidR="008E44BA" w:rsidRDefault="002A4010" w:rsidP="008E44B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20 postes d’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animateurs·trices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contractuels sont créés dans l’effectif de la DASCO.</w:t>
      </w:r>
    </w:p>
    <w:p w:rsidR="00DF33B8" w:rsidRPr="00DF33B8" w:rsidRDefault="00DF33B8" w:rsidP="00DF33B8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E44BA" w:rsidRPr="008E44BA" w:rsidRDefault="008E44BA" w:rsidP="008E44BA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8E44BA">
        <w:rPr>
          <w:rFonts w:ascii="Calibri" w:eastAsia="Calibri" w:hAnsi="Calibri" w:cs="Times New Roman"/>
          <w:b/>
          <w:i/>
          <w:sz w:val="24"/>
          <w:szCs w:val="24"/>
        </w:rPr>
        <w:t xml:space="preserve">La dépense correspondante sera gagée sur la diminution du recours à des emplois d’animation de </w:t>
      </w:r>
      <w:r w:rsidR="00A22D18">
        <w:rPr>
          <w:rFonts w:ascii="Calibri" w:eastAsia="Calibri" w:hAnsi="Calibri" w:cs="Times New Roman"/>
          <w:b/>
          <w:i/>
          <w:sz w:val="24"/>
          <w:szCs w:val="24"/>
        </w:rPr>
        <w:t>personnels</w:t>
      </w:r>
      <w:r w:rsidRPr="008E44BA">
        <w:rPr>
          <w:rFonts w:ascii="Calibri" w:eastAsia="Calibri" w:hAnsi="Calibri" w:cs="Times New Roman"/>
          <w:b/>
          <w:i/>
          <w:sz w:val="24"/>
          <w:szCs w:val="24"/>
        </w:rPr>
        <w:t xml:space="preserve"> vacataires.</w:t>
      </w:r>
    </w:p>
    <w:p w:rsidR="00E61A7C" w:rsidRDefault="00E61A7C"/>
    <w:sectPr w:rsidR="00E61A7C" w:rsidSect="00CC5E21">
      <w:headerReference w:type="firs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FC" w:rsidRDefault="00CD67FC">
      <w:pPr>
        <w:spacing w:after="0" w:line="240" w:lineRule="auto"/>
      </w:pPr>
      <w:r>
        <w:separator/>
      </w:r>
    </w:p>
  </w:endnote>
  <w:endnote w:type="continuationSeparator" w:id="0">
    <w:p w:rsidR="00CD67FC" w:rsidRDefault="00CD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FC" w:rsidRDefault="00CD67FC">
      <w:pPr>
        <w:spacing w:after="0" w:line="240" w:lineRule="auto"/>
      </w:pPr>
      <w:r>
        <w:separator/>
      </w:r>
    </w:p>
  </w:footnote>
  <w:footnote w:type="continuationSeparator" w:id="0">
    <w:p w:rsidR="00CD67FC" w:rsidRDefault="00CD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21" w:rsidRDefault="002A4010" w:rsidP="00CC5E21">
    <w:pPr>
      <w:pStyle w:val="En-tte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3CD3991" wp14:editId="3326471E">
          <wp:simplePos x="0" y="0"/>
          <wp:positionH relativeFrom="column">
            <wp:posOffset>-103505</wp:posOffset>
          </wp:positionH>
          <wp:positionV relativeFrom="page">
            <wp:posOffset>449580</wp:posOffset>
          </wp:positionV>
          <wp:extent cx="895985" cy="845820"/>
          <wp:effectExtent l="0" t="0" r="0" b="0"/>
          <wp:wrapTight wrapText="bothSides">
            <wp:wrapPolygon edited="0">
              <wp:start x="0" y="0"/>
              <wp:lineTo x="0" y="20919"/>
              <wp:lineTo x="21125" y="20919"/>
              <wp:lineTo x="2112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                 </w:t>
    </w:r>
  </w:p>
  <w:p w:rsidR="00CC5E21" w:rsidRDefault="002A4010" w:rsidP="00CC5E21">
    <w:pPr>
      <w:pStyle w:val="En-tte"/>
      <w:rPr>
        <w:sz w:val="20"/>
      </w:rPr>
    </w:pPr>
    <w:r>
      <w:rPr>
        <w:sz w:val="20"/>
      </w:rPr>
      <w:t xml:space="preserve">                         </w:t>
    </w:r>
  </w:p>
  <w:p w:rsidR="00CC5E21" w:rsidRDefault="00CD67FC" w:rsidP="00CC5E21">
    <w:pPr>
      <w:pStyle w:val="En-tte"/>
      <w:rPr>
        <w:sz w:val="20"/>
      </w:rPr>
    </w:pPr>
  </w:p>
  <w:p w:rsidR="00CC5E21" w:rsidRPr="00CC5E21" w:rsidRDefault="002A4010" w:rsidP="00CC5E21">
    <w:pPr>
      <w:pStyle w:val="En-tte"/>
      <w:rPr>
        <w:color w:val="7F7F7F" w:themeColor="text1" w:themeTint="80"/>
      </w:rPr>
    </w:pPr>
    <w:r>
      <w:rPr>
        <w:sz w:val="20"/>
      </w:rPr>
      <w:t xml:space="preserve">                           </w:t>
    </w:r>
    <w:r w:rsidRPr="00CC5E21">
      <w:rPr>
        <w:color w:val="7F7F7F" w:themeColor="text1" w:themeTint="80"/>
      </w:rPr>
      <w:t>Groupe Communiste</w:t>
    </w:r>
    <w:r w:rsidR="00BE2783">
      <w:rPr>
        <w:color w:val="7F7F7F" w:themeColor="text1" w:themeTint="80"/>
      </w:rPr>
      <w:t xml:space="preserve"> et Citoyen</w:t>
    </w:r>
  </w:p>
  <w:p w:rsidR="00CC5E21" w:rsidRDefault="002A4010" w:rsidP="00CC5E21">
    <w:pPr>
      <w:pStyle w:val="En-tte"/>
      <w:rPr>
        <w:color w:val="7F7F7F" w:themeColor="text1" w:themeTint="80"/>
        <w:sz w:val="20"/>
      </w:rPr>
    </w:pPr>
    <w:r w:rsidRPr="00CC5E21">
      <w:rPr>
        <w:color w:val="7F7F7F" w:themeColor="text1" w:themeTint="80"/>
        <w:sz w:val="20"/>
      </w:rPr>
      <w:t xml:space="preserve">                           Conseil de Paris des </w:t>
    </w:r>
    <w:r w:rsidR="00BE2783">
      <w:rPr>
        <w:color w:val="7F7F7F" w:themeColor="text1" w:themeTint="80"/>
        <w:sz w:val="20"/>
      </w:rPr>
      <w:t xml:space="preserve"> 15, 16 et 17 décembre 2020</w:t>
    </w:r>
  </w:p>
  <w:p w:rsidR="00BE2783" w:rsidRDefault="00BE2783" w:rsidP="00CC5E21">
    <w:pPr>
      <w:pStyle w:val="En-tte"/>
      <w:rPr>
        <w:color w:val="7F7F7F" w:themeColor="text1" w:themeTint="80"/>
        <w:sz w:val="20"/>
      </w:rPr>
    </w:pPr>
  </w:p>
  <w:p w:rsidR="00CC5E21" w:rsidRPr="00CC5E21" w:rsidRDefault="00CD67FC" w:rsidP="00CC5E21">
    <w:pPr>
      <w:pStyle w:val="En-tte"/>
      <w:rPr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218"/>
    <w:multiLevelType w:val="hybridMultilevel"/>
    <w:tmpl w:val="94040784"/>
    <w:lvl w:ilvl="0" w:tplc="3C982090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35A4C"/>
    <w:multiLevelType w:val="hybridMultilevel"/>
    <w:tmpl w:val="4AA05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1D1"/>
    <w:multiLevelType w:val="hybridMultilevel"/>
    <w:tmpl w:val="802232EA"/>
    <w:lvl w:ilvl="0" w:tplc="3C982090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33A99"/>
    <w:multiLevelType w:val="hybridMultilevel"/>
    <w:tmpl w:val="5AD06C98"/>
    <w:lvl w:ilvl="0" w:tplc="8DB4B8CE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BA"/>
    <w:rsid w:val="001B3EEE"/>
    <w:rsid w:val="002A4010"/>
    <w:rsid w:val="002E1865"/>
    <w:rsid w:val="006A280A"/>
    <w:rsid w:val="008E44BA"/>
    <w:rsid w:val="00A22D18"/>
    <w:rsid w:val="00BE2783"/>
    <w:rsid w:val="00CD67FC"/>
    <w:rsid w:val="00DF33B8"/>
    <w:rsid w:val="00E61A7C"/>
    <w:rsid w:val="00E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4BA"/>
  </w:style>
  <w:style w:type="paragraph" w:styleId="Paragraphedeliste">
    <w:name w:val="List Paragraph"/>
    <w:basedOn w:val="Normal"/>
    <w:uiPriority w:val="34"/>
    <w:qFormat/>
    <w:rsid w:val="006A280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E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4BA"/>
  </w:style>
  <w:style w:type="paragraph" w:styleId="Paragraphedeliste">
    <w:name w:val="List Paragraph"/>
    <w:basedOn w:val="Normal"/>
    <w:uiPriority w:val="34"/>
    <w:qFormat/>
    <w:rsid w:val="006A280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E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Bachatène, Lise</dc:creator>
  <cp:lastModifiedBy>Bachatène, Lise</cp:lastModifiedBy>
  <cp:revision>3</cp:revision>
  <cp:lastPrinted>2020-12-01T16:06:00Z</cp:lastPrinted>
  <dcterms:created xsi:type="dcterms:W3CDTF">2020-12-07T11:03:00Z</dcterms:created>
  <dcterms:modified xsi:type="dcterms:W3CDTF">2020-12-07T12:55:00Z</dcterms:modified>
</cp:coreProperties>
</file>