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CB" w:rsidRPr="002B329C" w:rsidRDefault="002F4FCB" w:rsidP="002B329C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C2092" wp14:editId="6B7A59D4">
                <wp:simplePos x="0" y="0"/>
                <wp:positionH relativeFrom="column">
                  <wp:posOffset>2070176</wp:posOffset>
                </wp:positionH>
                <wp:positionV relativeFrom="paragraph">
                  <wp:posOffset>832485</wp:posOffset>
                </wp:positionV>
                <wp:extent cx="3695700" cy="1221638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2216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6E6" w:rsidRDefault="0055334F" w:rsidP="007B5C7B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aps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aps/>
                                <w:color w:val="1F497D" w:themeColor="text2"/>
                                <w:sz w:val="26"/>
                                <w:szCs w:val="26"/>
                              </w:rPr>
                              <w:t>utilisation de l’autorisation spéciale d’absence « pandemie » après le 11 mai</w:t>
                            </w:r>
                          </w:p>
                          <w:p w:rsidR="007B3F1B" w:rsidRPr="007B3F1B" w:rsidRDefault="007B3033" w:rsidP="007B3F1B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jc w:val="center"/>
                              <w:rPr>
                                <w:rFonts w:ascii="Montserrat" w:hAnsi="Montserrat"/>
                                <w:b/>
                                <w:caps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aps/>
                                <w:sz w:val="18"/>
                                <w:szCs w:val="26"/>
                              </w:rPr>
                              <w:t>CoNsignes A</w:t>
                            </w:r>
                            <w:r w:rsidR="007B3F1B">
                              <w:rPr>
                                <w:rFonts w:ascii="Montserrat" w:hAnsi="Montserrat"/>
                                <w:b/>
                                <w:caps/>
                                <w:sz w:val="18"/>
                                <w:szCs w:val="26"/>
                              </w:rPr>
                              <w:t xml:space="preserve">u 4 maI 2020 </w:t>
                            </w:r>
                            <w:r>
                              <w:rPr>
                                <w:rFonts w:ascii="Montserrat" w:hAnsi="Montserrat"/>
                                <w:b/>
                                <w:caps/>
                                <w:sz w:val="18"/>
                                <w:szCs w:val="26"/>
                              </w:rPr>
                              <w:t xml:space="preserve"> </w:t>
                            </w:r>
                            <w:r w:rsidR="007B3F1B">
                              <w:rPr>
                                <w:rFonts w:ascii="Montserrat" w:hAnsi="Montserrat"/>
                                <w:b/>
                                <w:caps/>
                                <w:sz w:val="18"/>
                                <w:szCs w:val="26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63pt;margin-top:65.55pt;width:291pt;height:9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" filled="f" stroked="f" strokeweight=".5pt">
                <v:textbox>
                  <w:txbxContent>
                    <w:p w:rsidR="002256E6" w:rsidRDefault="0055334F" w:rsidP="007B5C7B">
                      <w:pPr>
                        <w:jc w:val="center"/>
                        <w:rPr>
                          <w:rFonts w:ascii="Montserrat" w:hAnsi="Montserrat"/>
                          <w:b/>
                          <w:caps/>
                          <w:color w:val="1F497D" w:themeColor="text2"/>
                          <w:sz w:val="26"/>
                          <w:szCs w:val="26"/>
                        </w:rPr>
                      </w:pPr>
                      <w:r>
                        <w:rPr>
                          <w:rFonts w:ascii="Montserrat" w:hAnsi="Montserrat"/>
                          <w:b/>
                          <w:caps/>
                          <w:color w:val="1F497D" w:themeColor="text2"/>
                          <w:sz w:val="26"/>
                          <w:szCs w:val="26"/>
                        </w:rPr>
                        <w:t>utilisation de l’autorisation spéciale d’absence « pandemie » après le 11 mai</w:t>
                      </w:r>
                    </w:p>
                    <w:p w:rsidR="007B3F1B" w:rsidRPr="007B3F1B" w:rsidRDefault="007B3033" w:rsidP="007B3F1B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jc w:val="center"/>
                        <w:rPr>
                          <w:rFonts w:ascii="Montserrat" w:hAnsi="Montserrat"/>
                          <w:b/>
                          <w:caps/>
                          <w:sz w:val="18"/>
                          <w:szCs w:val="26"/>
                        </w:rPr>
                      </w:pPr>
                      <w:r>
                        <w:rPr>
                          <w:rFonts w:ascii="Montserrat" w:hAnsi="Montserrat"/>
                          <w:b/>
                          <w:caps/>
                          <w:sz w:val="18"/>
                          <w:szCs w:val="26"/>
                        </w:rPr>
                        <w:t>CoNsignes A</w:t>
                      </w:r>
                      <w:r w:rsidR="007B3F1B">
                        <w:rPr>
                          <w:rFonts w:ascii="Montserrat" w:hAnsi="Montserrat"/>
                          <w:b/>
                          <w:caps/>
                          <w:sz w:val="18"/>
                          <w:szCs w:val="26"/>
                        </w:rPr>
                        <w:t xml:space="preserve">u 4 maI 2020 </w:t>
                      </w:r>
                      <w:r>
                        <w:rPr>
                          <w:rFonts w:ascii="Montserrat" w:hAnsi="Montserrat"/>
                          <w:b/>
                          <w:caps/>
                          <w:sz w:val="18"/>
                          <w:szCs w:val="26"/>
                        </w:rPr>
                        <w:t xml:space="preserve"> </w:t>
                      </w:r>
                      <w:r w:rsidR="007B3F1B">
                        <w:rPr>
                          <w:rFonts w:ascii="Montserrat" w:hAnsi="Montserrat"/>
                          <w:b/>
                          <w:caps/>
                          <w:sz w:val="18"/>
                          <w:szCs w:val="26"/>
                        </w:rPr>
                        <w:t xml:space="preserve">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FD4FD38" wp14:editId="39033A11">
            <wp:extent cx="5760000" cy="15696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 vademecum temps de travail_Bandea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56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84F" w:rsidRDefault="0021684F" w:rsidP="002F4FCB">
      <w:pPr>
        <w:spacing w:after="0" w:line="288" w:lineRule="auto"/>
        <w:jc w:val="both"/>
        <w:rPr>
          <w:rFonts w:ascii="Montserrat" w:hAnsi="Montserrat"/>
          <w:bCs/>
          <w:color w:val="1F497D" w:themeColor="text2"/>
          <w:sz w:val="18"/>
          <w:szCs w:val="20"/>
          <w:lang w:eastAsia="fr-FR"/>
        </w:rPr>
      </w:pPr>
    </w:p>
    <w:p w:rsidR="009B3E60" w:rsidRPr="0055334F" w:rsidRDefault="009B3E60" w:rsidP="0055334F">
      <w:pPr>
        <w:spacing w:after="0" w:line="240" w:lineRule="auto"/>
        <w:jc w:val="both"/>
        <w:rPr>
          <w:rFonts w:ascii="Montserrat" w:hAnsi="Montserrat" w:cstheme="minorHAnsi"/>
          <w:b/>
          <w:color w:val="1F497D" w:themeColor="text2"/>
          <w:sz w:val="18"/>
          <w:szCs w:val="18"/>
          <w:u w:val="single"/>
        </w:rPr>
      </w:pPr>
    </w:p>
    <w:p w:rsidR="007B3F1B" w:rsidRDefault="007B3F1B" w:rsidP="007B3F1B">
      <w:pPr>
        <w:pStyle w:val="Paragraphedeliste"/>
        <w:spacing w:after="0" w:line="240" w:lineRule="auto"/>
        <w:ind w:left="284"/>
        <w:jc w:val="both"/>
        <w:rPr>
          <w:rFonts w:ascii="Montserrat" w:hAnsi="Montserrat" w:cstheme="minorHAnsi"/>
          <w:b/>
          <w:color w:val="1F497D" w:themeColor="text2"/>
          <w:sz w:val="18"/>
          <w:szCs w:val="18"/>
          <w:u w:val="single"/>
        </w:rPr>
      </w:pPr>
    </w:p>
    <w:p w:rsidR="00655E7C" w:rsidRPr="00655E7C" w:rsidRDefault="006B7BD1" w:rsidP="00673BAB">
      <w:pPr>
        <w:pStyle w:val="Paragraphedeliste"/>
        <w:numPr>
          <w:ilvl w:val="0"/>
          <w:numId w:val="22"/>
        </w:numPr>
        <w:spacing w:after="0" w:line="240" w:lineRule="auto"/>
        <w:ind w:left="284" w:hanging="295"/>
        <w:jc w:val="both"/>
        <w:rPr>
          <w:rFonts w:ascii="Montserrat" w:hAnsi="Montserrat" w:cstheme="minorHAnsi"/>
          <w:b/>
          <w:color w:val="1F497D" w:themeColor="text2"/>
          <w:sz w:val="18"/>
          <w:szCs w:val="18"/>
          <w:u w:val="single"/>
        </w:rPr>
      </w:pPr>
      <w:r>
        <w:rPr>
          <w:rFonts w:ascii="Montserrat" w:hAnsi="Montserrat" w:cstheme="minorHAnsi"/>
          <w:b/>
          <w:color w:val="1F497D" w:themeColor="text2"/>
          <w:sz w:val="18"/>
          <w:szCs w:val="18"/>
          <w:u w:val="single"/>
        </w:rPr>
        <w:t>Règles applicables aux agents en autorisation d’absence</w:t>
      </w:r>
    </w:p>
    <w:p w:rsidR="00655E7C" w:rsidRDefault="00655E7C" w:rsidP="00655E7C">
      <w:pPr>
        <w:spacing w:after="0" w:line="240" w:lineRule="auto"/>
        <w:jc w:val="both"/>
        <w:rPr>
          <w:rFonts w:ascii="Montserrat" w:hAnsi="Montserrat" w:cstheme="minorHAnsi"/>
          <w:b/>
          <w:color w:val="1F497D" w:themeColor="text2"/>
          <w:sz w:val="18"/>
          <w:szCs w:val="18"/>
        </w:rPr>
      </w:pPr>
    </w:p>
    <w:p w:rsidR="009C72B8" w:rsidRDefault="009C72B8" w:rsidP="00655E7C">
      <w:p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  <w:r>
        <w:rPr>
          <w:rFonts w:ascii="Montserrat" w:hAnsi="Montserrat" w:cstheme="minorHAnsi"/>
          <w:color w:val="1F497D" w:themeColor="text2"/>
          <w:sz w:val="18"/>
          <w:szCs w:val="18"/>
        </w:rPr>
        <w:t>L’autorisation spéciale d’absence (ASA) « pandémie » p</w:t>
      </w:r>
      <w:r w:rsidR="00B01598">
        <w:rPr>
          <w:rFonts w:ascii="Montserrat" w:hAnsi="Montserrat" w:cstheme="minorHAnsi"/>
          <w:color w:val="1F497D" w:themeColor="text2"/>
          <w:sz w:val="18"/>
          <w:szCs w:val="18"/>
        </w:rPr>
        <w:t xml:space="preserve">ourra être accordée au-delà du 11 mai, sous certaines conditions : </w:t>
      </w:r>
    </w:p>
    <w:p w:rsidR="00324E19" w:rsidRDefault="00324E19" w:rsidP="00324E19">
      <w:p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</w:p>
    <w:p w:rsidR="00324E19" w:rsidRPr="00A07A1B" w:rsidRDefault="00324E19" w:rsidP="00673BAB">
      <w:pPr>
        <w:pStyle w:val="Paragraphedeliste"/>
        <w:numPr>
          <w:ilvl w:val="1"/>
          <w:numId w:val="22"/>
        </w:numPr>
        <w:spacing w:after="0" w:line="240" w:lineRule="auto"/>
        <w:ind w:left="709"/>
        <w:jc w:val="both"/>
        <w:rPr>
          <w:rFonts w:ascii="Montserrat" w:hAnsi="Montserrat" w:cstheme="minorHAnsi"/>
          <w:b/>
          <w:i/>
          <w:color w:val="1F497D" w:themeColor="text2"/>
          <w:sz w:val="18"/>
          <w:szCs w:val="18"/>
        </w:rPr>
      </w:pPr>
      <w:r w:rsidRPr="00A07A1B">
        <w:rPr>
          <w:rFonts w:ascii="Montserrat" w:hAnsi="Montserrat" w:cstheme="minorHAnsi"/>
          <w:b/>
          <w:i/>
          <w:color w:val="1F497D" w:themeColor="text2"/>
          <w:sz w:val="18"/>
          <w:szCs w:val="18"/>
        </w:rPr>
        <w:t>Situation où l’ASA est demandée par l’agent</w:t>
      </w:r>
    </w:p>
    <w:p w:rsidR="00324E19" w:rsidRPr="00A07A1B" w:rsidRDefault="00324E19" w:rsidP="00324E19">
      <w:pPr>
        <w:spacing w:after="0" w:line="240" w:lineRule="auto"/>
        <w:ind w:left="1080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</w:p>
    <w:p w:rsidR="00324E19" w:rsidRDefault="00324E19" w:rsidP="00324E19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  <w:r w:rsidRPr="00826A30">
        <w:rPr>
          <w:rFonts w:ascii="Montserrat" w:hAnsi="Montserrat" w:cstheme="minorHAnsi"/>
          <w:color w:val="1F497D" w:themeColor="text2"/>
          <w:sz w:val="18"/>
          <w:szCs w:val="18"/>
          <w:u w:val="single"/>
        </w:rPr>
        <w:t>L’agent devant assumer la garde d’un enfant de moins de 16 ans</w:t>
      </w:r>
      <w:r w:rsidRPr="00E94303">
        <w:rPr>
          <w:rFonts w:ascii="Montserrat" w:hAnsi="Montserrat" w:cstheme="minorHAnsi"/>
          <w:color w:val="1F497D" w:themeColor="text2"/>
          <w:sz w:val="18"/>
          <w:szCs w:val="18"/>
        </w:rPr>
        <w:t xml:space="preserve"> (ou 18 ans si l’enfant est en situation de handicap), dès lors qu’aucun</w:t>
      </w:r>
      <w:r w:rsidR="00673BAB">
        <w:rPr>
          <w:rFonts w:ascii="Montserrat" w:hAnsi="Montserrat" w:cstheme="minorHAnsi"/>
          <w:color w:val="1F497D" w:themeColor="text2"/>
          <w:sz w:val="18"/>
          <w:szCs w:val="18"/>
        </w:rPr>
        <w:t xml:space="preserve">e solution de </w:t>
      </w:r>
      <w:r>
        <w:rPr>
          <w:rFonts w:ascii="Montserrat" w:hAnsi="Montserrat" w:cstheme="minorHAnsi"/>
          <w:color w:val="1F497D" w:themeColor="text2"/>
          <w:sz w:val="18"/>
          <w:szCs w:val="18"/>
        </w:rPr>
        <w:t xml:space="preserve">scolarité </w:t>
      </w:r>
      <w:r w:rsidR="00B01598">
        <w:rPr>
          <w:rFonts w:ascii="Montserrat" w:hAnsi="Montserrat" w:cstheme="minorHAnsi"/>
          <w:color w:val="1F497D" w:themeColor="text2"/>
          <w:sz w:val="18"/>
          <w:szCs w:val="18"/>
        </w:rPr>
        <w:t xml:space="preserve">ou </w:t>
      </w:r>
      <w:r>
        <w:rPr>
          <w:rFonts w:ascii="Montserrat" w:hAnsi="Montserrat" w:cstheme="minorHAnsi"/>
          <w:color w:val="1F497D" w:themeColor="text2"/>
          <w:sz w:val="18"/>
          <w:szCs w:val="18"/>
        </w:rPr>
        <w:t xml:space="preserve">de </w:t>
      </w:r>
      <w:r w:rsidRPr="00E94303">
        <w:rPr>
          <w:rFonts w:ascii="Montserrat" w:hAnsi="Montserrat" w:cstheme="minorHAnsi"/>
          <w:color w:val="1F497D" w:themeColor="text2"/>
          <w:sz w:val="18"/>
          <w:szCs w:val="18"/>
        </w:rPr>
        <w:t>garde n’est disponible et que la conciliation télétravail et garde d’enfant est impossible</w:t>
      </w:r>
      <w:r>
        <w:rPr>
          <w:rFonts w:ascii="Montserrat" w:hAnsi="Montserrat" w:cstheme="minorHAnsi"/>
          <w:color w:val="1F497D" w:themeColor="text2"/>
          <w:sz w:val="18"/>
          <w:szCs w:val="18"/>
        </w:rPr>
        <w:t>.</w:t>
      </w:r>
      <w:r w:rsidR="001C1D41">
        <w:rPr>
          <w:rFonts w:ascii="Montserrat" w:hAnsi="Montserrat" w:cstheme="minorHAnsi"/>
          <w:color w:val="1F497D" w:themeColor="text2"/>
          <w:sz w:val="18"/>
          <w:szCs w:val="18"/>
        </w:rPr>
        <w:t xml:space="preserve"> Deux périodes sont à distinguer : </w:t>
      </w:r>
    </w:p>
    <w:p w:rsidR="004341BC" w:rsidRDefault="004341BC" w:rsidP="004341BC">
      <w:pPr>
        <w:pStyle w:val="Paragraphedeliste"/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</w:p>
    <w:p w:rsidR="007B3F1B" w:rsidRDefault="001C1D41" w:rsidP="001C1D41">
      <w:pPr>
        <w:pStyle w:val="Paragraphedeliste"/>
        <w:numPr>
          <w:ilvl w:val="1"/>
          <w:numId w:val="28"/>
        </w:num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  <w:r>
        <w:rPr>
          <w:rFonts w:ascii="Montserrat" w:hAnsi="Montserrat" w:cstheme="minorHAnsi"/>
          <w:color w:val="1F497D" w:themeColor="text2"/>
          <w:sz w:val="18"/>
          <w:szCs w:val="18"/>
          <w:u w:val="single"/>
        </w:rPr>
        <w:t>Entre le 11 mai et le 2 juin inclus :</w:t>
      </w:r>
      <w:r w:rsidRPr="001C1D41">
        <w:rPr>
          <w:rFonts w:ascii="Montserrat" w:hAnsi="Montserrat" w:cstheme="minorHAnsi"/>
          <w:color w:val="1F497D" w:themeColor="text2"/>
          <w:sz w:val="18"/>
          <w:szCs w:val="18"/>
        </w:rPr>
        <w:t xml:space="preserve"> les agents parents d’enfant pourront bénéficier de l’ASA</w:t>
      </w:r>
      <w:r w:rsidR="007B3F1B">
        <w:rPr>
          <w:rFonts w:ascii="Montserrat" w:hAnsi="Montserrat" w:cstheme="minorHAnsi"/>
          <w:color w:val="1F497D" w:themeColor="text2"/>
          <w:sz w:val="18"/>
          <w:szCs w:val="18"/>
        </w:rPr>
        <w:t> :</w:t>
      </w:r>
    </w:p>
    <w:p w:rsidR="004341BC" w:rsidRDefault="004341BC" w:rsidP="004341BC">
      <w:pPr>
        <w:pStyle w:val="Paragraphedeliste"/>
        <w:spacing w:after="0" w:line="240" w:lineRule="auto"/>
        <w:ind w:left="1440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</w:p>
    <w:p w:rsidR="007B3F1B" w:rsidRDefault="007B3F1B" w:rsidP="007B3F1B">
      <w:pPr>
        <w:pStyle w:val="Paragraphedeliste"/>
        <w:numPr>
          <w:ilvl w:val="2"/>
          <w:numId w:val="28"/>
        </w:num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  <w:r>
        <w:rPr>
          <w:rFonts w:ascii="Montserrat" w:hAnsi="Montserrat" w:cstheme="minorHAnsi"/>
          <w:color w:val="1F497D" w:themeColor="text2"/>
          <w:sz w:val="18"/>
          <w:szCs w:val="18"/>
        </w:rPr>
        <w:t>en cas de maintien de la fermeture des établissements de la petite enfance ou scolaire</w:t>
      </w:r>
      <w:r w:rsidR="001C1D41" w:rsidRPr="001C1D41">
        <w:rPr>
          <w:rFonts w:ascii="Montserrat" w:hAnsi="Montserrat" w:cstheme="minorHAnsi"/>
          <w:color w:val="1F497D" w:themeColor="text2"/>
          <w:sz w:val="18"/>
          <w:szCs w:val="18"/>
        </w:rPr>
        <w:t>s</w:t>
      </w:r>
      <w:r>
        <w:rPr>
          <w:rFonts w:ascii="Montserrat" w:hAnsi="Montserrat" w:cstheme="minorHAnsi"/>
          <w:color w:val="1F497D" w:themeColor="text2"/>
          <w:sz w:val="18"/>
          <w:szCs w:val="18"/>
        </w:rPr>
        <w:t xml:space="preserve"> de </w:t>
      </w:r>
      <w:proofErr w:type="spellStart"/>
      <w:r>
        <w:rPr>
          <w:rFonts w:ascii="Montserrat" w:hAnsi="Montserrat" w:cstheme="minorHAnsi"/>
          <w:color w:val="1F497D" w:themeColor="text2"/>
          <w:sz w:val="18"/>
          <w:szCs w:val="18"/>
        </w:rPr>
        <w:t>leur.s</w:t>
      </w:r>
      <w:proofErr w:type="spellEnd"/>
      <w:r>
        <w:rPr>
          <w:rFonts w:ascii="Montserrat" w:hAnsi="Montserrat" w:cstheme="minorHAnsi"/>
          <w:color w:val="1F497D" w:themeColor="text2"/>
          <w:sz w:val="18"/>
          <w:szCs w:val="18"/>
        </w:rPr>
        <w:t xml:space="preserve"> </w:t>
      </w:r>
      <w:proofErr w:type="spellStart"/>
      <w:r>
        <w:rPr>
          <w:rFonts w:ascii="Montserrat" w:hAnsi="Montserrat" w:cstheme="minorHAnsi"/>
          <w:color w:val="1F497D" w:themeColor="text2"/>
          <w:sz w:val="18"/>
          <w:szCs w:val="18"/>
        </w:rPr>
        <w:t>enfant.s</w:t>
      </w:r>
      <w:proofErr w:type="spellEnd"/>
      <w:r>
        <w:rPr>
          <w:rFonts w:ascii="Montserrat" w:hAnsi="Montserrat" w:cstheme="minorHAnsi"/>
          <w:color w:val="1F497D" w:themeColor="text2"/>
          <w:sz w:val="18"/>
          <w:szCs w:val="18"/>
        </w:rPr>
        <w:t>,</w:t>
      </w:r>
    </w:p>
    <w:p w:rsidR="004341BC" w:rsidRDefault="004341BC" w:rsidP="004341BC">
      <w:pPr>
        <w:pStyle w:val="Paragraphedeliste"/>
        <w:spacing w:after="0" w:line="240" w:lineRule="auto"/>
        <w:ind w:left="2160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</w:p>
    <w:p w:rsidR="001C1D41" w:rsidRPr="001C1D41" w:rsidRDefault="007B3F1B" w:rsidP="007B3F1B">
      <w:pPr>
        <w:pStyle w:val="Paragraphedeliste"/>
        <w:numPr>
          <w:ilvl w:val="2"/>
          <w:numId w:val="28"/>
        </w:num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  <w:r>
        <w:rPr>
          <w:rFonts w:ascii="Montserrat" w:hAnsi="Montserrat" w:cstheme="minorHAnsi"/>
          <w:color w:val="1F497D" w:themeColor="text2"/>
          <w:sz w:val="18"/>
          <w:szCs w:val="18"/>
        </w:rPr>
        <w:t>ou s’</w:t>
      </w:r>
      <w:r w:rsidR="001C1D41" w:rsidRPr="001C1D41">
        <w:rPr>
          <w:rFonts w:ascii="Montserrat" w:hAnsi="Montserrat" w:cstheme="minorHAnsi"/>
          <w:color w:val="1F497D" w:themeColor="text2"/>
          <w:sz w:val="18"/>
          <w:szCs w:val="18"/>
        </w:rPr>
        <w:t xml:space="preserve">ils décident de ne pas envoyer </w:t>
      </w:r>
      <w:proofErr w:type="spellStart"/>
      <w:r w:rsidR="001C1D41" w:rsidRPr="001C1D41">
        <w:rPr>
          <w:rFonts w:ascii="Montserrat" w:hAnsi="Montserrat" w:cstheme="minorHAnsi"/>
          <w:color w:val="1F497D" w:themeColor="text2"/>
          <w:sz w:val="18"/>
          <w:szCs w:val="18"/>
        </w:rPr>
        <w:t>leur</w:t>
      </w:r>
      <w:r>
        <w:rPr>
          <w:rFonts w:ascii="Montserrat" w:hAnsi="Montserrat" w:cstheme="minorHAnsi"/>
          <w:color w:val="1F497D" w:themeColor="text2"/>
          <w:sz w:val="18"/>
          <w:szCs w:val="18"/>
        </w:rPr>
        <w:t>.s</w:t>
      </w:r>
      <w:proofErr w:type="spellEnd"/>
      <w:r w:rsidR="001C1D41" w:rsidRPr="001C1D41">
        <w:rPr>
          <w:rFonts w:ascii="Montserrat" w:hAnsi="Montserrat" w:cstheme="minorHAnsi"/>
          <w:color w:val="1F497D" w:themeColor="text2"/>
          <w:sz w:val="18"/>
          <w:szCs w:val="18"/>
        </w:rPr>
        <w:t xml:space="preserve"> </w:t>
      </w:r>
      <w:proofErr w:type="spellStart"/>
      <w:r>
        <w:rPr>
          <w:rFonts w:ascii="Montserrat" w:hAnsi="Montserrat" w:cstheme="minorHAnsi"/>
          <w:color w:val="1F497D" w:themeColor="text2"/>
          <w:sz w:val="18"/>
          <w:szCs w:val="18"/>
        </w:rPr>
        <w:t>e</w:t>
      </w:r>
      <w:r w:rsidR="001C1D41" w:rsidRPr="001C1D41">
        <w:rPr>
          <w:rFonts w:ascii="Montserrat" w:hAnsi="Montserrat" w:cstheme="minorHAnsi"/>
          <w:color w:val="1F497D" w:themeColor="text2"/>
          <w:sz w:val="18"/>
          <w:szCs w:val="18"/>
        </w:rPr>
        <w:t>nfant</w:t>
      </w:r>
      <w:r>
        <w:rPr>
          <w:rFonts w:ascii="Montserrat" w:hAnsi="Montserrat" w:cstheme="minorHAnsi"/>
          <w:color w:val="1F497D" w:themeColor="text2"/>
          <w:sz w:val="18"/>
          <w:szCs w:val="18"/>
        </w:rPr>
        <w:t>.s</w:t>
      </w:r>
      <w:proofErr w:type="spellEnd"/>
      <w:r w:rsidR="001C1D41" w:rsidRPr="001C1D41">
        <w:rPr>
          <w:rFonts w:ascii="Montserrat" w:hAnsi="Montserrat" w:cstheme="minorHAnsi"/>
          <w:color w:val="1F497D" w:themeColor="text2"/>
          <w:sz w:val="18"/>
          <w:szCs w:val="18"/>
        </w:rPr>
        <w:t xml:space="preserve"> </w:t>
      </w:r>
      <w:r>
        <w:rPr>
          <w:rFonts w:ascii="Montserrat" w:hAnsi="Montserrat" w:cstheme="minorHAnsi"/>
          <w:color w:val="1F497D" w:themeColor="text2"/>
          <w:sz w:val="18"/>
          <w:szCs w:val="18"/>
        </w:rPr>
        <w:t xml:space="preserve">en crèche </w:t>
      </w:r>
      <w:r w:rsidRPr="007B3033">
        <w:rPr>
          <w:rFonts w:ascii="Montserrat" w:hAnsi="Montserrat" w:cstheme="minorHAnsi"/>
          <w:color w:val="1F497D" w:themeColor="text2"/>
          <w:sz w:val="18"/>
          <w:szCs w:val="18"/>
        </w:rPr>
        <w:t xml:space="preserve">ou </w:t>
      </w:r>
      <w:r w:rsidR="004341BC" w:rsidRPr="007B3033">
        <w:rPr>
          <w:rFonts w:ascii="Montserrat" w:hAnsi="Montserrat" w:cstheme="minorHAnsi"/>
          <w:color w:val="1F497D" w:themeColor="text2"/>
          <w:sz w:val="18"/>
          <w:szCs w:val="18"/>
        </w:rPr>
        <w:t>à</w:t>
      </w:r>
      <w:r w:rsidRPr="007B3033">
        <w:rPr>
          <w:rFonts w:ascii="Montserrat" w:hAnsi="Montserrat" w:cstheme="minorHAnsi"/>
          <w:color w:val="1F497D" w:themeColor="text2"/>
          <w:sz w:val="18"/>
          <w:szCs w:val="18"/>
        </w:rPr>
        <w:t xml:space="preserve"> </w:t>
      </w:r>
      <w:r w:rsidR="004341BC">
        <w:rPr>
          <w:rFonts w:ascii="Montserrat" w:hAnsi="Montserrat" w:cstheme="minorHAnsi"/>
          <w:color w:val="1F497D" w:themeColor="text2"/>
          <w:sz w:val="18"/>
          <w:szCs w:val="18"/>
        </w:rPr>
        <w:t>l’</w:t>
      </w:r>
      <w:r>
        <w:rPr>
          <w:rFonts w:ascii="Montserrat" w:hAnsi="Montserrat" w:cstheme="minorHAnsi"/>
          <w:color w:val="1F497D" w:themeColor="text2"/>
          <w:sz w:val="18"/>
          <w:szCs w:val="18"/>
        </w:rPr>
        <w:t xml:space="preserve">école. </w:t>
      </w:r>
    </w:p>
    <w:p w:rsidR="004341BC" w:rsidRPr="004341BC" w:rsidRDefault="004341BC" w:rsidP="004341BC">
      <w:pPr>
        <w:pStyle w:val="Paragraphedeliste"/>
        <w:spacing w:after="0" w:line="240" w:lineRule="auto"/>
        <w:ind w:left="1440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</w:p>
    <w:p w:rsidR="001C1D41" w:rsidRPr="004341BC" w:rsidRDefault="001C1D41" w:rsidP="001C1D41">
      <w:pPr>
        <w:pStyle w:val="Paragraphedeliste"/>
        <w:numPr>
          <w:ilvl w:val="1"/>
          <w:numId w:val="28"/>
        </w:num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  <w:r w:rsidRPr="001C1D41">
        <w:rPr>
          <w:rFonts w:ascii="Montserrat" w:hAnsi="Montserrat" w:cstheme="minorHAnsi"/>
          <w:color w:val="1F497D" w:themeColor="text2"/>
          <w:sz w:val="18"/>
          <w:szCs w:val="18"/>
          <w:u w:val="single"/>
        </w:rPr>
        <w:t xml:space="preserve">Après le 2 juin : </w:t>
      </w:r>
    </w:p>
    <w:p w:rsidR="004341BC" w:rsidRPr="001C1D41" w:rsidRDefault="004341BC" w:rsidP="004341BC">
      <w:pPr>
        <w:pStyle w:val="Paragraphedeliste"/>
        <w:spacing w:after="0" w:line="240" w:lineRule="auto"/>
        <w:ind w:left="1440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</w:p>
    <w:p w:rsidR="001C1D41" w:rsidRDefault="004341BC" w:rsidP="001C1D41">
      <w:pPr>
        <w:pStyle w:val="Paragraphedeliste"/>
        <w:numPr>
          <w:ilvl w:val="2"/>
          <w:numId w:val="28"/>
        </w:num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  <w:r w:rsidRPr="007B3033">
        <w:rPr>
          <w:rFonts w:ascii="Montserrat" w:hAnsi="Montserrat" w:cstheme="minorHAnsi"/>
          <w:color w:val="1F497D" w:themeColor="text2"/>
          <w:sz w:val="18"/>
          <w:szCs w:val="18"/>
        </w:rPr>
        <w:t xml:space="preserve">Si l’organisation du temps d’accueil en crèche ou </w:t>
      </w:r>
      <w:r w:rsidR="008A4191" w:rsidRPr="007B3033">
        <w:rPr>
          <w:rFonts w:ascii="Montserrat" w:hAnsi="Montserrat" w:cstheme="minorHAnsi"/>
          <w:color w:val="1F497D" w:themeColor="text2"/>
          <w:sz w:val="18"/>
          <w:szCs w:val="18"/>
        </w:rPr>
        <w:t>du</w:t>
      </w:r>
      <w:r w:rsidRPr="007B3033">
        <w:rPr>
          <w:rFonts w:ascii="Montserrat" w:hAnsi="Montserrat" w:cstheme="minorHAnsi"/>
          <w:color w:val="1F497D" w:themeColor="text2"/>
          <w:sz w:val="18"/>
          <w:szCs w:val="18"/>
        </w:rPr>
        <w:t xml:space="preserve"> temps scolaire </w:t>
      </w:r>
      <w:r w:rsidRPr="001C1D41">
        <w:rPr>
          <w:rFonts w:ascii="Montserrat" w:hAnsi="Montserrat" w:cstheme="minorHAnsi"/>
          <w:color w:val="1F497D" w:themeColor="text2"/>
          <w:sz w:val="18"/>
          <w:szCs w:val="18"/>
        </w:rPr>
        <w:t xml:space="preserve">ne permet pas à l’agent d’effectuer son service en présentiel </w:t>
      </w:r>
      <w:r>
        <w:rPr>
          <w:rFonts w:ascii="Montserrat" w:hAnsi="Montserrat" w:cstheme="minorHAnsi"/>
          <w:color w:val="1F497D" w:themeColor="text2"/>
          <w:sz w:val="18"/>
          <w:szCs w:val="18"/>
        </w:rPr>
        <w:t>d</w:t>
      </w:r>
      <w:r w:rsidR="00324E19" w:rsidRPr="001C1D41">
        <w:rPr>
          <w:rFonts w:ascii="Montserrat" w:hAnsi="Montserrat" w:cstheme="minorHAnsi"/>
          <w:color w:val="1F497D" w:themeColor="text2"/>
          <w:sz w:val="18"/>
          <w:szCs w:val="18"/>
        </w:rPr>
        <w:t>ans le cadre de la réouverture progressive des crèches</w:t>
      </w:r>
      <w:r>
        <w:rPr>
          <w:rFonts w:ascii="Montserrat" w:hAnsi="Montserrat" w:cstheme="minorHAnsi"/>
          <w:color w:val="1F497D" w:themeColor="text2"/>
          <w:sz w:val="18"/>
          <w:szCs w:val="18"/>
        </w:rPr>
        <w:t xml:space="preserve"> </w:t>
      </w:r>
      <w:r w:rsidRPr="007B3033">
        <w:rPr>
          <w:rFonts w:ascii="Montserrat" w:hAnsi="Montserrat" w:cstheme="minorHAnsi"/>
          <w:color w:val="1F497D" w:themeColor="text2"/>
          <w:sz w:val="18"/>
          <w:szCs w:val="18"/>
        </w:rPr>
        <w:t>et des établissements scolaires</w:t>
      </w:r>
      <w:r w:rsidR="008A4191" w:rsidRPr="007B3033">
        <w:rPr>
          <w:rFonts w:ascii="Montserrat" w:hAnsi="Montserrat" w:cstheme="minorHAnsi"/>
          <w:color w:val="1F497D" w:themeColor="text2"/>
          <w:sz w:val="18"/>
          <w:szCs w:val="18"/>
        </w:rPr>
        <w:t xml:space="preserve"> </w:t>
      </w:r>
      <w:r w:rsidR="008A4191" w:rsidRPr="001C1D41">
        <w:rPr>
          <w:rFonts w:ascii="Montserrat" w:hAnsi="Montserrat" w:cstheme="minorHAnsi"/>
          <w:color w:val="1F497D" w:themeColor="text2"/>
          <w:sz w:val="18"/>
          <w:szCs w:val="18"/>
        </w:rPr>
        <w:t>(par exemple accueil scolaire fractionné en demi-journées et absence de repas le midi)</w:t>
      </w:r>
      <w:r w:rsidR="00A24004" w:rsidRPr="001C1D41">
        <w:rPr>
          <w:rFonts w:ascii="Montserrat" w:hAnsi="Montserrat" w:cstheme="minorHAnsi"/>
          <w:color w:val="1F497D" w:themeColor="text2"/>
          <w:sz w:val="18"/>
          <w:szCs w:val="18"/>
        </w:rPr>
        <w:t xml:space="preserve">, </w:t>
      </w:r>
      <w:r w:rsidR="007B747C" w:rsidRPr="001C1D41">
        <w:rPr>
          <w:rFonts w:ascii="Montserrat" w:hAnsi="Montserrat" w:cstheme="minorHAnsi"/>
          <w:color w:val="1F497D" w:themeColor="text2"/>
          <w:sz w:val="18"/>
          <w:szCs w:val="18"/>
        </w:rPr>
        <w:t>les agents pourront bénéficier de l’ASA</w:t>
      </w:r>
      <w:r w:rsidR="00324E19" w:rsidRPr="001C1D41">
        <w:rPr>
          <w:rFonts w:ascii="Montserrat" w:hAnsi="Montserrat" w:cstheme="minorHAnsi"/>
          <w:color w:val="1F497D" w:themeColor="text2"/>
          <w:sz w:val="18"/>
          <w:szCs w:val="18"/>
        </w:rPr>
        <w:t xml:space="preserve">. Un justificatif scolaire précisant les modalités d’accueil des enfants devra être fourni. </w:t>
      </w:r>
    </w:p>
    <w:p w:rsidR="004341BC" w:rsidRDefault="004341BC" w:rsidP="004341BC">
      <w:pPr>
        <w:pStyle w:val="Paragraphedeliste"/>
        <w:spacing w:after="0" w:line="240" w:lineRule="auto"/>
        <w:ind w:left="2160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</w:p>
    <w:p w:rsidR="00324E19" w:rsidRDefault="004341BC" w:rsidP="001C1D41">
      <w:pPr>
        <w:pStyle w:val="Paragraphedeliste"/>
        <w:numPr>
          <w:ilvl w:val="2"/>
          <w:numId w:val="28"/>
        </w:num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  <w:r w:rsidRPr="007B3033">
        <w:rPr>
          <w:rFonts w:ascii="Montserrat" w:hAnsi="Montserrat" w:cstheme="minorHAnsi"/>
          <w:color w:val="1F497D" w:themeColor="text2"/>
          <w:sz w:val="18"/>
          <w:szCs w:val="18"/>
        </w:rPr>
        <w:t xml:space="preserve">En revanche, si </w:t>
      </w:r>
      <w:r w:rsidR="00324E19" w:rsidRPr="007B3033">
        <w:rPr>
          <w:rFonts w:ascii="Montserrat" w:hAnsi="Montserrat" w:cstheme="minorHAnsi"/>
          <w:color w:val="1F497D" w:themeColor="text2"/>
          <w:sz w:val="18"/>
          <w:szCs w:val="18"/>
        </w:rPr>
        <w:t xml:space="preserve">l’agent </w:t>
      </w:r>
      <w:r w:rsidRPr="007B3033">
        <w:rPr>
          <w:rFonts w:ascii="Montserrat" w:hAnsi="Montserrat" w:cstheme="minorHAnsi"/>
          <w:color w:val="1F497D" w:themeColor="text2"/>
          <w:sz w:val="18"/>
          <w:szCs w:val="18"/>
        </w:rPr>
        <w:t xml:space="preserve">choisit </w:t>
      </w:r>
      <w:r w:rsidR="00324E19" w:rsidRPr="001C1D41">
        <w:rPr>
          <w:rFonts w:ascii="Montserrat" w:hAnsi="Montserrat" w:cstheme="minorHAnsi"/>
          <w:color w:val="1F497D" w:themeColor="text2"/>
          <w:sz w:val="18"/>
          <w:szCs w:val="18"/>
        </w:rPr>
        <w:t xml:space="preserve">de continuer à garder son enfant alors que l’accueil </w:t>
      </w:r>
      <w:r w:rsidRPr="007B3033">
        <w:rPr>
          <w:rFonts w:ascii="Montserrat" w:hAnsi="Montserrat" w:cstheme="minorHAnsi"/>
          <w:color w:val="1F497D" w:themeColor="text2"/>
          <w:sz w:val="18"/>
          <w:szCs w:val="18"/>
        </w:rPr>
        <w:t xml:space="preserve">en crèche ou </w:t>
      </w:r>
      <w:r w:rsidR="008A4191" w:rsidRPr="007B3033">
        <w:rPr>
          <w:rFonts w:ascii="Montserrat" w:hAnsi="Montserrat" w:cstheme="minorHAnsi"/>
          <w:color w:val="1F497D" w:themeColor="text2"/>
          <w:sz w:val="18"/>
          <w:szCs w:val="18"/>
        </w:rPr>
        <w:t xml:space="preserve">dans un établissement scolaire </w:t>
      </w:r>
      <w:r w:rsidR="00EE37AA" w:rsidRPr="001C1D41">
        <w:rPr>
          <w:rFonts w:ascii="Montserrat" w:hAnsi="Montserrat" w:cstheme="minorHAnsi"/>
          <w:color w:val="1F497D" w:themeColor="text2"/>
          <w:sz w:val="18"/>
          <w:szCs w:val="18"/>
        </w:rPr>
        <w:t xml:space="preserve">serait compatible avec </w:t>
      </w:r>
      <w:r w:rsidR="008A4191">
        <w:rPr>
          <w:rFonts w:ascii="Montserrat" w:hAnsi="Montserrat" w:cstheme="minorHAnsi"/>
          <w:color w:val="1F497D" w:themeColor="text2"/>
          <w:sz w:val="18"/>
          <w:szCs w:val="18"/>
        </w:rPr>
        <w:t xml:space="preserve">son </w:t>
      </w:r>
      <w:r w:rsidR="00EE37AA" w:rsidRPr="001C1D41">
        <w:rPr>
          <w:rFonts w:ascii="Montserrat" w:hAnsi="Montserrat" w:cstheme="minorHAnsi"/>
          <w:color w:val="1F497D" w:themeColor="text2"/>
          <w:sz w:val="18"/>
          <w:szCs w:val="18"/>
        </w:rPr>
        <w:t>activité</w:t>
      </w:r>
      <w:r w:rsidR="00324E19" w:rsidRPr="001C1D41">
        <w:rPr>
          <w:rFonts w:ascii="Montserrat" w:hAnsi="Montserrat" w:cstheme="minorHAnsi"/>
          <w:color w:val="1F497D" w:themeColor="text2"/>
          <w:sz w:val="18"/>
          <w:szCs w:val="18"/>
        </w:rPr>
        <w:t xml:space="preserve"> </w:t>
      </w:r>
      <w:r w:rsidR="007B747C" w:rsidRPr="001C1D41">
        <w:rPr>
          <w:rFonts w:ascii="Montserrat" w:hAnsi="Montserrat" w:cstheme="minorHAnsi"/>
          <w:color w:val="1F497D" w:themeColor="text2"/>
          <w:sz w:val="18"/>
          <w:szCs w:val="18"/>
        </w:rPr>
        <w:t>(accueil sur la journée entière avec repas le midi)</w:t>
      </w:r>
      <w:r w:rsidR="008A4191">
        <w:rPr>
          <w:rFonts w:ascii="Montserrat" w:hAnsi="Montserrat" w:cstheme="minorHAnsi"/>
          <w:color w:val="1F497D" w:themeColor="text2"/>
          <w:sz w:val="18"/>
          <w:szCs w:val="18"/>
        </w:rPr>
        <w:t xml:space="preserve">, l’agent ne pourra pas </w:t>
      </w:r>
      <w:r w:rsidR="00324E19" w:rsidRPr="001C1D41">
        <w:rPr>
          <w:rFonts w:ascii="Montserrat" w:hAnsi="Montserrat" w:cstheme="minorHAnsi"/>
          <w:color w:val="1F497D" w:themeColor="text2"/>
          <w:sz w:val="18"/>
          <w:szCs w:val="18"/>
        </w:rPr>
        <w:t>bénéficier de l’ASA</w:t>
      </w:r>
      <w:r w:rsidR="008A4191">
        <w:rPr>
          <w:rFonts w:ascii="Montserrat" w:hAnsi="Montserrat" w:cstheme="minorHAnsi"/>
          <w:color w:val="1F497D" w:themeColor="text2"/>
          <w:sz w:val="18"/>
          <w:szCs w:val="18"/>
        </w:rPr>
        <w:t xml:space="preserve"> et </w:t>
      </w:r>
      <w:r w:rsidR="00673BAB" w:rsidRPr="001C1D41">
        <w:rPr>
          <w:rFonts w:ascii="Montserrat" w:hAnsi="Montserrat" w:cstheme="minorHAnsi"/>
          <w:color w:val="1F497D" w:themeColor="text2"/>
          <w:sz w:val="18"/>
          <w:szCs w:val="18"/>
        </w:rPr>
        <w:t xml:space="preserve">devra </w:t>
      </w:r>
      <w:r w:rsidR="00EE37AA" w:rsidRPr="001C1D41">
        <w:rPr>
          <w:rFonts w:ascii="Montserrat" w:hAnsi="Montserrat" w:cstheme="minorHAnsi"/>
          <w:color w:val="1F497D" w:themeColor="text2"/>
          <w:sz w:val="18"/>
          <w:szCs w:val="18"/>
        </w:rPr>
        <w:t xml:space="preserve">poser des congés, </w:t>
      </w:r>
      <w:r w:rsidR="008A4191" w:rsidRPr="007B3033">
        <w:rPr>
          <w:rFonts w:ascii="Montserrat" w:hAnsi="Montserrat" w:cstheme="minorHAnsi"/>
          <w:color w:val="1F497D" w:themeColor="text2"/>
          <w:sz w:val="18"/>
          <w:szCs w:val="18"/>
        </w:rPr>
        <w:t>sauf contre-indication médicale quant au retour de l’enfant en crèche ou à l’école</w:t>
      </w:r>
      <w:r w:rsidR="00324E19" w:rsidRPr="001C1D41">
        <w:rPr>
          <w:rFonts w:ascii="Montserrat" w:hAnsi="Montserrat" w:cstheme="minorHAnsi"/>
          <w:color w:val="1F497D" w:themeColor="text2"/>
          <w:sz w:val="18"/>
          <w:szCs w:val="18"/>
        </w:rPr>
        <w:t>.</w:t>
      </w:r>
    </w:p>
    <w:p w:rsidR="004341BC" w:rsidRDefault="004341BC" w:rsidP="004341BC">
      <w:pPr>
        <w:pStyle w:val="Paragraphedeliste"/>
        <w:spacing w:after="0" w:line="240" w:lineRule="auto"/>
        <w:ind w:left="2160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</w:p>
    <w:p w:rsidR="00324E19" w:rsidRPr="000979AD" w:rsidRDefault="000979AD" w:rsidP="000979AD">
      <w:pPr>
        <w:pStyle w:val="Paragraphedeliste"/>
        <w:numPr>
          <w:ilvl w:val="1"/>
          <w:numId w:val="28"/>
        </w:num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  <w:r w:rsidRPr="000979AD">
        <w:rPr>
          <w:rFonts w:ascii="Montserrat" w:hAnsi="Montserrat" w:cstheme="minorHAnsi"/>
          <w:color w:val="1F497D" w:themeColor="text2"/>
          <w:sz w:val="18"/>
          <w:szCs w:val="18"/>
        </w:rPr>
        <w:t>Pa</w:t>
      </w:r>
      <w:r w:rsidR="00324E19" w:rsidRPr="000979AD">
        <w:rPr>
          <w:rFonts w:ascii="Montserrat" w:hAnsi="Montserrat" w:cstheme="minorHAnsi"/>
          <w:color w:val="1F497D" w:themeColor="text2"/>
          <w:sz w:val="18"/>
          <w:szCs w:val="18"/>
        </w:rPr>
        <w:t>r ailleurs,</w:t>
      </w:r>
      <w:r w:rsidR="001C1D41" w:rsidRPr="000979AD">
        <w:rPr>
          <w:rFonts w:ascii="Montserrat" w:hAnsi="Montserrat" w:cstheme="minorHAnsi"/>
          <w:color w:val="1F497D" w:themeColor="text2"/>
          <w:sz w:val="18"/>
          <w:szCs w:val="18"/>
        </w:rPr>
        <w:t xml:space="preserve"> </w:t>
      </w:r>
      <w:r w:rsidR="00324E19" w:rsidRPr="000979AD">
        <w:rPr>
          <w:rFonts w:ascii="Montserrat" w:hAnsi="Montserrat" w:cstheme="minorHAnsi"/>
          <w:color w:val="1F497D" w:themeColor="text2"/>
          <w:sz w:val="18"/>
          <w:szCs w:val="18"/>
        </w:rPr>
        <w:t>le</w:t>
      </w:r>
      <w:r w:rsidR="00FA12DA">
        <w:rPr>
          <w:rFonts w:ascii="Montserrat" w:hAnsi="Montserrat" w:cstheme="minorHAnsi"/>
          <w:color w:val="1F497D" w:themeColor="text2"/>
          <w:sz w:val="18"/>
          <w:szCs w:val="18"/>
        </w:rPr>
        <w:t>s</w:t>
      </w:r>
      <w:r w:rsidR="00324E19" w:rsidRPr="000979AD">
        <w:rPr>
          <w:rFonts w:ascii="Montserrat" w:hAnsi="Montserrat" w:cstheme="minorHAnsi"/>
          <w:color w:val="1F497D" w:themeColor="text2"/>
          <w:sz w:val="18"/>
          <w:szCs w:val="18"/>
        </w:rPr>
        <w:t xml:space="preserve"> SRH de chaque direction p</w:t>
      </w:r>
      <w:r w:rsidR="00FA12DA">
        <w:rPr>
          <w:rFonts w:ascii="Montserrat" w:hAnsi="Montserrat" w:cstheme="minorHAnsi"/>
          <w:color w:val="1F497D" w:themeColor="text2"/>
          <w:sz w:val="18"/>
          <w:szCs w:val="18"/>
        </w:rPr>
        <w:t xml:space="preserve">euvent </w:t>
      </w:r>
      <w:r w:rsidR="00324E19" w:rsidRPr="000979AD">
        <w:rPr>
          <w:rFonts w:ascii="Montserrat" w:hAnsi="Montserrat" w:cstheme="minorHAnsi"/>
          <w:color w:val="1F497D" w:themeColor="text2"/>
          <w:sz w:val="18"/>
          <w:szCs w:val="18"/>
        </w:rPr>
        <w:t>demander à l’agent de justifier que l’autre parent n’est pas en capacité d’assumer la garde de l’enfant, y compris à temps partiel. Dans tous les cas, une conciliation doit être recherchée afin d’assurer au mieux la reprise et la</w:t>
      </w:r>
      <w:r w:rsidR="00FA12DA">
        <w:rPr>
          <w:rFonts w:ascii="Montserrat" w:hAnsi="Montserrat" w:cstheme="minorHAnsi"/>
          <w:color w:val="1F497D" w:themeColor="text2"/>
          <w:sz w:val="18"/>
          <w:szCs w:val="18"/>
        </w:rPr>
        <w:t xml:space="preserve"> continuité du service public. </w:t>
      </w:r>
      <w:r w:rsidR="00324E19" w:rsidRPr="000979AD">
        <w:rPr>
          <w:rFonts w:ascii="Montserrat" w:hAnsi="Montserrat" w:cstheme="minorHAnsi"/>
          <w:color w:val="1F497D" w:themeColor="text2"/>
          <w:sz w:val="18"/>
          <w:szCs w:val="18"/>
        </w:rPr>
        <w:t xml:space="preserve">Il est ainsi possible de permettre à l’agent de s’absenter sur une pause méridienne plus longue s’il doit assumer la garde d’enfant sur cette période, son temps de travail étant décompté de manière forfaitaire sur la journée. </w:t>
      </w:r>
      <w:r w:rsidR="004942BB" w:rsidRPr="000979AD">
        <w:rPr>
          <w:rFonts w:ascii="Montserrat" w:hAnsi="Montserrat" w:cstheme="minorHAnsi"/>
          <w:color w:val="1F497D" w:themeColor="text2"/>
          <w:sz w:val="18"/>
          <w:szCs w:val="18"/>
        </w:rPr>
        <w:t xml:space="preserve">Un décalage des heures de prise et de fin de service pourra également être envisagé. </w:t>
      </w:r>
    </w:p>
    <w:p w:rsidR="00324E19" w:rsidRPr="00254BFF" w:rsidRDefault="00324E19" w:rsidP="00324E19">
      <w:pPr>
        <w:pStyle w:val="Paragraphedeliste"/>
        <w:spacing w:after="0" w:line="240" w:lineRule="auto"/>
        <w:ind w:left="1440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</w:p>
    <w:p w:rsidR="00324E19" w:rsidRDefault="00324E19" w:rsidP="00324E19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  <w:r w:rsidRPr="00826A30">
        <w:rPr>
          <w:rFonts w:ascii="Montserrat" w:hAnsi="Montserrat" w:cstheme="minorHAnsi"/>
          <w:color w:val="1F497D" w:themeColor="text2"/>
          <w:sz w:val="18"/>
          <w:szCs w:val="18"/>
          <w:u w:val="single"/>
        </w:rPr>
        <w:lastRenderedPageBreak/>
        <w:t>L’agent présentant l’une des 11 pathologies établies par le Haut conseil de la santé publique</w:t>
      </w:r>
      <w:r>
        <w:rPr>
          <w:rFonts w:ascii="Montserrat" w:hAnsi="Montserrat" w:cstheme="minorHAnsi"/>
          <w:color w:val="1F497D" w:themeColor="text2"/>
          <w:sz w:val="18"/>
          <w:szCs w:val="18"/>
        </w:rPr>
        <w:t xml:space="preserve"> le 14 mars, </w:t>
      </w:r>
      <w:r w:rsidR="004916B1">
        <w:rPr>
          <w:rFonts w:ascii="Montserrat" w:hAnsi="Montserrat" w:cstheme="minorHAnsi"/>
          <w:color w:val="1F497D" w:themeColor="text2"/>
          <w:sz w:val="18"/>
          <w:szCs w:val="18"/>
        </w:rPr>
        <w:t>ou dont</w:t>
      </w:r>
      <w:r w:rsidR="007C046C">
        <w:rPr>
          <w:rFonts w:ascii="Montserrat" w:hAnsi="Montserrat" w:cstheme="minorHAnsi"/>
          <w:color w:val="1F497D" w:themeColor="text2"/>
          <w:sz w:val="18"/>
          <w:szCs w:val="18"/>
        </w:rPr>
        <w:t xml:space="preserve"> </w:t>
      </w:r>
      <w:proofErr w:type="spellStart"/>
      <w:r w:rsidR="007C046C">
        <w:rPr>
          <w:rFonts w:ascii="Montserrat" w:hAnsi="Montserrat" w:cstheme="minorHAnsi"/>
          <w:color w:val="1F497D" w:themeColor="text2"/>
          <w:sz w:val="18"/>
          <w:szCs w:val="18"/>
        </w:rPr>
        <w:t>un.e</w:t>
      </w:r>
      <w:proofErr w:type="spellEnd"/>
      <w:r w:rsidR="007C046C">
        <w:rPr>
          <w:rFonts w:ascii="Montserrat" w:hAnsi="Montserrat" w:cstheme="minorHAnsi"/>
          <w:color w:val="1F497D" w:themeColor="text2"/>
          <w:sz w:val="18"/>
          <w:szCs w:val="18"/>
        </w:rPr>
        <w:t xml:space="preserve"> proche avec </w:t>
      </w:r>
      <w:proofErr w:type="spellStart"/>
      <w:r w:rsidR="007C046C">
        <w:rPr>
          <w:rFonts w:ascii="Montserrat" w:hAnsi="Montserrat" w:cstheme="minorHAnsi"/>
          <w:color w:val="1F497D" w:themeColor="text2"/>
          <w:sz w:val="18"/>
          <w:szCs w:val="18"/>
        </w:rPr>
        <w:t>le.la.quelle</w:t>
      </w:r>
      <w:proofErr w:type="spellEnd"/>
      <w:r w:rsidR="007C046C">
        <w:rPr>
          <w:rFonts w:ascii="Montserrat" w:hAnsi="Montserrat" w:cstheme="minorHAnsi"/>
          <w:color w:val="1F497D" w:themeColor="text2"/>
          <w:sz w:val="18"/>
          <w:szCs w:val="18"/>
        </w:rPr>
        <w:t xml:space="preserve"> il cohabite</w:t>
      </w:r>
      <w:r w:rsidR="004916B1">
        <w:rPr>
          <w:rFonts w:ascii="Montserrat" w:hAnsi="Montserrat" w:cstheme="minorHAnsi"/>
          <w:color w:val="1F497D" w:themeColor="text2"/>
          <w:sz w:val="18"/>
          <w:szCs w:val="18"/>
        </w:rPr>
        <w:t xml:space="preserve"> présente une vulnérabilité au sens du Haut conseil de la santé publique</w:t>
      </w:r>
      <w:r w:rsidR="006A2F4C">
        <w:rPr>
          <w:rFonts w:ascii="Montserrat" w:hAnsi="Montserrat" w:cstheme="minorHAnsi"/>
          <w:color w:val="1F497D" w:themeColor="text2"/>
          <w:sz w:val="18"/>
          <w:szCs w:val="18"/>
        </w:rPr>
        <w:t>, sur avis du médecin traitant (liste des pathologies en annexe)</w:t>
      </w:r>
      <w:proofErr w:type="gramStart"/>
      <w:r w:rsidR="006A2F4C">
        <w:rPr>
          <w:rFonts w:ascii="Montserrat" w:hAnsi="Montserrat" w:cstheme="minorHAnsi"/>
          <w:color w:val="1F497D" w:themeColor="text2"/>
          <w:sz w:val="18"/>
          <w:szCs w:val="18"/>
        </w:rPr>
        <w:t>.,</w:t>
      </w:r>
      <w:proofErr w:type="gramEnd"/>
    </w:p>
    <w:p w:rsidR="00324E19" w:rsidRDefault="00324E19" w:rsidP="00324E19">
      <w:pPr>
        <w:pStyle w:val="Paragraphedeliste"/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</w:p>
    <w:p w:rsidR="00324E19" w:rsidRDefault="00324E19" w:rsidP="00324E19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  <w:r w:rsidRPr="00FA12DA">
        <w:rPr>
          <w:rFonts w:ascii="Montserrat" w:hAnsi="Montserrat" w:cstheme="minorHAnsi"/>
          <w:color w:val="1F497D" w:themeColor="text2"/>
          <w:sz w:val="18"/>
          <w:szCs w:val="18"/>
          <w:u w:val="single"/>
        </w:rPr>
        <w:t>L’agent malade</w:t>
      </w:r>
      <w:r w:rsidRPr="00FA12DA">
        <w:rPr>
          <w:rFonts w:ascii="Montserrat" w:hAnsi="Montserrat" w:cstheme="minorHAnsi"/>
          <w:color w:val="1F497D" w:themeColor="text2"/>
          <w:sz w:val="18"/>
          <w:szCs w:val="18"/>
        </w:rPr>
        <w:t xml:space="preserve">, </w:t>
      </w:r>
      <w:r w:rsidR="004942BB" w:rsidRPr="00FA12DA">
        <w:rPr>
          <w:rFonts w:ascii="Montserrat" w:hAnsi="Montserrat" w:cstheme="minorHAnsi"/>
          <w:color w:val="1F497D" w:themeColor="text2"/>
          <w:sz w:val="18"/>
          <w:szCs w:val="18"/>
        </w:rPr>
        <w:t xml:space="preserve">sur </w:t>
      </w:r>
      <w:r w:rsidRPr="00FA12DA">
        <w:rPr>
          <w:rFonts w:ascii="Montserrat" w:hAnsi="Montserrat" w:cstheme="minorHAnsi"/>
          <w:color w:val="1F497D" w:themeColor="text2"/>
          <w:sz w:val="18"/>
          <w:szCs w:val="18"/>
        </w:rPr>
        <w:t xml:space="preserve">présentation d’un certificat médical du médecin traitant ou avis du </w:t>
      </w:r>
      <w:r w:rsidR="004942BB" w:rsidRPr="00FA12DA">
        <w:rPr>
          <w:rFonts w:ascii="Montserrat" w:hAnsi="Montserrat" w:cstheme="minorHAnsi"/>
          <w:color w:val="1F497D" w:themeColor="text2"/>
          <w:sz w:val="18"/>
          <w:szCs w:val="18"/>
        </w:rPr>
        <w:t>S</w:t>
      </w:r>
      <w:r w:rsidRPr="00FA12DA">
        <w:rPr>
          <w:rFonts w:ascii="Montserrat" w:hAnsi="Montserrat" w:cstheme="minorHAnsi"/>
          <w:color w:val="1F497D" w:themeColor="text2"/>
          <w:sz w:val="18"/>
          <w:szCs w:val="18"/>
        </w:rPr>
        <w:t>ervice de médecine préventive de la Ville (SMP).</w:t>
      </w:r>
      <w:r w:rsidR="009D1F24" w:rsidRPr="00FA12DA">
        <w:rPr>
          <w:rFonts w:ascii="Montserrat" w:hAnsi="Montserrat" w:cstheme="minorHAnsi"/>
          <w:color w:val="1F497D" w:themeColor="text2"/>
          <w:sz w:val="18"/>
          <w:szCs w:val="18"/>
        </w:rPr>
        <w:t xml:space="preserve"> </w:t>
      </w:r>
    </w:p>
    <w:p w:rsidR="00FA12DA" w:rsidRPr="00FA12DA" w:rsidRDefault="00FA12DA" w:rsidP="00FA12DA">
      <w:pPr>
        <w:pStyle w:val="Paragraphedeliste"/>
        <w:rPr>
          <w:rFonts w:ascii="Montserrat" w:hAnsi="Montserrat" w:cstheme="minorHAnsi"/>
          <w:color w:val="1F497D" w:themeColor="text2"/>
          <w:sz w:val="18"/>
          <w:szCs w:val="18"/>
        </w:rPr>
      </w:pPr>
    </w:p>
    <w:p w:rsidR="00324E19" w:rsidRDefault="00324E19" w:rsidP="006A2F4C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  <w:r w:rsidRPr="000D0DCC">
        <w:rPr>
          <w:rFonts w:ascii="Montserrat" w:hAnsi="Montserrat" w:cstheme="minorHAnsi"/>
          <w:color w:val="1F497D" w:themeColor="text2"/>
          <w:sz w:val="18"/>
          <w:szCs w:val="18"/>
          <w:u w:val="single"/>
        </w:rPr>
        <w:t>L’agent dont un proche est atteint du covid-19</w:t>
      </w:r>
      <w:r>
        <w:rPr>
          <w:rFonts w:ascii="Montserrat" w:hAnsi="Montserrat" w:cstheme="minorHAnsi"/>
          <w:color w:val="1F497D" w:themeColor="text2"/>
          <w:sz w:val="18"/>
          <w:szCs w:val="18"/>
        </w:rPr>
        <w:t xml:space="preserve"> et dont le maintien en confinement est préconisé, sur avis du service de médecine préventive (SMP).</w:t>
      </w:r>
      <w:r w:rsidR="009D1F24">
        <w:rPr>
          <w:rFonts w:ascii="Montserrat" w:hAnsi="Montserrat" w:cstheme="minorHAnsi"/>
          <w:color w:val="1F497D" w:themeColor="text2"/>
          <w:sz w:val="18"/>
          <w:szCs w:val="18"/>
        </w:rPr>
        <w:t xml:space="preserve"> Un nouvel avis du SMP pourra être demandé après 15 jours. </w:t>
      </w:r>
      <w:bookmarkStart w:id="0" w:name="_GoBack"/>
    </w:p>
    <w:bookmarkEnd w:id="0"/>
    <w:p w:rsidR="004916B1" w:rsidRDefault="004916B1" w:rsidP="00324E19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</w:p>
    <w:p w:rsidR="00324E19" w:rsidRDefault="00324E19" w:rsidP="00324E19">
      <w:pPr>
        <w:pStyle w:val="Paragraphedeliste"/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</w:p>
    <w:p w:rsidR="000D0DCC" w:rsidRPr="0055334F" w:rsidRDefault="00324E19" w:rsidP="0055334F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Montserrat" w:hAnsi="Montserrat" w:cstheme="minorHAnsi"/>
          <w:b/>
          <w:i/>
          <w:color w:val="1F497D" w:themeColor="text2"/>
          <w:sz w:val="18"/>
          <w:szCs w:val="18"/>
        </w:rPr>
      </w:pPr>
      <w:r w:rsidRPr="0055334F">
        <w:rPr>
          <w:rFonts w:ascii="Montserrat" w:hAnsi="Montserrat" w:cstheme="minorHAnsi"/>
          <w:color w:val="1F497D" w:themeColor="text2"/>
          <w:sz w:val="18"/>
          <w:szCs w:val="18"/>
          <w:u w:val="single"/>
        </w:rPr>
        <w:t>L’agent qui doit assumer la garde d’un proche atteint d’une grave maladie ou en situation de handicap nécessitant une assistance continue</w:t>
      </w:r>
      <w:r w:rsidRPr="0055334F">
        <w:rPr>
          <w:rFonts w:ascii="Montserrat" w:hAnsi="Montserrat" w:cstheme="minorHAnsi"/>
          <w:color w:val="1F497D" w:themeColor="text2"/>
          <w:sz w:val="18"/>
          <w:szCs w:val="18"/>
        </w:rPr>
        <w:t>, dès lors que le moyen de garde habituel du proche n’est plus assuré en raison du covid-19, dont la preuve sera apportée par tout moyen au SRH de l’agent. La justification de l’ASA pourra être redemandée périodiquement par le SRH.</w:t>
      </w:r>
    </w:p>
    <w:p w:rsidR="0055334F" w:rsidRPr="0055334F" w:rsidRDefault="0055334F" w:rsidP="0055334F">
      <w:pPr>
        <w:pStyle w:val="Paragraphedeliste"/>
        <w:spacing w:after="0" w:line="240" w:lineRule="auto"/>
        <w:ind w:left="1440"/>
        <w:jc w:val="both"/>
        <w:rPr>
          <w:rFonts w:ascii="Montserrat" w:hAnsi="Montserrat" w:cstheme="minorHAnsi"/>
          <w:b/>
          <w:i/>
          <w:color w:val="1F497D" w:themeColor="text2"/>
          <w:sz w:val="18"/>
          <w:szCs w:val="18"/>
        </w:rPr>
      </w:pPr>
    </w:p>
    <w:p w:rsidR="00324E19" w:rsidRPr="00CC4653" w:rsidRDefault="00324E19" w:rsidP="00673BAB">
      <w:pPr>
        <w:pStyle w:val="Paragraphedeliste"/>
        <w:numPr>
          <w:ilvl w:val="1"/>
          <w:numId w:val="22"/>
        </w:numPr>
        <w:spacing w:after="0" w:line="240" w:lineRule="auto"/>
        <w:ind w:left="709"/>
        <w:jc w:val="both"/>
        <w:rPr>
          <w:rFonts w:ascii="Montserrat" w:hAnsi="Montserrat" w:cstheme="minorHAnsi"/>
          <w:b/>
          <w:i/>
          <w:color w:val="1F497D" w:themeColor="text2"/>
          <w:sz w:val="18"/>
          <w:szCs w:val="18"/>
        </w:rPr>
      </w:pPr>
      <w:r w:rsidRPr="00CC4653">
        <w:rPr>
          <w:rFonts w:ascii="Montserrat" w:hAnsi="Montserrat" w:cstheme="minorHAnsi"/>
          <w:b/>
          <w:i/>
          <w:color w:val="1F497D" w:themeColor="text2"/>
          <w:sz w:val="18"/>
          <w:szCs w:val="18"/>
        </w:rPr>
        <w:t>Situation où l’ASA est décidée par l’administration</w:t>
      </w:r>
    </w:p>
    <w:p w:rsidR="00324E19" w:rsidRPr="00A07A1B" w:rsidRDefault="00324E19" w:rsidP="00324E19">
      <w:pPr>
        <w:pStyle w:val="Paragraphedeliste"/>
        <w:spacing w:after="0" w:line="240" w:lineRule="auto"/>
        <w:ind w:left="1440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</w:p>
    <w:p w:rsidR="00324E19" w:rsidRPr="0055334F" w:rsidRDefault="00324E19" w:rsidP="00324E19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  <w:r w:rsidRPr="00C26B96">
        <w:rPr>
          <w:rFonts w:ascii="Montserrat" w:hAnsi="Montserrat" w:cstheme="minorHAnsi"/>
          <w:color w:val="1F497D" w:themeColor="text2"/>
          <w:sz w:val="18"/>
          <w:szCs w:val="18"/>
        </w:rPr>
        <w:t xml:space="preserve">Les agents dont le service est </w:t>
      </w:r>
      <w:r w:rsidRPr="0055334F">
        <w:rPr>
          <w:rFonts w:ascii="Montserrat" w:hAnsi="Montserrat" w:cstheme="minorHAnsi"/>
          <w:color w:val="1F497D" w:themeColor="text2"/>
          <w:sz w:val="18"/>
          <w:szCs w:val="18"/>
        </w:rPr>
        <w:t xml:space="preserve">fermé et </w:t>
      </w:r>
      <w:r w:rsidR="00634AEE" w:rsidRPr="0055334F">
        <w:rPr>
          <w:rFonts w:ascii="Montserrat" w:hAnsi="Montserrat" w:cstheme="minorHAnsi"/>
          <w:color w:val="1F497D" w:themeColor="text2"/>
          <w:sz w:val="18"/>
          <w:szCs w:val="18"/>
        </w:rPr>
        <w:t xml:space="preserve">qui ne peuvent </w:t>
      </w:r>
      <w:proofErr w:type="spellStart"/>
      <w:r w:rsidR="00634AEE" w:rsidRPr="0055334F">
        <w:rPr>
          <w:rFonts w:ascii="Montserrat" w:hAnsi="Montserrat" w:cstheme="minorHAnsi"/>
          <w:color w:val="1F497D" w:themeColor="text2"/>
          <w:sz w:val="18"/>
          <w:szCs w:val="18"/>
        </w:rPr>
        <w:t>télétravailler</w:t>
      </w:r>
      <w:proofErr w:type="spellEnd"/>
      <w:r w:rsidR="00634AEE" w:rsidRPr="0055334F">
        <w:rPr>
          <w:rFonts w:ascii="Montserrat" w:hAnsi="Montserrat" w:cstheme="minorHAnsi"/>
          <w:color w:val="1F497D" w:themeColor="text2"/>
          <w:sz w:val="18"/>
          <w:szCs w:val="18"/>
        </w:rPr>
        <w:t xml:space="preserve"> du fait de la nature même de leurs missions</w:t>
      </w:r>
      <w:r w:rsidRPr="0055334F">
        <w:rPr>
          <w:rFonts w:ascii="Montserrat" w:hAnsi="Montserrat" w:cstheme="minorHAnsi"/>
          <w:color w:val="1F497D" w:themeColor="text2"/>
          <w:sz w:val="18"/>
          <w:szCs w:val="18"/>
        </w:rPr>
        <w:t xml:space="preserve"> sont placés en ASA dans l’attente d’une reprise de l’activité</w:t>
      </w:r>
      <w:r w:rsidR="00634AEE" w:rsidRPr="0055334F">
        <w:rPr>
          <w:rFonts w:ascii="Montserrat" w:hAnsi="Montserrat" w:cstheme="minorHAnsi"/>
          <w:color w:val="1F497D" w:themeColor="text2"/>
          <w:sz w:val="18"/>
          <w:szCs w:val="18"/>
        </w:rPr>
        <w:t xml:space="preserve"> sur sites</w:t>
      </w:r>
      <w:r w:rsidRPr="0055334F">
        <w:rPr>
          <w:rFonts w:ascii="Montserrat" w:hAnsi="Montserrat" w:cstheme="minorHAnsi"/>
          <w:color w:val="1F497D" w:themeColor="text2"/>
          <w:sz w:val="18"/>
          <w:szCs w:val="18"/>
        </w:rPr>
        <w:t xml:space="preserve">. Ils restent </w:t>
      </w:r>
      <w:r w:rsidR="00634AEE" w:rsidRPr="0055334F">
        <w:rPr>
          <w:rFonts w:ascii="Montserrat" w:hAnsi="Montserrat" w:cstheme="minorHAnsi"/>
          <w:color w:val="1F497D" w:themeColor="text2"/>
          <w:sz w:val="18"/>
          <w:szCs w:val="18"/>
        </w:rPr>
        <w:t xml:space="preserve">joignables et </w:t>
      </w:r>
      <w:r w:rsidRPr="0055334F">
        <w:rPr>
          <w:rFonts w:ascii="Montserrat" w:hAnsi="Montserrat" w:cstheme="minorHAnsi"/>
          <w:color w:val="1F497D" w:themeColor="text2"/>
          <w:sz w:val="18"/>
          <w:szCs w:val="18"/>
        </w:rPr>
        <w:t xml:space="preserve">mobilisables, y compris dans un autre service.  </w:t>
      </w:r>
    </w:p>
    <w:p w:rsidR="000D0DCC" w:rsidRPr="0055334F" w:rsidRDefault="000D0DCC" w:rsidP="000D0DCC">
      <w:pPr>
        <w:pStyle w:val="Paragraphedeliste"/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</w:p>
    <w:p w:rsidR="00324E19" w:rsidRPr="00C26B96" w:rsidRDefault="00324E19" w:rsidP="00324E19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  <w:r w:rsidRPr="0055334F">
        <w:rPr>
          <w:rFonts w:ascii="Montserrat" w:hAnsi="Montserrat" w:cstheme="minorHAnsi"/>
          <w:color w:val="1F497D" w:themeColor="text2"/>
          <w:sz w:val="18"/>
          <w:szCs w:val="18"/>
        </w:rPr>
        <w:t xml:space="preserve">Les agents à l’horaire variable </w:t>
      </w:r>
      <w:r w:rsidR="00634AEE" w:rsidRPr="0055334F">
        <w:rPr>
          <w:rFonts w:ascii="Montserrat" w:hAnsi="Montserrat" w:cstheme="minorHAnsi"/>
          <w:color w:val="1F497D" w:themeColor="text2"/>
          <w:sz w:val="18"/>
          <w:szCs w:val="18"/>
        </w:rPr>
        <w:t xml:space="preserve">qui ne peuvent </w:t>
      </w:r>
      <w:proofErr w:type="spellStart"/>
      <w:r w:rsidR="00634AEE" w:rsidRPr="0055334F">
        <w:rPr>
          <w:rFonts w:ascii="Montserrat" w:hAnsi="Montserrat" w:cstheme="minorHAnsi"/>
          <w:color w:val="1F497D" w:themeColor="text2"/>
          <w:sz w:val="18"/>
          <w:szCs w:val="18"/>
        </w:rPr>
        <w:t>télétravailler</w:t>
      </w:r>
      <w:proofErr w:type="spellEnd"/>
      <w:r w:rsidR="00634AEE" w:rsidRPr="0055334F">
        <w:rPr>
          <w:rFonts w:ascii="Montserrat" w:hAnsi="Montserrat" w:cstheme="minorHAnsi"/>
          <w:color w:val="1F497D" w:themeColor="text2"/>
          <w:sz w:val="18"/>
          <w:szCs w:val="18"/>
        </w:rPr>
        <w:t xml:space="preserve"> en raison d’un problème de  matériel </w:t>
      </w:r>
      <w:r w:rsidRPr="0055334F">
        <w:rPr>
          <w:rFonts w:ascii="Montserrat" w:hAnsi="Montserrat" w:cstheme="minorHAnsi"/>
          <w:color w:val="1F497D" w:themeColor="text2"/>
          <w:sz w:val="18"/>
          <w:szCs w:val="18"/>
        </w:rPr>
        <w:t xml:space="preserve">après que toutes les solutions pour les équiper (utilisation de l’unité centrale sur site, équipement par un portable DSIN) ou </w:t>
      </w:r>
      <w:r w:rsidR="0055334F">
        <w:rPr>
          <w:rFonts w:ascii="Montserrat" w:hAnsi="Montserrat" w:cstheme="minorHAnsi"/>
          <w:color w:val="1F497D" w:themeColor="text2"/>
          <w:sz w:val="18"/>
          <w:szCs w:val="18"/>
        </w:rPr>
        <w:t>mobiliser ces agents sur d’autres missions</w:t>
      </w:r>
      <w:r w:rsidRPr="0055334F">
        <w:rPr>
          <w:rFonts w:ascii="Montserrat" w:hAnsi="Montserrat" w:cstheme="minorHAnsi"/>
          <w:color w:val="1F497D" w:themeColor="text2"/>
          <w:sz w:val="18"/>
          <w:szCs w:val="18"/>
        </w:rPr>
        <w:t xml:space="preserve"> </w:t>
      </w:r>
      <w:r>
        <w:rPr>
          <w:rFonts w:ascii="Montserrat" w:hAnsi="Montserrat" w:cstheme="minorHAnsi"/>
          <w:color w:val="1F497D" w:themeColor="text2"/>
          <w:sz w:val="18"/>
          <w:szCs w:val="18"/>
        </w:rPr>
        <w:t xml:space="preserve">aient échoué.  </w:t>
      </w:r>
    </w:p>
    <w:p w:rsidR="00324E19" w:rsidRDefault="00324E19" w:rsidP="00324E19">
      <w:p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</w:p>
    <w:p w:rsidR="00324E19" w:rsidRDefault="00324E19" w:rsidP="000979AD">
      <w:pPr>
        <w:spacing w:after="0" w:line="240" w:lineRule="auto"/>
        <w:jc w:val="both"/>
        <w:rPr>
          <w:rFonts w:ascii="Montserrat" w:hAnsi="Montserrat" w:cstheme="minorHAnsi"/>
          <w:b/>
          <w:color w:val="1F497D" w:themeColor="text2"/>
          <w:sz w:val="18"/>
          <w:szCs w:val="18"/>
        </w:rPr>
      </w:pPr>
      <w:r>
        <w:rPr>
          <w:rFonts w:ascii="Montserrat" w:hAnsi="Montserrat" w:cstheme="minorHAnsi"/>
          <w:color w:val="1F497D" w:themeColor="text2"/>
          <w:sz w:val="18"/>
          <w:szCs w:val="18"/>
        </w:rPr>
        <w:t xml:space="preserve">Les agents ne pouvant </w:t>
      </w:r>
      <w:proofErr w:type="gramStart"/>
      <w:r>
        <w:rPr>
          <w:rFonts w:ascii="Montserrat" w:hAnsi="Montserrat" w:cstheme="minorHAnsi"/>
          <w:color w:val="1F497D" w:themeColor="text2"/>
          <w:sz w:val="18"/>
          <w:szCs w:val="18"/>
        </w:rPr>
        <w:t>bénéficier</w:t>
      </w:r>
      <w:proofErr w:type="gramEnd"/>
      <w:r>
        <w:rPr>
          <w:rFonts w:ascii="Montserrat" w:hAnsi="Montserrat" w:cstheme="minorHAnsi"/>
          <w:color w:val="1F497D" w:themeColor="text2"/>
          <w:sz w:val="18"/>
          <w:szCs w:val="18"/>
        </w:rPr>
        <w:t xml:space="preserve"> d’une ASA doivent être en situation de travail. À défaut, ils seront placés en congés ou en absence de service fait. </w:t>
      </w:r>
    </w:p>
    <w:p w:rsidR="004F08BD" w:rsidRPr="00655E7C" w:rsidRDefault="004F08BD" w:rsidP="00655E7C">
      <w:pPr>
        <w:spacing w:after="0" w:line="240" w:lineRule="auto"/>
        <w:jc w:val="both"/>
        <w:rPr>
          <w:rFonts w:ascii="Montserrat" w:hAnsi="Montserrat" w:cstheme="minorHAnsi"/>
          <w:b/>
          <w:color w:val="1F497D" w:themeColor="text2"/>
          <w:sz w:val="18"/>
          <w:szCs w:val="18"/>
        </w:rPr>
      </w:pPr>
      <w:r w:rsidRPr="00655E7C">
        <w:rPr>
          <w:rFonts w:ascii="Montserrat" w:hAnsi="Montserrat" w:cstheme="minorHAnsi"/>
          <w:b/>
          <w:color w:val="1F497D" w:themeColor="text2"/>
          <w:sz w:val="18"/>
          <w:szCs w:val="18"/>
        </w:rPr>
        <w:t xml:space="preserve"> </w:t>
      </w:r>
    </w:p>
    <w:p w:rsidR="00655E7C" w:rsidRDefault="00655E7C" w:rsidP="00655E7C">
      <w:pPr>
        <w:spacing w:after="0" w:line="240" w:lineRule="auto"/>
        <w:jc w:val="both"/>
        <w:rPr>
          <w:rFonts w:ascii="Montserrat" w:hAnsi="Montserrat" w:cstheme="minorHAnsi"/>
          <w:b/>
          <w:color w:val="1F497D" w:themeColor="text2"/>
          <w:sz w:val="18"/>
          <w:szCs w:val="18"/>
          <w:u w:val="single"/>
        </w:rPr>
      </w:pPr>
    </w:p>
    <w:p w:rsidR="001C1D41" w:rsidRDefault="001C1D41" w:rsidP="00655E7C">
      <w:pPr>
        <w:spacing w:after="0" w:line="240" w:lineRule="auto"/>
        <w:jc w:val="both"/>
        <w:rPr>
          <w:rFonts w:ascii="Montserrat" w:hAnsi="Montserrat" w:cstheme="minorHAnsi"/>
          <w:b/>
          <w:color w:val="1F497D" w:themeColor="text2"/>
          <w:sz w:val="18"/>
          <w:szCs w:val="18"/>
          <w:u w:val="single"/>
        </w:rPr>
      </w:pPr>
    </w:p>
    <w:p w:rsidR="001C1D41" w:rsidRDefault="001C1D41" w:rsidP="00655E7C">
      <w:pPr>
        <w:spacing w:after="0" w:line="240" w:lineRule="auto"/>
        <w:jc w:val="both"/>
        <w:rPr>
          <w:rFonts w:ascii="Montserrat" w:hAnsi="Montserrat" w:cstheme="minorHAnsi"/>
          <w:b/>
          <w:color w:val="1F497D" w:themeColor="text2"/>
          <w:sz w:val="18"/>
          <w:szCs w:val="18"/>
          <w:u w:val="single"/>
        </w:rPr>
      </w:pPr>
      <w:r>
        <w:rPr>
          <w:rFonts w:ascii="Montserrat" w:hAnsi="Montserrat" w:cstheme="minorHAnsi"/>
          <w:b/>
          <w:color w:val="1F497D" w:themeColor="text2"/>
          <w:sz w:val="18"/>
          <w:szCs w:val="18"/>
          <w:u w:val="single"/>
        </w:rPr>
        <w:t xml:space="preserve">ANNEXE : extrait de l’avis du Haut conseil pour la santé publique </w:t>
      </w:r>
    </w:p>
    <w:p w:rsidR="001C1D41" w:rsidRDefault="001C1D41" w:rsidP="00655E7C">
      <w:pPr>
        <w:spacing w:after="0" w:line="240" w:lineRule="auto"/>
        <w:jc w:val="both"/>
        <w:rPr>
          <w:rFonts w:ascii="Montserrat" w:hAnsi="Montserrat" w:cstheme="minorHAnsi"/>
          <w:b/>
          <w:color w:val="1F497D" w:themeColor="text2"/>
          <w:sz w:val="18"/>
          <w:szCs w:val="18"/>
          <w:u w:val="single"/>
        </w:rPr>
      </w:pPr>
    </w:p>
    <w:p w:rsidR="001C1D41" w:rsidRPr="001C1D41" w:rsidRDefault="001C1D41" w:rsidP="001C1D41">
      <w:p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  <w:r w:rsidRPr="001C1D41">
        <w:rPr>
          <w:rFonts w:ascii="Montserrat" w:hAnsi="Montserrat" w:cstheme="minorHAnsi"/>
          <w:color w:val="1F497D" w:themeColor="text2"/>
          <w:sz w:val="18"/>
          <w:szCs w:val="18"/>
        </w:rPr>
        <w:t>Le HCSP considère que les personnes à risque de développer une forme grave d’infection à SARS-CoV-2 sont les suivantes :</w:t>
      </w:r>
    </w:p>
    <w:p w:rsidR="001C1D41" w:rsidRPr="001C1D41" w:rsidRDefault="001C1D41" w:rsidP="001C1D41">
      <w:p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</w:p>
    <w:p w:rsidR="001C1D41" w:rsidRDefault="001C1D41" w:rsidP="001C1D41">
      <w:pPr>
        <w:numPr>
          <w:ilvl w:val="0"/>
          <w:numId w:val="31"/>
        </w:num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  <w:r w:rsidRPr="001C1D41">
        <w:rPr>
          <w:rFonts w:ascii="Montserrat" w:hAnsi="Montserrat" w:cstheme="minorHAnsi"/>
          <w:color w:val="1F497D" w:themeColor="text2"/>
          <w:sz w:val="18"/>
          <w:szCs w:val="18"/>
        </w:rPr>
        <w:t>les personnes avec une immunodépression congénitale ou acquise :</w:t>
      </w:r>
    </w:p>
    <w:p w:rsidR="008A4191" w:rsidRPr="001C1D41" w:rsidRDefault="008A4191" w:rsidP="008A4191">
      <w:pPr>
        <w:spacing w:after="0" w:line="240" w:lineRule="auto"/>
        <w:ind w:left="1068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</w:p>
    <w:p w:rsidR="001C1D41" w:rsidRPr="001C1D41" w:rsidRDefault="001C1D41" w:rsidP="001C1D41">
      <w:pPr>
        <w:numPr>
          <w:ilvl w:val="0"/>
          <w:numId w:val="32"/>
        </w:num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  <w:r w:rsidRPr="001C1D41">
        <w:rPr>
          <w:rFonts w:ascii="Montserrat" w:hAnsi="Montserrat" w:cstheme="minorHAnsi"/>
          <w:color w:val="1F497D" w:themeColor="text2"/>
          <w:sz w:val="18"/>
          <w:szCs w:val="18"/>
        </w:rPr>
        <w:t>médicamenteuse : chimiothérapie anti cancéreuse, immunosuppresseur, biothérapie</w:t>
      </w:r>
    </w:p>
    <w:p w:rsidR="001C1D41" w:rsidRPr="001C1D41" w:rsidRDefault="001C1D41" w:rsidP="001C1D41">
      <w:pPr>
        <w:numPr>
          <w:ilvl w:val="0"/>
          <w:numId w:val="32"/>
        </w:num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  <w:r w:rsidRPr="001C1D41">
        <w:rPr>
          <w:rFonts w:ascii="Montserrat" w:hAnsi="Montserrat" w:cstheme="minorHAnsi"/>
          <w:color w:val="1F497D" w:themeColor="text2"/>
          <w:sz w:val="18"/>
          <w:szCs w:val="18"/>
        </w:rPr>
        <w:t>et/ou une corticothérapie à dose immunosuppressive,</w:t>
      </w:r>
    </w:p>
    <w:p w:rsidR="001C1D41" w:rsidRPr="001C1D41" w:rsidRDefault="001C1D41" w:rsidP="001C1D41">
      <w:pPr>
        <w:numPr>
          <w:ilvl w:val="0"/>
          <w:numId w:val="32"/>
        </w:num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  <w:r w:rsidRPr="001C1D41">
        <w:rPr>
          <w:rFonts w:ascii="Montserrat" w:hAnsi="Montserrat" w:cstheme="minorHAnsi"/>
          <w:color w:val="1F497D" w:themeColor="text2"/>
          <w:sz w:val="18"/>
          <w:szCs w:val="18"/>
        </w:rPr>
        <w:t>infection à VIH non contrôlé ou avec des CD4 &lt;200/mm3,</w:t>
      </w:r>
    </w:p>
    <w:p w:rsidR="001C1D41" w:rsidRPr="001C1D41" w:rsidRDefault="001C1D41" w:rsidP="001C1D41">
      <w:pPr>
        <w:numPr>
          <w:ilvl w:val="0"/>
          <w:numId w:val="32"/>
        </w:num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  <w:r w:rsidRPr="001C1D41">
        <w:rPr>
          <w:rFonts w:ascii="Montserrat" w:hAnsi="Montserrat" w:cstheme="minorHAnsi"/>
          <w:color w:val="1F497D" w:themeColor="text2"/>
          <w:sz w:val="18"/>
          <w:szCs w:val="18"/>
        </w:rPr>
        <w:t>consécutive à une greffe d'organe solide ou de cellules souches hématopoïétiques,</w:t>
      </w:r>
    </w:p>
    <w:p w:rsidR="001C1D41" w:rsidRPr="001C1D41" w:rsidRDefault="001C1D41" w:rsidP="001C1D41">
      <w:pPr>
        <w:numPr>
          <w:ilvl w:val="0"/>
          <w:numId w:val="32"/>
        </w:num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  <w:r w:rsidRPr="001C1D41">
        <w:rPr>
          <w:rFonts w:ascii="Montserrat" w:hAnsi="Montserrat" w:cstheme="minorHAnsi"/>
          <w:color w:val="1F497D" w:themeColor="text2"/>
          <w:sz w:val="18"/>
          <w:szCs w:val="18"/>
        </w:rPr>
        <w:t>liée à une hémopathie maligne en cours de traitement,</w:t>
      </w:r>
    </w:p>
    <w:p w:rsidR="001C1D41" w:rsidRPr="001C1D41" w:rsidRDefault="001C1D41" w:rsidP="001C1D41">
      <w:pPr>
        <w:numPr>
          <w:ilvl w:val="0"/>
          <w:numId w:val="31"/>
        </w:num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  <w:r w:rsidRPr="001C1D41">
        <w:rPr>
          <w:rFonts w:ascii="Montserrat" w:hAnsi="Montserrat" w:cstheme="minorHAnsi"/>
          <w:color w:val="1F497D" w:themeColor="text2"/>
          <w:sz w:val="18"/>
          <w:szCs w:val="18"/>
        </w:rPr>
        <w:t>les malades atteints de cirrhose au stade B de la classification de Child-</w:t>
      </w:r>
      <w:proofErr w:type="spellStart"/>
      <w:r w:rsidRPr="001C1D41">
        <w:rPr>
          <w:rFonts w:ascii="Montserrat" w:hAnsi="Montserrat" w:cstheme="minorHAnsi"/>
          <w:color w:val="1F497D" w:themeColor="text2"/>
          <w:sz w:val="18"/>
          <w:szCs w:val="18"/>
        </w:rPr>
        <w:t>Pugh</w:t>
      </w:r>
      <w:proofErr w:type="spellEnd"/>
      <w:r w:rsidRPr="001C1D41">
        <w:rPr>
          <w:rFonts w:ascii="Montserrat" w:hAnsi="Montserrat" w:cstheme="minorHAnsi"/>
          <w:color w:val="1F497D" w:themeColor="text2"/>
          <w:sz w:val="18"/>
          <w:szCs w:val="18"/>
        </w:rPr>
        <w:t xml:space="preserve"> au moins ;</w:t>
      </w:r>
    </w:p>
    <w:p w:rsidR="001C1D41" w:rsidRPr="001C1D41" w:rsidRDefault="001C1D41" w:rsidP="001C1D41">
      <w:pPr>
        <w:numPr>
          <w:ilvl w:val="0"/>
          <w:numId w:val="31"/>
        </w:num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  <w:r w:rsidRPr="001C1D41">
        <w:rPr>
          <w:rFonts w:ascii="Montserrat" w:hAnsi="Montserrat" w:cstheme="minorHAnsi"/>
          <w:color w:val="1F497D" w:themeColor="text2"/>
          <w:sz w:val="18"/>
          <w:szCs w:val="18"/>
        </w:rPr>
        <w:t>les personnes présentant une obésité morbide (indice de masse corporelle &gt; 40 kg/m2) par analogie avec la grippe A(H1N1)09.</w:t>
      </w:r>
    </w:p>
    <w:p w:rsidR="001C1D41" w:rsidRPr="001C1D41" w:rsidRDefault="001C1D41" w:rsidP="001C1D41">
      <w:pPr>
        <w:numPr>
          <w:ilvl w:val="0"/>
          <w:numId w:val="31"/>
        </w:num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  <w:r w:rsidRPr="001C1D41">
        <w:rPr>
          <w:rFonts w:ascii="Montserrat" w:hAnsi="Montserrat" w:cstheme="minorHAnsi"/>
          <w:color w:val="1F497D" w:themeColor="text2"/>
          <w:sz w:val="18"/>
          <w:szCs w:val="18"/>
        </w:rPr>
        <w:t>les personnes âgées de 70 ans et plus (même si les patients entre 50 ans et 70 ans doivent être surveillés de façon plus rapprochée) ;</w:t>
      </w:r>
    </w:p>
    <w:p w:rsidR="001C1D41" w:rsidRPr="001C1D41" w:rsidRDefault="001C1D41" w:rsidP="001C1D41">
      <w:pPr>
        <w:numPr>
          <w:ilvl w:val="0"/>
          <w:numId w:val="31"/>
        </w:num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  <w:r w:rsidRPr="001C1D41">
        <w:rPr>
          <w:rFonts w:ascii="Montserrat" w:hAnsi="Montserrat" w:cstheme="minorHAnsi"/>
          <w:color w:val="1F497D" w:themeColor="text2"/>
          <w:sz w:val="18"/>
          <w:szCs w:val="18"/>
        </w:rPr>
        <w:t>les patients aux antécédents (ATCD) cardiovasculaires : hypertension artérielle compliquée, ATCD d’accident vasculaire cérébral ou de coronaropathie, chirurgie cardiaque, insuffisance cardiaque stade NYHA III ou IV ;</w:t>
      </w:r>
    </w:p>
    <w:p w:rsidR="001C1D41" w:rsidRPr="001C1D41" w:rsidRDefault="001C1D41" w:rsidP="001C1D41">
      <w:pPr>
        <w:numPr>
          <w:ilvl w:val="0"/>
          <w:numId w:val="31"/>
        </w:num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  <w:r w:rsidRPr="001C1D41">
        <w:rPr>
          <w:rFonts w:ascii="Montserrat" w:hAnsi="Montserrat" w:cstheme="minorHAnsi"/>
          <w:color w:val="1F497D" w:themeColor="text2"/>
          <w:sz w:val="18"/>
          <w:szCs w:val="18"/>
        </w:rPr>
        <w:t>les diabétiques insulinodépendants non équilibrés ou présentant des complications secondaires à leur pathologie ;</w:t>
      </w:r>
    </w:p>
    <w:p w:rsidR="001C1D41" w:rsidRPr="001C1D41" w:rsidRDefault="001C1D41" w:rsidP="001C1D41">
      <w:pPr>
        <w:numPr>
          <w:ilvl w:val="0"/>
          <w:numId w:val="31"/>
        </w:num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  <w:r w:rsidRPr="001C1D41">
        <w:rPr>
          <w:rFonts w:ascii="Montserrat" w:hAnsi="Montserrat" w:cstheme="minorHAnsi"/>
          <w:color w:val="1F497D" w:themeColor="text2"/>
          <w:sz w:val="18"/>
          <w:szCs w:val="18"/>
        </w:rPr>
        <w:lastRenderedPageBreak/>
        <w:t>les personnes présentant une pathologie chronique respiratoire susceptible de décompenser lors d’une infection virale ;</w:t>
      </w:r>
    </w:p>
    <w:p w:rsidR="001C1D41" w:rsidRPr="001C1D41" w:rsidRDefault="001C1D41" w:rsidP="001C1D41">
      <w:pPr>
        <w:numPr>
          <w:ilvl w:val="0"/>
          <w:numId w:val="31"/>
        </w:num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  <w:r w:rsidRPr="001C1D41">
        <w:rPr>
          <w:rFonts w:ascii="Montserrat" w:hAnsi="Montserrat" w:cstheme="minorHAnsi"/>
          <w:color w:val="1F497D" w:themeColor="text2"/>
          <w:sz w:val="18"/>
          <w:szCs w:val="18"/>
        </w:rPr>
        <w:t>les patients présentant une insuffisance rénale chronique dialysée ;</w:t>
      </w:r>
    </w:p>
    <w:p w:rsidR="001C1D41" w:rsidRPr="007B3033" w:rsidRDefault="001C1D41" w:rsidP="00655E7C">
      <w:pPr>
        <w:numPr>
          <w:ilvl w:val="0"/>
          <w:numId w:val="31"/>
        </w:numPr>
        <w:spacing w:after="0" w:line="240" w:lineRule="auto"/>
        <w:jc w:val="both"/>
        <w:rPr>
          <w:rFonts w:ascii="Montserrat" w:hAnsi="Montserrat" w:cstheme="minorHAnsi"/>
          <w:color w:val="1F497D" w:themeColor="text2"/>
          <w:sz w:val="18"/>
          <w:szCs w:val="18"/>
        </w:rPr>
      </w:pPr>
      <w:r w:rsidRPr="001C1D41">
        <w:rPr>
          <w:rFonts w:ascii="Montserrat" w:hAnsi="Montserrat" w:cstheme="minorHAnsi"/>
          <w:color w:val="1F497D" w:themeColor="text2"/>
          <w:sz w:val="18"/>
          <w:szCs w:val="18"/>
        </w:rPr>
        <w:t>les malades atteints de cancer sous traitement.</w:t>
      </w:r>
    </w:p>
    <w:sectPr w:rsidR="001C1D41" w:rsidRPr="007B3033" w:rsidSect="00765165"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B1" w:rsidRDefault="00D41CB1" w:rsidP="008C5B57">
      <w:pPr>
        <w:spacing w:after="0" w:line="240" w:lineRule="auto"/>
      </w:pPr>
      <w:r>
        <w:separator/>
      </w:r>
    </w:p>
  </w:endnote>
  <w:endnote w:type="continuationSeparator" w:id="0">
    <w:p w:rsidR="00D41CB1" w:rsidRDefault="00D41CB1" w:rsidP="008C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2E8E9E"/>
      <w:tblLayout w:type="fixed"/>
      <w:tblLook w:val="04A0" w:firstRow="1" w:lastRow="0" w:firstColumn="1" w:lastColumn="0" w:noHBand="0" w:noVBand="1"/>
    </w:tblPr>
    <w:tblGrid>
      <w:gridCol w:w="1985"/>
      <w:gridCol w:w="283"/>
      <w:gridCol w:w="1560"/>
      <w:gridCol w:w="1864"/>
      <w:gridCol w:w="3488"/>
    </w:tblGrid>
    <w:tr w:rsidR="0065049A" w:rsidRPr="00F32AD1" w:rsidTr="00E007B5">
      <w:trPr>
        <w:trHeight w:hRule="exact" w:val="284"/>
        <w:jc w:val="right"/>
      </w:trPr>
      <w:tc>
        <w:tcPr>
          <w:tcW w:w="1985" w:type="dxa"/>
          <w:shd w:val="clear" w:color="auto" w:fill="2E8E9E"/>
          <w:vAlign w:val="center"/>
        </w:tcPr>
        <w:p w:rsidR="0065049A" w:rsidRPr="00F32AD1" w:rsidRDefault="0065049A" w:rsidP="00E007B5">
          <w:pPr>
            <w:jc w:val="center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F32AD1">
            <w:rPr>
              <w:rFonts w:ascii="Montserrat" w:hAnsi="Montserrat"/>
              <w:color w:val="FFFFFF" w:themeColor="background1"/>
              <w:sz w:val="16"/>
              <w:szCs w:val="16"/>
            </w:rPr>
            <w:t>Mission des temps</w:t>
          </w:r>
        </w:p>
      </w:tc>
      <w:tc>
        <w:tcPr>
          <w:tcW w:w="283" w:type="dxa"/>
          <w:shd w:val="clear" w:color="auto" w:fill="2E8E9E"/>
          <w:vAlign w:val="center"/>
        </w:tcPr>
        <w:p w:rsidR="0065049A" w:rsidRPr="00F32AD1" w:rsidRDefault="0065049A" w:rsidP="00E007B5">
          <w:pPr>
            <w:jc w:val="center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1560" w:type="dxa"/>
          <w:shd w:val="clear" w:color="auto" w:fill="2E8E9E"/>
          <w:vAlign w:val="center"/>
        </w:tcPr>
        <w:p w:rsidR="0065049A" w:rsidRPr="00F32AD1" w:rsidRDefault="007B3F1B" w:rsidP="00E007B5">
          <w:pPr>
            <w:jc w:val="center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Mai</w:t>
          </w:r>
          <w:r w:rsidR="007B5C7B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2020</w:t>
          </w:r>
        </w:p>
      </w:tc>
      <w:tc>
        <w:tcPr>
          <w:tcW w:w="1864" w:type="dxa"/>
          <w:shd w:val="clear" w:color="auto" w:fill="2E8E9E"/>
          <w:vAlign w:val="center"/>
        </w:tcPr>
        <w:p w:rsidR="0065049A" w:rsidRPr="00F32AD1" w:rsidRDefault="0065049A" w:rsidP="00E007B5">
          <w:pPr>
            <w:jc w:val="center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3488" w:type="dxa"/>
          <w:shd w:val="clear" w:color="auto" w:fill="2E8E9E"/>
          <w:vAlign w:val="center"/>
        </w:tcPr>
        <w:p w:rsidR="0065049A" w:rsidRDefault="007B5C7B" w:rsidP="00E007B5">
          <w:pPr>
            <w:jc w:val="center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Gestion du covid-19</w:t>
          </w:r>
        </w:p>
        <w:p w:rsidR="0065049A" w:rsidRPr="00F32AD1" w:rsidRDefault="0065049A" w:rsidP="00E007B5">
          <w:pPr>
            <w:jc w:val="center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</w:tr>
  </w:tbl>
  <w:p w:rsidR="0065049A" w:rsidRDefault="0065049A" w:rsidP="0065049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2E8E9E"/>
      <w:tblLayout w:type="fixed"/>
      <w:tblLook w:val="04A0" w:firstRow="1" w:lastRow="0" w:firstColumn="1" w:lastColumn="0" w:noHBand="0" w:noVBand="1"/>
    </w:tblPr>
    <w:tblGrid>
      <w:gridCol w:w="1985"/>
      <w:gridCol w:w="283"/>
      <w:gridCol w:w="1560"/>
      <w:gridCol w:w="1864"/>
      <w:gridCol w:w="3488"/>
    </w:tblGrid>
    <w:tr w:rsidR="0065049A" w:rsidRPr="00F32AD1" w:rsidTr="00E007B5">
      <w:trPr>
        <w:trHeight w:hRule="exact" w:val="284"/>
        <w:jc w:val="right"/>
      </w:trPr>
      <w:tc>
        <w:tcPr>
          <w:tcW w:w="1985" w:type="dxa"/>
          <w:shd w:val="clear" w:color="auto" w:fill="2E8E9E"/>
          <w:vAlign w:val="center"/>
        </w:tcPr>
        <w:p w:rsidR="0065049A" w:rsidRPr="00F32AD1" w:rsidRDefault="0065049A" w:rsidP="00E007B5">
          <w:pPr>
            <w:jc w:val="center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F32AD1">
            <w:rPr>
              <w:rFonts w:ascii="Montserrat" w:hAnsi="Montserrat"/>
              <w:color w:val="FFFFFF" w:themeColor="background1"/>
              <w:sz w:val="16"/>
              <w:szCs w:val="16"/>
            </w:rPr>
            <w:t>Mission des temps</w:t>
          </w:r>
        </w:p>
      </w:tc>
      <w:tc>
        <w:tcPr>
          <w:tcW w:w="283" w:type="dxa"/>
          <w:shd w:val="clear" w:color="auto" w:fill="2E8E9E"/>
          <w:vAlign w:val="center"/>
        </w:tcPr>
        <w:p w:rsidR="0065049A" w:rsidRPr="00F32AD1" w:rsidRDefault="0065049A" w:rsidP="00E007B5">
          <w:pPr>
            <w:jc w:val="center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1560" w:type="dxa"/>
          <w:shd w:val="clear" w:color="auto" w:fill="2E8E9E"/>
          <w:vAlign w:val="center"/>
        </w:tcPr>
        <w:p w:rsidR="0065049A" w:rsidRPr="00F32AD1" w:rsidRDefault="007B3F1B" w:rsidP="007B3F1B">
          <w:pPr>
            <w:jc w:val="center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Mai</w:t>
          </w:r>
          <w:r w:rsidR="002B329C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2020</w:t>
          </w:r>
        </w:p>
      </w:tc>
      <w:tc>
        <w:tcPr>
          <w:tcW w:w="1864" w:type="dxa"/>
          <w:shd w:val="clear" w:color="auto" w:fill="2E8E9E"/>
          <w:vAlign w:val="center"/>
        </w:tcPr>
        <w:p w:rsidR="0065049A" w:rsidRPr="00F32AD1" w:rsidRDefault="0065049A" w:rsidP="00E007B5">
          <w:pPr>
            <w:jc w:val="center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3488" w:type="dxa"/>
          <w:shd w:val="clear" w:color="auto" w:fill="2E8E9E"/>
          <w:vAlign w:val="center"/>
        </w:tcPr>
        <w:p w:rsidR="0065049A" w:rsidRDefault="0065049A" w:rsidP="00E007B5">
          <w:pPr>
            <w:jc w:val="center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Gestion du </w:t>
          </w:r>
          <w:r w:rsidR="002B329C">
            <w:rPr>
              <w:rFonts w:ascii="Montserrat" w:hAnsi="Montserrat"/>
              <w:color w:val="FFFFFF" w:themeColor="background1"/>
              <w:sz w:val="16"/>
              <w:szCs w:val="16"/>
            </w:rPr>
            <w:t>covid-19</w:t>
          </w:r>
        </w:p>
        <w:p w:rsidR="0065049A" w:rsidRPr="00F32AD1" w:rsidRDefault="0065049A" w:rsidP="00E007B5">
          <w:pPr>
            <w:jc w:val="center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</w:tr>
  </w:tbl>
  <w:p w:rsidR="0065049A" w:rsidRPr="0026465D" w:rsidRDefault="0065049A" w:rsidP="0065049A">
    <w:pPr>
      <w:spacing w:after="0"/>
      <w:rPr>
        <w:rFonts w:ascii="Montserrat" w:hAnsi="Montserrat"/>
        <w:color w:val="071F3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B1" w:rsidRDefault="00D41CB1" w:rsidP="008C5B57">
      <w:pPr>
        <w:spacing w:after="0" w:line="240" w:lineRule="auto"/>
      </w:pPr>
      <w:r>
        <w:separator/>
      </w:r>
    </w:p>
  </w:footnote>
  <w:footnote w:type="continuationSeparator" w:id="0">
    <w:p w:rsidR="00D41CB1" w:rsidRDefault="00D41CB1" w:rsidP="008C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CB" w:rsidRDefault="002F4FCB" w:rsidP="008C5B5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E30"/>
    <w:multiLevelType w:val="hybridMultilevel"/>
    <w:tmpl w:val="F4E6DF48"/>
    <w:lvl w:ilvl="0" w:tplc="3118CEA4">
      <w:numFmt w:val="bullet"/>
      <w:lvlText w:val="-"/>
      <w:lvlJc w:val="left"/>
      <w:pPr>
        <w:ind w:left="405" w:hanging="360"/>
      </w:pPr>
      <w:rPr>
        <w:rFonts w:ascii="Montserrat" w:eastAsiaTheme="minorHAnsi" w:hAnsi="Montserrat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3D40105"/>
    <w:multiLevelType w:val="hybridMultilevel"/>
    <w:tmpl w:val="A1107272"/>
    <w:lvl w:ilvl="0" w:tplc="E294C79A">
      <w:start w:val="1"/>
      <w:numFmt w:val="bullet"/>
      <w:lvlText w:val="‐"/>
      <w:lvlJc w:val="left"/>
      <w:pPr>
        <w:ind w:left="1428" w:hanging="360"/>
      </w:pPr>
      <w:rPr>
        <w:rFonts w:ascii="Montserrat" w:hAnsi="Montserrat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476DBC"/>
    <w:multiLevelType w:val="hybridMultilevel"/>
    <w:tmpl w:val="C2EA2CD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52CD484">
      <w:numFmt w:val="bullet"/>
      <w:lvlText w:val="•"/>
      <w:lvlJc w:val="left"/>
      <w:pPr>
        <w:ind w:left="1788" w:hanging="360"/>
      </w:pPr>
      <w:rPr>
        <w:rFonts w:ascii="Montserrat" w:eastAsia="Calibri" w:hAnsi="Montserrat" w:cs="SymbolMT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487FF5"/>
    <w:multiLevelType w:val="hybridMultilevel"/>
    <w:tmpl w:val="78D01EC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E47B8"/>
    <w:multiLevelType w:val="multilevel"/>
    <w:tmpl w:val="476C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030765"/>
    <w:multiLevelType w:val="hybridMultilevel"/>
    <w:tmpl w:val="32B8285C"/>
    <w:lvl w:ilvl="0" w:tplc="DF509DB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9D6049"/>
    <w:multiLevelType w:val="hybridMultilevel"/>
    <w:tmpl w:val="7B48F8BA"/>
    <w:lvl w:ilvl="0" w:tplc="8D9C1646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color w:val="1F497D"/>
      </w:rPr>
    </w:lvl>
    <w:lvl w:ilvl="1" w:tplc="83D0221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44F6B"/>
    <w:multiLevelType w:val="hybridMultilevel"/>
    <w:tmpl w:val="7382E406"/>
    <w:lvl w:ilvl="0" w:tplc="4D66B496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3662E"/>
    <w:multiLevelType w:val="hybridMultilevel"/>
    <w:tmpl w:val="ECA63030"/>
    <w:lvl w:ilvl="0" w:tplc="8A8CB436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215A3"/>
    <w:multiLevelType w:val="hybridMultilevel"/>
    <w:tmpl w:val="06264C7A"/>
    <w:lvl w:ilvl="0" w:tplc="1E888AC0">
      <w:start w:val="1"/>
      <w:numFmt w:val="bullet"/>
      <w:lvlText w:val="▶"/>
      <w:lvlJc w:val="left"/>
      <w:pPr>
        <w:ind w:left="720" w:hanging="360"/>
      </w:pPr>
      <w:rPr>
        <w:rFonts w:ascii="Montserrat" w:hAnsi="Montserra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34712"/>
    <w:multiLevelType w:val="hybridMultilevel"/>
    <w:tmpl w:val="2F08C500"/>
    <w:lvl w:ilvl="0" w:tplc="458A4EF0">
      <w:start w:val="1"/>
      <w:numFmt w:val="decimal"/>
      <w:lvlText w:val="%1)"/>
      <w:lvlJc w:val="left"/>
      <w:pPr>
        <w:ind w:left="720" w:hanging="360"/>
      </w:pPr>
      <w:rPr>
        <w:rFonts w:ascii="Montserrat" w:eastAsia="Times New Roman" w:hAnsi="Montserrat" w:cs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C4F1D"/>
    <w:multiLevelType w:val="hybridMultilevel"/>
    <w:tmpl w:val="C38EAD7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4554A"/>
    <w:multiLevelType w:val="hybridMultilevel"/>
    <w:tmpl w:val="28A6CBCA"/>
    <w:lvl w:ilvl="0" w:tplc="83AAAB4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color w:val="1F497D" w:themeColor="text2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26E07"/>
    <w:multiLevelType w:val="hybridMultilevel"/>
    <w:tmpl w:val="C53C2090"/>
    <w:lvl w:ilvl="0" w:tplc="1FF2F37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73003"/>
    <w:multiLevelType w:val="hybridMultilevel"/>
    <w:tmpl w:val="1E645AB4"/>
    <w:lvl w:ilvl="0" w:tplc="211C9754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A12CD"/>
    <w:multiLevelType w:val="hybridMultilevel"/>
    <w:tmpl w:val="769805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C42E0"/>
    <w:multiLevelType w:val="hybridMultilevel"/>
    <w:tmpl w:val="E6140A3A"/>
    <w:lvl w:ilvl="0" w:tplc="472E02CE">
      <w:start w:val="4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56F5F"/>
    <w:multiLevelType w:val="hybridMultilevel"/>
    <w:tmpl w:val="19BA3F0A"/>
    <w:lvl w:ilvl="0" w:tplc="8CA64450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F77AC"/>
    <w:multiLevelType w:val="hybridMultilevel"/>
    <w:tmpl w:val="CB6C9C36"/>
    <w:lvl w:ilvl="0" w:tplc="E294C79A">
      <w:start w:val="1"/>
      <w:numFmt w:val="bullet"/>
      <w:lvlText w:val="‐"/>
      <w:lvlJc w:val="left"/>
      <w:pPr>
        <w:ind w:left="1440" w:hanging="360"/>
      </w:pPr>
      <w:rPr>
        <w:rFonts w:ascii="Montserrat" w:hAnsi="Montserrat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9C0570"/>
    <w:multiLevelType w:val="hybridMultilevel"/>
    <w:tmpl w:val="A4E8F7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D7732"/>
    <w:multiLevelType w:val="hybridMultilevel"/>
    <w:tmpl w:val="1E6EC36C"/>
    <w:lvl w:ilvl="0" w:tplc="9740F868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41DF4"/>
    <w:multiLevelType w:val="hybridMultilevel"/>
    <w:tmpl w:val="90BE6204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D7F80"/>
    <w:multiLevelType w:val="hybridMultilevel"/>
    <w:tmpl w:val="8DD82E38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563F0"/>
    <w:multiLevelType w:val="hybridMultilevel"/>
    <w:tmpl w:val="2ECEE9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74B30"/>
    <w:multiLevelType w:val="hybridMultilevel"/>
    <w:tmpl w:val="63F06E28"/>
    <w:lvl w:ilvl="0" w:tplc="7004A9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E2190"/>
    <w:multiLevelType w:val="hybridMultilevel"/>
    <w:tmpl w:val="19F2AD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B0C27"/>
    <w:multiLevelType w:val="multilevel"/>
    <w:tmpl w:val="ED7A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B826BA"/>
    <w:multiLevelType w:val="hybridMultilevel"/>
    <w:tmpl w:val="E59C2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51BC4"/>
    <w:multiLevelType w:val="hybridMultilevel"/>
    <w:tmpl w:val="0BECC3C8"/>
    <w:lvl w:ilvl="0" w:tplc="998AD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428BD"/>
    <w:multiLevelType w:val="hybridMultilevel"/>
    <w:tmpl w:val="92F447DA"/>
    <w:lvl w:ilvl="0" w:tplc="2264BCA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40E7A"/>
    <w:multiLevelType w:val="hybridMultilevel"/>
    <w:tmpl w:val="E8C4650A"/>
    <w:lvl w:ilvl="0" w:tplc="0488408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027F9"/>
    <w:multiLevelType w:val="hybridMultilevel"/>
    <w:tmpl w:val="8B9C7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E6DD1"/>
    <w:multiLevelType w:val="hybridMultilevel"/>
    <w:tmpl w:val="1E6EC36C"/>
    <w:lvl w:ilvl="0" w:tplc="9740F868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42231"/>
    <w:multiLevelType w:val="hybridMultilevel"/>
    <w:tmpl w:val="CA967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5"/>
  </w:num>
  <w:num w:numId="4">
    <w:abstractNumId w:val="13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6"/>
  </w:num>
  <w:num w:numId="8">
    <w:abstractNumId w:val="23"/>
  </w:num>
  <w:num w:numId="9">
    <w:abstractNumId w:val="25"/>
  </w:num>
  <w:num w:numId="10">
    <w:abstractNumId w:val="21"/>
  </w:num>
  <w:num w:numId="11">
    <w:abstractNumId w:val="22"/>
  </w:num>
  <w:num w:numId="12">
    <w:abstractNumId w:val="15"/>
  </w:num>
  <w:num w:numId="13">
    <w:abstractNumId w:val="17"/>
  </w:num>
  <w:num w:numId="14">
    <w:abstractNumId w:val="19"/>
  </w:num>
  <w:num w:numId="15">
    <w:abstractNumId w:val="33"/>
  </w:num>
  <w:num w:numId="16">
    <w:abstractNumId w:val="27"/>
  </w:num>
  <w:num w:numId="17">
    <w:abstractNumId w:val="10"/>
  </w:num>
  <w:num w:numId="18">
    <w:abstractNumId w:val="20"/>
  </w:num>
  <w:num w:numId="19">
    <w:abstractNumId w:val="3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6"/>
  </w:num>
  <w:num w:numId="23">
    <w:abstractNumId w:val="26"/>
  </w:num>
  <w:num w:numId="24">
    <w:abstractNumId w:val="4"/>
  </w:num>
  <w:num w:numId="25">
    <w:abstractNumId w:val="8"/>
  </w:num>
  <w:num w:numId="26">
    <w:abstractNumId w:val="0"/>
  </w:num>
  <w:num w:numId="27">
    <w:abstractNumId w:val="30"/>
  </w:num>
  <w:num w:numId="28">
    <w:abstractNumId w:val="14"/>
  </w:num>
  <w:num w:numId="29">
    <w:abstractNumId w:val="7"/>
  </w:num>
  <w:num w:numId="30">
    <w:abstractNumId w:val="18"/>
  </w:num>
  <w:num w:numId="31">
    <w:abstractNumId w:val="2"/>
  </w:num>
  <w:num w:numId="32">
    <w:abstractNumId w:val="1"/>
  </w:num>
  <w:num w:numId="33">
    <w:abstractNumId w:val="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48"/>
    <w:rsid w:val="00003CEA"/>
    <w:rsid w:val="00005163"/>
    <w:rsid w:val="00012CF0"/>
    <w:rsid w:val="00015845"/>
    <w:rsid w:val="00022D0F"/>
    <w:rsid w:val="00025D98"/>
    <w:rsid w:val="00030292"/>
    <w:rsid w:val="0004120B"/>
    <w:rsid w:val="00053AB1"/>
    <w:rsid w:val="000571FC"/>
    <w:rsid w:val="0006387A"/>
    <w:rsid w:val="00071F1B"/>
    <w:rsid w:val="00075ABE"/>
    <w:rsid w:val="00076B6D"/>
    <w:rsid w:val="00087AB4"/>
    <w:rsid w:val="00090C98"/>
    <w:rsid w:val="000945B6"/>
    <w:rsid w:val="00095CB2"/>
    <w:rsid w:val="000979AD"/>
    <w:rsid w:val="000A0CF0"/>
    <w:rsid w:val="000A4651"/>
    <w:rsid w:val="000A4B96"/>
    <w:rsid w:val="000D0DCC"/>
    <w:rsid w:val="000D2FCB"/>
    <w:rsid w:val="000D5AFC"/>
    <w:rsid w:val="000D5EB7"/>
    <w:rsid w:val="000E2BE4"/>
    <w:rsid w:val="000E5C11"/>
    <w:rsid w:val="00102129"/>
    <w:rsid w:val="00104286"/>
    <w:rsid w:val="00107A90"/>
    <w:rsid w:val="00111D6A"/>
    <w:rsid w:val="00117F3D"/>
    <w:rsid w:val="00123487"/>
    <w:rsid w:val="00146A69"/>
    <w:rsid w:val="0016647E"/>
    <w:rsid w:val="0017048B"/>
    <w:rsid w:val="00184223"/>
    <w:rsid w:val="00196D9A"/>
    <w:rsid w:val="001B19DC"/>
    <w:rsid w:val="001C1D41"/>
    <w:rsid w:val="001C1D73"/>
    <w:rsid w:val="001D4704"/>
    <w:rsid w:val="001F2A6A"/>
    <w:rsid w:val="001F7AB7"/>
    <w:rsid w:val="00201752"/>
    <w:rsid w:val="002056B2"/>
    <w:rsid w:val="0021684F"/>
    <w:rsid w:val="002256E6"/>
    <w:rsid w:val="00233A4F"/>
    <w:rsid w:val="00250AF0"/>
    <w:rsid w:val="0026465D"/>
    <w:rsid w:val="00267443"/>
    <w:rsid w:val="002702AE"/>
    <w:rsid w:val="00275B68"/>
    <w:rsid w:val="002915D0"/>
    <w:rsid w:val="00296E0F"/>
    <w:rsid w:val="00297305"/>
    <w:rsid w:val="002B2D77"/>
    <w:rsid w:val="002B329C"/>
    <w:rsid w:val="002D3A5C"/>
    <w:rsid w:val="002D6BDA"/>
    <w:rsid w:val="002E5486"/>
    <w:rsid w:val="002E5DE6"/>
    <w:rsid w:val="002E7139"/>
    <w:rsid w:val="002F4FCB"/>
    <w:rsid w:val="002F6F64"/>
    <w:rsid w:val="003156BF"/>
    <w:rsid w:val="003201EF"/>
    <w:rsid w:val="0032395E"/>
    <w:rsid w:val="00324E19"/>
    <w:rsid w:val="00325792"/>
    <w:rsid w:val="00335F06"/>
    <w:rsid w:val="00341F06"/>
    <w:rsid w:val="00342436"/>
    <w:rsid w:val="0034275D"/>
    <w:rsid w:val="003479BD"/>
    <w:rsid w:val="00351DEC"/>
    <w:rsid w:val="00351F67"/>
    <w:rsid w:val="0035611C"/>
    <w:rsid w:val="00377C61"/>
    <w:rsid w:val="00387563"/>
    <w:rsid w:val="00387A31"/>
    <w:rsid w:val="00394FE4"/>
    <w:rsid w:val="003A1945"/>
    <w:rsid w:val="003A79BD"/>
    <w:rsid w:val="003A7B39"/>
    <w:rsid w:val="003B5543"/>
    <w:rsid w:val="003C766A"/>
    <w:rsid w:val="003D0498"/>
    <w:rsid w:val="003D2C7E"/>
    <w:rsid w:val="003D5B40"/>
    <w:rsid w:val="003D6792"/>
    <w:rsid w:val="003E6E48"/>
    <w:rsid w:val="004070CF"/>
    <w:rsid w:val="00412845"/>
    <w:rsid w:val="004341BC"/>
    <w:rsid w:val="00441588"/>
    <w:rsid w:val="00465179"/>
    <w:rsid w:val="004748B1"/>
    <w:rsid w:val="00491627"/>
    <w:rsid w:val="004916B1"/>
    <w:rsid w:val="004942BB"/>
    <w:rsid w:val="004969C8"/>
    <w:rsid w:val="00497AE8"/>
    <w:rsid w:val="004A0462"/>
    <w:rsid w:val="004A20DC"/>
    <w:rsid w:val="004A3570"/>
    <w:rsid w:val="004A6E32"/>
    <w:rsid w:val="004D66B3"/>
    <w:rsid w:val="004D7109"/>
    <w:rsid w:val="004E0E4C"/>
    <w:rsid w:val="004E663D"/>
    <w:rsid w:val="004E6ED7"/>
    <w:rsid w:val="004F065D"/>
    <w:rsid w:val="004F08BD"/>
    <w:rsid w:val="004F5DA9"/>
    <w:rsid w:val="0050137F"/>
    <w:rsid w:val="0050441E"/>
    <w:rsid w:val="00530803"/>
    <w:rsid w:val="0055334F"/>
    <w:rsid w:val="0055342E"/>
    <w:rsid w:val="00565AA9"/>
    <w:rsid w:val="0056669E"/>
    <w:rsid w:val="0057224E"/>
    <w:rsid w:val="00582CD8"/>
    <w:rsid w:val="00586482"/>
    <w:rsid w:val="00586FED"/>
    <w:rsid w:val="00594FA4"/>
    <w:rsid w:val="00595D2A"/>
    <w:rsid w:val="005A053D"/>
    <w:rsid w:val="005C52B0"/>
    <w:rsid w:val="005D0694"/>
    <w:rsid w:val="005D1C5D"/>
    <w:rsid w:val="005D7398"/>
    <w:rsid w:val="005E1D6B"/>
    <w:rsid w:val="006173FD"/>
    <w:rsid w:val="00622AE6"/>
    <w:rsid w:val="00623125"/>
    <w:rsid w:val="00626EC3"/>
    <w:rsid w:val="00631C3D"/>
    <w:rsid w:val="006347FE"/>
    <w:rsid w:val="00634AEE"/>
    <w:rsid w:val="006355DB"/>
    <w:rsid w:val="0065049A"/>
    <w:rsid w:val="00652EB2"/>
    <w:rsid w:val="00655CF7"/>
    <w:rsid w:val="00655E7C"/>
    <w:rsid w:val="00657AE0"/>
    <w:rsid w:val="00657B10"/>
    <w:rsid w:val="00663C04"/>
    <w:rsid w:val="00664074"/>
    <w:rsid w:val="00664713"/>
    <w:rsid w:val="006676F5"/>
    <w:rsid w:val="00673B05"/>
    <w:rsid w:val="00673BAB"/>
    <w:rsid w:val="00686143"/>
    <w:rsid w:val="00693DCA"/>
    <w:rsid w:val="006A16DC"/>
    <w:rsid w:val="006A2019"/>
    <w:rsid w:val="006A2F4C"/>
    <w:rsid w:val="006A5828"/>
    <w:rsid w:val="006B7BD1"/>
    <w:rsid w:val="006C08CB"/>
    <w:rsid w:val="006C0B22"/>
    <w:rsid w:val="006E20F3"/>
    <w:rsid w:val="006E7488"/>
    <w:rsid w:val="006E7DBF"/>
    <w:rsid w:val="006F3DF7"/>
    <w:rsid w:val="006F5D69"/>
    <w:rsid w:val="0070495A"/>
    <w:rsid w:val="007141B4"/>
    <w:rsid w:val="007345AA"/>
    <w:rsid w:val="00743CB7"/>
    <w:rsid w:val="00746841"/>
    <w:rsid w:val="0076304D"/>
    <w:rsid w:val="00765165"/>
    <w:rsid w:val="007725AD"/>
    <w:rsid w:val="00781847"/>
    <w:rsid w:val="00783A00"/>
    <w:rsid w:val="0078769C"/>
    <w:rsid w:val="00787E79"/>
    <w:rsid w:val="00795A98"/>
    <w:rsid w:val="007B1141"/>
    <w:rsid w:val="007B3033"/>
    <w:rsid w:val="007B3BD2"/>
    <w:rsid w:val="007B3F1B"/>
    <w:rsid w:val="007B54B6"/>
    <w:rsid w:val="007B5C7B"/>
    <w:rsid w:val="007B747C"/>
    <w:rsid w:val="007C046C"/>
    <w:rsid w:val="007C1C48"/>
    <w:rsid w:val="007C3A1C"/>
    <w:rsid w:val="007C6E2D"/>
    <w:rsid w:val="007D27B8"/>
    <w:rsid w:val="007F5854"/>
    <w:rsid w:val="007F5EA5"/>
    <w:rsid w:val="00805850"/>
    <w:rsid w:val="00805BFA"/>
    <w:rsid w:val="008109E3"/>
    <w:rsid w:val="00811DCC"/>
    <w:rsid w:val="008231EB"/>
    <w:rsid w:val="0083160A"/>
    <w:rsid w:val="00834F36"/>
    <w:rsid w:val="00835A20"/>
    <w:rsid w:val="00843E37"/>
    <w:rsid w:val="00847711"/>
    <w:rsid w:val="00882581"/>
    <w:rsid w:val="008A16E7"/>
    <w:rsid w:val="008A3D50"/>
    <w:rsid w:val="008A4191"/>
    <w:rsid w:val="008A48C6"/>
    <w:rsid w:val="008A6556"/>
    <w:rsid w:val="008A76D4"/>
    <w:rsid w:val="008C05A3"/>
    <w:rsid w:val="008C24B7"/>
    <w:rsid w:val="008C45E3"/>
    <w:rsid w:val="008C5B57"/>
    <w:rsid w:val="008E4245"/>
    <w:rsid w:val="008F7B4E"/>
    <w:rsid w:val="00905DD2"/>
    <w:rsid w:val="0090688B"/>
    <w:rsid w:val="00907CAE"/>
    <w:rsid w:val="00913F56"/>
    <w:rsid w:val="009148DF"/>
    <w:rsid w:val="00916FB9"/>
    <w:rsid w:val="00930054"/>
    <w:rsid w:val="00931379"/>
    <w:rsid w:val="009414EE"/>
    <w:rsid w:val="00942C9F"/>
    <w:rsid w:val="009577C6"/>
    <w:rsid w:val="00975F47"/>
    <w:rsid w:val="00990C82"/>
    <w:rsid w:val="00991471"/>
    <w:rsid w:val="00991FF3"/>
    <w:rsid w:val="009961F3"/>
    <w:rsid w:val="009A41F7"/>
    <w:rsid w:val="009A6498"/>
    <w:rsid w:val="009B3D89"/>
    <w:rsid w:val="009B3E60"/>
    <w:rsid w:val="009C6BF1"/>
    <w:rsid w:val="009C72B8"/>
    <w:rsid w:val="009D1F24"/>
    <w:rsid w:val="009F6F7C"/>
    <w:rsid w:val="00A05B8C"/>
    <w:rsid w:val="00A1252F"/>
    <w:rsid w:val="00A138FA"/>
    <w:rsid w:val="00A20AC5"/>
    <w:rsid w:val="00A24004"/>
    <w:rsid w:val="00A3161E"/>
    <w:rsid w:val="00A41F1E"/>
    <w:rsid w:val="00A56441"/>
    <w:rsid w:val="00A65994"/>
    <w:rsid w:val="00A732C3"/>
    <w:rsid w:val="00A87C07"/>
    <w:rsid w:val="00A92266"/>
    <w:rsid w:val="00AA0EAC"/>
    <w:rsid w:val="00AC03A6"/>
    <w:rsid w:val="00AC148A"/>
    <w:rsid w:val="00AC521E"/>
    <w:rsid w:val="00AD4350"/>
    <w:rsid w:val="00AE40A8"/>
    <w:rsid w:val="00AE6DDC"/>
    <w:rsid w:val="00B01598"/>
    <w:rsid w:val="00B0269D"/>
    <w:rsid w:val="00B07B80"/>
    <w:rsid w:val="00B10BB9"/>
    <w:rsid w:val="00B139C4"/>
    <w:rsid w:val="00B163FE"/>
    <w:rsid w:val="00B21E29"/>
    <w:rsid w:val="00B25CD4"/>
    <w:rsid w:val="00B26A30"/>
    <w:rsid w:val="00B47319"/>
    <w:rsid w:val="00B51DA3"/>
    <w:rsid w:val="00B52036"/>
    <w:rsid w:val="00B52335"/>
    <w:rsid w:val="00B52863"/>
    <w:rsid w:val="00B67534"/>
    <w:rsid w:val="00B75AB4"/>
    <w:rsid w:val="00B86697"/>
    <w:rsid w:val="00B87CA0"/>
    <w:rsid w:val="00BA4618"/>
    <w:rsid w:val="00BA4E0E"/>
    <w:rsid w:val="00BB26B4"/>
    <w:rsid w:val="00BB488A"/>
    <w:rsid w:val="00BC29AF"/>
    <w:rsid w:val="00BD092A"/>
    <w:rsid w:val="00BD0EA1"/>
    <w:rsid w:val="00BE24B7"/>
    <w:rsid w:val="00BE2D03"/>
    <w:rsid w:val="00C14364"/>
    <w:rsid w:val="00C176A4"/>
    <w:rsid w:val="00C22D7E"/>
    <w:rsid w:val="00C312A7"/>
    <w:rsid w:val="00C32E0D"/>
    <w:rsid w:val="00C40DE3"/>
    <w:rsid w:val="00C47E8E"/>
    <w:rsid w:val="00C876E1"/>
    <w:rsid w:val="00C87D82"/>
    <w:rsid w:val="00CA4CA3"/>
    <w:rsid w:val="00CA7594"/>
    <w:rsid w:val="00CD256B"/>
    <w:rsid w:val="00CF086D"/>
    <w:rsid w:val="00CF2784"/>
    <w:rsid w:val="00CF57B5"/>
    <w:rsid w:val="00CF5C5E"/>
    <w:rsid w:val="00CF6047"/>
    <w:rsid w:val="00D018AD"/>
    <w:rsid w:val="00D02B49"/>
    <w:rsid w:val="00D03532"/>
    <w:rsid w:val="00D03838"/>
    <w:rsid w:val="00D32E8C"/>
    <w:rsid w:val="00D3659A"/>
    <w:rsid w:val="00D36F98"/>
    <w:rsid w:val="00D41CB1"/>
    <w:rsid w:val="00D4578F"/>
    <w:rsid w:val="00D61413"/>
    <w:rsid w:val="00D66FA2"/>
    <w:rsid w:val="00D6709E"/>
    <w:rsid w:val="00D91D15"/>
    <w:rsid w:val="00DA3093"/>
    <w:rsid w:val="00DA6604"/>
    <w:rsid w:val="00DB38F7"/>
    <w:rsid w:val="00DC10C2"/>
    <w:rsid w:val="00DC56EA"/>
    <w:rsid w:val="00E12733"/>
    <w:rsid w:val="00E146E4"/>
    <w:rsid w:val="00E15DD0"/>
    <w:rsid w:val="00E16F68"/>
    <w:rsid w:val="00E22099"/>
    <w:rsid w:val="00E27915"/>
    <w:rsid w:val="00E37357"/>
    <w:rsid w:val="00E37E11"/>
    <w:rsid w:val="00E445D2"/>
    <w:rsid w:val="00E4620C"/>
    <w:rsid w:val="00E46536"/>
    <w:rsid w:val="00E51396"/>
    <w:rsid w:val="00E529DD"/>
    <w:rsid w:val="00E61805"/>
    <w:rsid w:val="00E73C15"/>
    <w:rsid w:val="00E76851"/>
    <w:rsid w:val="00E97D53"/>
    <w:rsid w:val="00EA1AE5"/>
    <w:rsid w:val="00EA2697"/>
    <w:rsid w:val="00EA661F"/>
    <w:rsid w:val="00EA6CF9"/>
    <w:rsid w:val="00EB0D9E"/>
    <w:rsid w:val="00EB7CCB"/>
    <w:rsid w:val="00EC0BA4"/>
    <w:rsid w:val="00ED385C"/>
    <w:rsid w:val="00ED43FF"/>
    <w:rsid w:val="00EE1B1E"/>
    <w:rsid w:val="00EE37AA"/>
    <w:rsid w:val="00EF0705"/>
    <w:rsid w:val="00F0183F"/>
    <w:rsid w:val="00F01DFC"/>
    <w:rsid w:val="00F21CFD"/>
    <w:rsid w:val="00F279E6"/>
    <w:rsid w:val="00F32AD1"/>
    <w:rsid w:val="00F360EE"/>
    <w:rsid w:val="00F36555"/>
    <w:rsid w:val="00F57902"/>
    <w:rsid w:val="00F619AD"/>
    <w:rsid w:val="00F65041"/>
    <w:rsid w:val="00F71194"/>
    <w:rsid w:val="00F76075"/>
    <w:rsid w:val="00F81958"/>
    <w:rsid w:val="00F8561D"/>
    <w:rsid w:val="00F95F46"/>
    <w:rsid w:val="00FA12DA"/>
    <w:rsid w:val="00FA46F6"/>
    <w:rsid w:val="00FD091C"/>
    <w:rsid w:val="00FF5FFE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E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5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5B57"/>
  </w:style>
  <w:style w:type="paragraph" w:styleId="Pieddepage">
    <w:name w:val="footer"/>
    <w:basedOn w:val="Normal"/>
    <w:link w:val="PieddepageCar"/>
    <w:uiPriority w:val="99"/>
    <w:unhideWhenUsed/>
    <w:rsid w:val="008C5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5B57"/>
  </w:style>
  <w:style w:type="character" w:styleId="lev">
    <w:name w:val="Strong"/>
    <w:uiPriority w:val="22"/>
    <w:qFormat/>
    <w:rsid w:val="00664713"/>
    <w:rPr>
      <w:b/>
      <w:bCs/>
    </w:rPr>
  </w:style>
  <w:style w:type="character" w:customStyle="1" w:styleId="highlight">
    <w:name w:val="highlight"/>
    <w:rsid w:val="00664713"/>
  </w:style>
  <w:style w:type="table" w:styleId="Grilledutableau">
    <w:name w:val="Table Grid"/>
    <w:basedOn w:val="TableauNormal"/>
    <w:uiPriority w:val="59"/>
    <w:rsid w:val="00FF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D32E8C"/>
  </w:style>
  <w:style w:type="paragraph" w:styleId="NormalWeb">
    <w:name w:val="Normal (Web)"/>
    <w:basedOn w:val="Normal"/>
    <w:uiPriority w:val="99"/>
    <w:unhideWhenUsed/>
    <w:rsid w:val="0091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148D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9414EE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CF08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08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08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08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08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E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5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5B57"/>
  </w:style>
  <w:style w:type="paragraph" w:styleId="Pieddepage">
    <w:name w:val="footer"/>
    <w:basedOn w:val="Normal"/>
    <w:link w:val="PieddepageCar"/>
    <w:uiPriority w:val="99"/>
    <w:unhideWhenUsed/>
    <w:rsid w:val="008C5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5B57"/>
  </w:style>
  <w:style w:type="character" w:styleId="lev">
    <w:name w:val="Strong"/>
    <w:uiPriority w:val="22"/>
    <w:qFormat/>
    <w:rsid w:val="00664713"/>
    <w:rPr>
      <w:b/>
      <w:bCs/>
    </w:rPr>
  </w:style>
  <w:style w:type="character" w:customStyle="1" w:styleId="highlight">
    <w:name w:val="highlight"/>
    <w:rsid w:val="00664713"/>
  </w:style>
  <w:style w:type="table" w:styleId="Grilledutableau">
    <w:name w:val="Table Grid"/>
    <w:basedOn w:val="TableauNormal"/>
    <w:uiPriority w:val="59"/>
    <w:rsid w:val="00FF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D32E8C"/>
  </w:style>
  <w:style w:type="paragraph" w:styleId="NormalWeb">
    <w:name w:val="Normal (Web)"/>
    <w:basedOn w:val="Normal"/>
    <w:uiPriority w:val="99"/>
    <w:unhideWhenUsed/>
    <w:rsid w:val="0091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148D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9414EE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CF08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08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08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08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08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ED7CC-A06C-42DA-B2D3-5F1F6A96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Delacroix, Lucie</dc:creator>
  <cp:lastModifiedBy>Courjaud, Aurélien</cp:lastModifiedBy>
  <cp:revision>5</cp:revision>
  <cp:lastPrinted>2020-03-24T15:32:00Z</cp:lastPrinted>
  <dcterms:created xsi:type="dcterms:W3CDTF">2020-05-12T08:55:00Z</dcterms:created>
  <dcterms:modified xsi:type="dcterms:W3CDTF">2020-05-12T10:55:00Z</dcterms:modified>
</cp:coreProperties>
</file>