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E9" w:rsidRPr="00AF42F6" w:rsidRDefault="009558E9" w:rsidP="00AF42F6">
      <w:pPr>
        <w:spacing w:after="0" w:line="240" w:lineRule="auto"/>
        <w:rPr>
          <w:b/>
          <w:sz w:val="16"/>
          <w:szCs w:val="16"/>
        </w:rPr>
      </w:pPr>
    </w:p>
    <w:p w:rsidR="009558E9" w:rsidRDefault="00F22638" w:rsidP="000E1C5A">
      <w:pPr>
        <w:ind w:right="-851"/>
        <w:jc w:val="center"/>
        <w:rPr>
          <w:smallCaps/>
          <w:color w:val="2F5496"/>
          <w:sz w:val="32"/>
          <w:szCs w:val="32"/>
        </w:rPr>
      </w:pPr>
      <w:r>
        <w:rPr>
          <w:noProof/>
          <w:lang w:eastAsia="fr-FR"/>
        </w:rPr>
        <w:drawing>
          <wp:anchor distT="0" distB="0" distL="114300" distR="114300" simplePos="0" relativeHeight="251658240" behindDoc="0" locked="0" layoutInCell="1" allowOverlap="1">
            <wp:simplePos x="0" y="0"/>
            <wp:positionH relativeFrom="column">
              <wp:posOffset>29845</wp:posOffset>
            </wp:positionH>
            <wp:positionV relativeFrom="paragraph">
              <wp:posOffset>102694</wp:posOffset>
            </wp:positionV>
            <wp:extent cx="538480" cy="76708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 cy="767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1752600</wp:posOffset>
            </wp:positionH>
            <wp:positionV relativeFrom="paragraph">
              <wp:posOffset>95250</wp:posOffset>
            </wp:positionV>
            <wp:extent cx="752475" cy="818515"/>
            <wp:effectExtent l="0" t="0" r="9525" b="635"/>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18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152400</wp:posOffset>
            </wp:positionV>
            <wp:extent cx="810895" cy="648970"/>
            <wp:effectExtent l="0" t="0" r="8255"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648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simplePos x="0" y="0"/>
            <wp:positionH relativeFrom="column">
              <wp:posOffset>5772150</wp:posOffset>
            </wp:positionH>
            <wp:positionV relativeFrom="paragraph">
              <wp:posOffset>62865</wp:posOffset>
            </wp:positionV>
            <wp:extent cx="899160" cy="855345"/>
            <wp:effectExtent l="0" t="0" r="0" b="1905"/>
            <wp:wrapNone/>
            <wp:docPr id="5" name="Image 4" descr="cid:image001.jpg@01D4B4D0.79535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jpg@01D4B4D0.79535A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160" cy="855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simplePos x="0" y="0"/>
            <wp:positionH relativeFrom="column">
              <wp:posOffset>4830445</wp:posOffset>
            </wp:positionH>
            <wp:positionV relativeFrom="paragraph">
              <wp:posOffset>57150</wp:posOffset>
            </wp:positionV>
            <wp:extent cx="943610" cy="810895"/>
            <wp:effectExtent l="0" t="0" r="8890" b="8255"/>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10" cy="810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simplePos x="0" y="0"/>
            <wp:positionH relativeFrom="column">
              <wp:posOffset>3857625</wp:posOffset>
            </wp:positionH>
            <wp:positionV relativeFrom="paragraph">
              <wp:posOffset>-15875</wp:posOffset>
            </wp:positionV>
            <wp:extent cx="971550" cy="939165"/>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39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simplePos x="0" y="0"/>
            <wp:positionH relativeFrom="column">
              <wp:posOffset>914400</wp:posOffset>
            </wp:positionH>
            <wp:positionV relativeFrom="paragraph">
              <wp:posOffset>95250</wp:posOffset>
            </wp:positionV>
            <wp:extent cx="700405" cy="700405"/>
            <wp:effectExtent l="0" t="0" r="4445" b="444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9558E9" w:rsidRDefault="009558E9" w:rsidP="009100BB">
      <w:pPr>
        <w:spacing w:after="0" w:line="240" w:lineRule="auto"/>
        <w:jc w:val="center"/>
        <w:rPr>
          <w:b/>
          <w:sz w:val="36"/>
          <w:szCs w:val="36"/>
        </w:rPr>
      </w:pPr>
    </w:p>
    <w:p w:rsidR="009558E9" w:rsidRDefault="009558E9" w:rsidP="009100BB">
      <w:pPr>
        <w:spacing w:after="0" w:line="240" w:lineRule="auto"/>
        <w:jc w:val="center"/>
        <w:rPr>
          <w:b/>
          <w:sz w:val="36"/>
          <w:szCs w:val="36"/>
        </w:rPr>
      </w:pPr>
    </w:p>
    <w:p w:rsidR="000814C0" w:rsidRPr="000814C0" w:rsidRDefault="000814C0" w:rsidP="000814C0">
      <w:pPr>
        <w:spacing w:after="0" w:line="240" w:lineRule="auto"/>
        <w:rPr>
          <w:b/>
          <w:sz w:val="16"/>
          <w:szCs w:val="16"/>
        </w:rPr>
      </w:pPr>
      <w:r w:rsidRPr="000814C0">
        <w:rPr>
          <w:b/>
          <w:sz w:val="16"/>
          <w:szCs w:val="16"/>
        </w:rPr>
        <w:t>Paris le 5 novembre 2019</w:t>
      </w:r>
    </w:p>
    <w:p w:rsidR="00321EA6" w:rsidRDefault="00321EA6" w:rsidP="00AF42F6">
      <w:pPr>
        <w:spacing w:after="0" w:line="240" w:lineRule="auto"/>
        <w:rPr>
          <w:b/>
          <w:color w:val="FF0000"/>
          <w:sz w:val="36"/>
          <w:szCs w:val="36"/>
        </w:rPr>
      </w:pPr>
      <w:bookmarkStart w:id="0" w:name="_GoBack"/>
      <w:bookmarkEnd w:id="0"/>
    </w:p>
    <w:p w:rsidR="00AF42F6" w:rsidRDefault="00AF42F6" w:rsidP="00AF42F6">
      <w:pPr>
        <w:spacing w:after="0" w:line="240" w:lineRule="auto"/>
        <w:rPr>
          <w:b/>
          <w:color w:val="FF0000"/>
          <w:sz w:val="36"/>
          <w:szCs w:val="36"/>
        </w:rPr>
      </w:pPr>
    </w:p>
    <w:p w:rsidR="009558E9" w:rsidRPr="000814C0" w:rsidRDefault="00FF3BD0" w:rsidP="00FF3BD0">
      <w:pPr>
        <w:spacing w:after="0" w:line="240" w:lineRule="auto"/>
        <w:jc w:val="center"/>
        <w:rPr>
          <w:b/>
          <w:color w:val="FF0000"/>
          <w:sz w:val="44"/>
          <w:szCs w:val="44"/>
        </w:rPr>
      </w:pPr>
      <w:r w:rsidRPr="000814C0">
        <w:rPr>
          <w:b/>
          <w:color w:val="FF0000"/>
          <w:sz w:val="44"/>
          <w:szCs w:val="44"/>
        </w:rPr>
        <w:t>Loi de transformation de la fonction publique</w:t>
      </w:r>
    </w:p>
    <w:p w:rsidR="009558E9" w:rsidRPr="000814C0" w:rsidRDefault="009558E9" w:rsidP="009100BB">
      <w:pPr>
        <w:spacing w:after="0" w:line="240" w:lineRule="auto"/>
        <w:jc w:val="center"/>
        <w:rPr>
          <w:b/>
          <w:color w:val="FF0000"/>
          <w:sz w:val="44"/>
          <w:szCs w:val="44"/>
        </w:rPr>
      </w:pPr>
      <w:r w:rsidRPr="000814C0">
        <w:rPr>
          <w:b/>
          <w:color w:val="FF0000"/>
          <w:sz w:val="44"/>
          <w:szCs w:val="44"/>
        </w:rPr>
        <w:t>Stop au développement du contrat et de la précarité !</w:t>
      </w:r>
    </w:p>
    <w:p w:rsidR="009558E9" w:rsidRDefault="009558E9" w:rsidP="00EA3B3B">
      <w:pPr>
        <w:spacing w:after="0" w:line="240" w:lineRule="auto"/>
        <w:jc w:val="both"/>
      </w:pPr>
    </w:p>
    <w:p w:rsidR="003F4C85" w:rsidRDefault="003F4C85" w:rsidP="00EA3B3B">
      <w:pPr>
        <w:spacing w:after="0" w:line="240" w:lineRule="auto"/>
        <w:jc w:val="both"/>
        <w:rPr>
          <w:sz w:val="24"/>
          <w:szCs w:val="24"/>
        </w:rPr>
      </w:pPr>
    </w:p>
    <w:p w:rsidR="000814C0" w:rsidRPr="000814C0" w:rsidRDefault="000814C0" w:rsidP="00EA3B3B">
      <w:pPr>
        <w:spacing w:after="0" w:line="240" w:lineRule="auto"/>
        <w:jc w:val="both"/>
        <w:rPr>
          <w:sz w:val="24"/>
          <w:szCs w:val="24"/>
        </w:rPr>
      </w:pPr>
    </w:p>
    <w:p w:rsidR="009558E9" w:rsidRPr="000814C0" w:rsidRDefault="009558E9" w:rsidP="00323C0D">
      <w:pPr>
        <w:spacing w:after="0" w:line="240" w:lineRule="auto"/>
        <w:jc w:val="both"/>
        <w:rPr>
          <w:sz w:val="24"/>
          <w:szCs w:val="24"/>
          <w:lang w:eastAsia="fr-FR"/>
        </w:rPr>
      </w:pPr>
      <w:r w:rsidRPr="000814C0">
        <w:rPr>
          <w:sz w:val="24"/>
          <w:szCs w:val="24"/>
        </w:rPr>
        <w:t>Alors que la loi du 6 août 2019 de transformation de la fonction publique dit vouloir renforcer les droits des agents publics, elle offre surtout de « nouvelles marges de manœuvre aux encadrants dans le recrutement de leurs collaborateurs » en élargissant le recours au contrat à compter du 1</w:t>
      </w:r>
      <w:r w:rsidRPr="000814C0">
        <w:rPr>
          <w:sz w:val="24"/>
          <w:szCs w:val="24"/>
          <w:vertAlign w:val="superscript"/>
        </w:rPr>
        <w:t>er</w:t>
      </w:r>
      <w:r w:rsidRPr="000814C0">
        <w:rPr>
          <w:sz w:val="24"/>
          <w:szCs w:val="24"/>
        </w:rPr>
        <w:t xml:space="preserve"> janvier 2020, et ce par de nombreuses dérogations au régime statutaire. </w:t>
      </w:r>
    </w:p>
    <w:p w:rsidR="009558E9" w:rsidRPr="000814C0" w:rsidRDefault="009558E9" w:rsidP="00EA3B3B">
      <w:pPr>
        <w:spacing w:after="0" w:line="240" w:lineRule="auto"/>
        <w:jc w:val="both"/>
        <w:rPr>
          <w:sz w:val="24"/>
          <w:szCs w:val="24"/>
        </w:rPr>
      </w:pPr>
    </w:p>
    <w:p w:rsidR="009558E9" w:rsidRPr="000814C0" w:rsidRDefault="009558E9" w:rsidP="00323C0D">
      <w:pPr>
        <w:spacing w:after="0" w:line="240" w:lineRule="auto"/>
        <w:jc w:val="both"/>
        <w:rPr>
          <w:b/>
          <w:color w:val="FF0000"/>
          <w:sz w:val="24"/>
          <w:szCs w:val="24"/>
          <w:lang w:eastAsia="fr-FR"/>
        </w:rPr>
      </w:pPr>
      <w:r w:rsidRPr="000814C0">
        <w:rPr>
          <w:sz w:val="24"/>
          <w:szCs w:val="24"/>
        </w:rPr>
        <w:t>Ce qui était auparavant l’exception pourrait même rapidement devenir la règle avec</w:t>
      </w:r>
      <w:r w:rsidR="003F4C85" w:rsidRPr="000814C0">
        <w:rPr>
          <w:sz w:val="24"/>
          <w:szCs w:val="24"/>
        </w:rPr>
        <w:t>,</w:t>
      </w:r>
      <w:r w:rsidRPr="000814C0">
        <w:rPr>
          <w:sz w:val="24"/>
          <w:szCs w:val="24"/>
        </w:rPr>
        <w:t xml:space="preserve"> pour conséquence</w:t>
      </w:r>
      <w:r w:rsidR="003F4C85" w:rsidRPr="000814C0">
        <w:rPr>
          <w:sz w:val="24"/>
          <w:szCs w:val="24"/>
        </w:rPr>
        <w:t>,</w:t>
      </w:r>
      <w:r w:rsidRPr="000814C0">
        <w:rPr>
          <w:sz w:val="24"/>
          <w:szCs w:val="24"/>
        </w:rPr>
        <w:t xml:space="preserve"> la fin progressive d’embauche de fonctionnaires.</w:t>
      </w:r>
      <w:r w:rsidRPr="000814C0">
        <w:rPr>
          <w:color w:val="FF0000"/>
          <w:sz w:val="24"/>
          <w:szCs w:val="24"/>
        </w:rPr>
        <w:t xml:space="preserve"> </w:t>
      </w:r>
      <w:r w:rsidRPr="000814C0">
        <w:rPr>
          <w:sz w:val="24"/>
          <w:szCs w:val="24"/>
          <w:lang w:eastAsia="fr-FR"/>
        </w:rPr>
        <w:t>Comme</w:t>
      </w:r>
      <w:r w:rsidRPr="000814C0">
        <w:rPr>
          <w:color w:val="FF0000"/>
          <w:sz w:val="24"/>
          <w:szCs w:val="24"/>
          <w:lang w:eastAsia="fr-FR"/>
        </w:rPr>
        <w:t xml:space="preserve"> </w:t>
      </w:r>
      <w:r w:rsidRPr="000814C0">
        <w:rPr>
          <w:sz w:val="24"/>
          <w:szCs w:val="24"/>
          <w:lang w:eastAsia="fr-FR"/>
        </w:rPr>
        <w:t xml:space="preserve">nous l’avions dénoncé, </w:t>
      </w:r>
      <w:r w:rsidRPr="000814C0">
        <w:rPr>
          <w:b/>
          <w:color w:val="FF0000"/>
          <w:sz w:val="24"/>
          <w:szCs w:val="24"/>
          <w:lang w:eastAsia="fr-FR"/>
        </w:rPr>
        <w:t>cette loi</w:t>
      </w:r>
      <w:r w:rsidRPr="000814C0">
        <w:rPr>
          <w:color w:val="FF0000"/>
          <w:sz w:val="24"/>
          <w:szCs w:val="24"/>
          <w:lang w:eastAsia="fr-FR"/>
        </w:rPr>
        <w:t xml:space="preserve"> </w:t>
      </w:r>
      <w:r w:rsidRPr="000814C0">
        <w:rPr>
          <w:b/>
          <w:color w:val="FF0000"/>
          <w:sz w:val="24"/>
          <w:szCs w:val="24"/>
          <w:lang w:eastAsia="fr-FR"/>
        </w:rPr>
        <w:t>n’apporte aucune garantie aux contractuels</w:t>
      </w:r>
      <w:r w:rsidRPr="000814C0">
        <w:rPr>
          <w:color w:val="FF0000"/>
          <w:sz w:val="24"/>
          <w:szCs w:val="24"/>
          <w:lang w:eastAsia="fr-FR"/>
        </w:rPr>
        <w:t xml:space="preserve">, </w:t>
      </w:r>
      <w:r w:rsidRPr="000814C0">
        <w:rPr>
          <w:b/>
          <w:color w:val="FF0000"/>
          <w:sz w:val="24"/>
          <w:szCs w:val="24"/>
          <w:lang w:eastAsia="fr-FR"/>
        </w:rPr>
        <w:t>elle permet d’augmenter le nombre de précaires et de renforcer leur précarité. Les 3 dispositions présentées ci-dessou</w:t>
      </w:r>
      <w:r w:rsidR="002074AD" w:rsidRPr="000814C0">
        <w:rPr>
          <w:b/>
          <w:color w:val="FF0000"/>
          <w:sz w:val="24"/>
          <w:szCs w:val="24"/>
          <w:lang w:eastAsia="fr-FR"/>
        </w:rPr>
        <w:t>s ne sont en aucun cas obligatoi</w:t>
      </w:r>
      <w:r w:rsidRPr="000814C0">
        <w:rPr>
          <w:b/>
          <w:color w:val="FF0000"/>
          <w:sz w:val="24"/>
          <w:szCs w:val="24"/>
          <w:lang w:eastAsia="fr-FR"/>
        </w:rPr>
        <w:t>re</w:t>
      </w:r>
      <w:r w:rsidR="002074AD" w:rsidRPr="000814C0">
        <w:rPr>
          <w:b/>
          <w:color w:val="FF0000"/>
          <w:sz w:val="24"/>
          <w:szCs w:val="24"/>
          <w:lang w:eastAsia="fr-FR"/>
        </w:rPr>
        <w:t>s</w:t>
      </w:r>
      <w:r w:rsidRPr="000814C0">
        <w:rPr>
          <w:b/>
          <w:color w:val="FF0000"/>
          <w:sz w:val="24"/>
          <w:szCs w:val="24"/>
          <w:lang w:eastAsia="fr-FR"/>
        </w:rPr>
        <w:t xml:space="preserve"> pour les collectivités territoriales. </w:t>
      </w:r>
    </w:p>
    <w:p w:rsidR="00574ACB" w:rsidRDefault="00574ACB" w:rsidP="00323C0D">
      <w:pPr>
        <w:spacing w:after="0" w:line="240" w:lineRule="auto"/>
        <w:jc w:val="both"/>
        <w:rPr>
          <w:b/>
          <w:color w:val="FF0000"/>
          <w:lang w:eastAsia="fr-FR"/>
        </w:rPr>
      </w:pPr>
    </w:p>
    <w:p w:rsidR="000814C0" w:rsidRDefault="000814C0" w:rsidP="00323C0D">
      <w:pPr>
        <w:spacing w:after="0" w:line="240" w:lineRule="auto"/>
        <w:jc w:val="both"/>
        <w:rPr>
          <w:b/>
          <w:color w:val="FF0000"/>
          <w:lang w:eastAsia="fr-FR"/>
        </w:rPr>
      </w:pPr>
    </w:p>
    <w:p w:rsidR="000814C0" w:rsidRDefault="000814C0" w:rsidP="00323C0D">
      <w:pPr>
        <w:spacing w:after="0" w:line="240" w:lineRule="auto"/>
        <w:jc w:val="both"/>
        <w:rPr>
          <w:b/>
          <w:color w:val="FF0000"/>
          <w:lang w:eastAsia="fr-FR"/>
        </w:rPr>
      </w:pPr>
    </w:p>
    <w:p w:rsidR="009558E9" w:rsidRPr="003F4C85" w:rsidRDefault="00922815" w:rsidP="004779CD">
      <w:pPr>
        <w:spacing w:after="0" w:line="240" w:lineRule="auto"/>
        <w:jc w:val="center"/>
        <w:rPr>
          <w:color w:val="FF0000"/>
          <w:sz w:val="36"/>
          <w:szCs w:val="36"/>
          <w:lang w:eastAsia="fr-FR"/>
        </w:rPr>
      </w:pPr>
      <w:r w:rsidRPr="003F4C85">
        <w:rPr>
          <w:b/>
          <w:color w:val="FF0000"/>
          <w:sz w:val="36"/>
          <w:szCs w:val="36"/>
          <w:lang w:eastAsia="fr-FR"/>
        </w:rPr>
        <w:t>A nous d’empêcher la V</w:t>
      </w:r>
      <w:r w:rsidR="009558E9" w:rsidRPr="003F4C85">
        <w:rPr>
          <w:b/>
          <w:color w:val="FF0000"/>
          <w:sz w:val="36"/>
          <w:szCs w:val="36"/>
          <w:lang w:eastAsia="fr-FR"/>
        </w:rPr>
        <w:t>ille de les mettre en œuvre !</w:t>
      </w:r>
    </w:p>
    <w:p w:rsidR="009558E9" w:rsidRDefault="009558E9" w:rsidP="00EA3B3B">
      <w:pPr>
        <w:spacing w:after="0" w:line="240" w:lineRule="auto"/>
        <w:jc w:val="both"/>
      </w:pPr>
    </w:p>
    <w:p w:rsidR="009558E9" w:rsidRDefault="009558E9" w:rsidP="00EA3B3B">
      <w:pPr>
        <w:spacing w:after="0" w:line="240" w:lineRule="auto"/>
        <w:jc w:val="both"/>
      </w:pPr>
    </w:p>
    <w:p w:rsidR="000814C0" w:rsidRDefault="000814C0" w:rsidP="00EA3B3B">
      <w:pPr>
        <w:spacing w:after="0" w:line="240" w:lineRule="auto"/>
        <w:jc w:val="both"/>
      </w:pPr>
    </w:p>
    <w:p w:rsidR="009558E9" w:rsidRPr="000814C0" w:rsidRDefault="009558E9" w:rsidP="00F11BB3">
      <w:pPr>
        <w:pStyle w:val="Paragraphedeliste"/>
        <w:numPr>
          <w:ilvl w:val="0"/>
          <w:numId w:val="10"/>
        </w:numPr>
        <w:spacing w:after="0" w:line="240" w:lineRule="auto"/>
        <w:rPr>
          <w:b/>
          <w:sz w:val="28"/>
          <w:szCs w:val="28"/>
          <w:u w:val="single"/>
        </w:rPr>
      </w:pPr>
      <w:r w:rsidRPr="000814C0">
        <w:rPr>
          <w:b/>
          <w:sz w:val="28"/>
          <w:szCs w:val="28"/>
          <w:u w:val="single"/>
        </w:rPr>
        <w:t>Le recrutement direct</w:t>
      </w:r>
    </w:p>
    <w:p w:rsidR="009558E9" w:rsidRPr="000814C0" w:rsidRDefault="009558E9" w:rsidP="00FF3BD0">
      <w:pPr>
        <w:spacing w:after="0" w:line="240" w:lineRule="auto"/>
        <w:ind w:left="360"/>
        <w:rPr>
          <w:b/>
          <w:sz w:val="24"/>
          <w:szCs w:val="24"/>
          <w:u w:val="single"/>
        </w:rPr>
      </w:pPr>
    </w:p>
    <w:p w:rsidR="009558E9" w:rsidRPr="000814C0" w:rsidRDefault="00574ACB" w:rsidP="00F11BB3">
      <w:pPr>
        <w:spacing w:after="0" w:line="240" w:lineRule="auto"/>
        <w:jc w:val="both"/>
        <w:rPr>
          <w:b/>
          <w:sz w:val="24"/>
          <w:szCs w:val="24"/>
        </w:rPr>
      </w:pPr>
      <w:r w:rsidRPr="000814C0">
        <w:rPr>
          <w:sz w:val="24"/>
          <w:szCs w:val="24"/>
        </w:rPr>
        <w:t xml:space="preserve">La loi (art. </w:t>
      </w:r>
      <w:r w:rsidR="009558E9" w:rsidRPr="000814C0">
        <w:rPr>
          <w:sz w:val="24"/>
          <w:szCs w:val="24"/>
        </w:rPr>
        <w:t xml:space="preserve">16) modifie le régime du </w:t>
      </w:r>
      <w:r w:rsidR="009558E9" w:rsidRPr="000814C0">
        <w:rPr>
          <w:b/>
          <w:sz w:val="24"/>
          <w:szCs w:val="24"/>
        </w:rPr>
        <w:t xml:space="preserve">recrutement direct pour les emplois de direction. </w:t>
      </w:r>
      <w:r w:rsidR="009558E9" w:rsidRPr="000814C0">
        <w:rPr>
          <w:sz w:val="24"/>
          <w:szCs w:val="24"/>
        </w:rPr>
        <w:t>Les contrats opérés par recrutement direct pour ces emplois sont obligatoirement des CDD qui ne pourront faire l’objet d’aucune CDIsation ni ouvrir droit à la titularisation.</w:t>
      </w:r>
    </w:p>
    <w:p w:rsidR="009558E9" w:rsidRPr="000814C0" w:rsidRDefault="009558E9" w:rsidP="000C39BD">
      <w:pPr>
        <w:spacing w:after="0" w:line="240" w:lineRule="auto"/>
        <w:jc w:val="both"/>
        <w:rPr>
          <w:color w:val="FF0000"/>
          <w:sz w:val="24"/>
          <w:szCs w:val="24"/>
        </w:rPr>
      </w:pPr>
    </w:p>
    <w:p w:rsidR="009558E9" w:rsidRPr="000814C0" w:rsidRDefault="009558E9" w:rsidP="00F11BB3">
      <w:pPr>
        <w:pStyle w:val="Paragraphedeliste"/>
        <w:numPr>
          <w:ilvl w:val="0"/>
          <w:numId w:val="10"/>
        </w:numPr>
        <w:spacing w:after="0" w:line="240" w:lineRule="auto"/>
        <w:rPr>
          <w:b/>
          <w:sz w:val="28"/>
          <w:szCs w:val="28"/>
          <w:u w:val="single"/>
        </w:rPr>
      </w:pPr>
      <w:r w:rsidRPr="000814C0">
        <w:rPr>
          <w:b/>
          <w:sz w:val="28"/>
          <w:szCs w:val="28"/>
          <w:u w:val="single"/>
        </w:rPr>
        <w:t>Agents contractuels sur des emplois non permanents en  contrat à Durée Déterminée (CDD)</w:t>
      </w:r>
    </w:p>
    <w:p w:rsidR="009558E9" w:rsidRPr="000814C0" w:rsidRDefault="009558E9" w:rsidP="00EA3B3B">
      <w:pPr>
        <w:spacing w:after="0" w:line="240" w:lineRule="auto"/>
        <w:jc w:val="both"/>
        <w:rPr>
          <w:b/>
          <w:sz w:val="24"/>
          <w:szCs w:val="24"/>
          <w:u w:val="single"/>
        </w:rPr>
      </w:pPr>
    </w:p>
    <w:p w:rsidR="00574ACB" w:rsidRPr="000814C0" w:rsidRDefault="009558E9" w:rsidP="00EA3B3B">
      <w:pPr>
        <w:spacing w:after="0" w:line="240" w:lineRule="auto"/>
        <w:jc w:val="both"/>
        <w:rPr>
          <w:sz w:val="24"/>
          <w:szCs w:val="24"/>
        </w:rPr>
      </w:pPr>
      <w:r w:rsidRPr="000814C0">
        <w:rPr>
          <w:sz w:val="24"/>
          <w:szCs w:val="24"/>
        </w:rPr>
        <w:t>Les collectivités territoriales pouvaient déjà recruter sur des emplois non permanents afin de faire face à un accroissement temp</w:t>
      </w:r>
      <w:r w:rsidR="00F11BB3" w:rsidRPr="000814C0">
        <w:rPr>
          <w:sz w:val="24"/>
          <w:szCs w:val="24"/>
        </w:rPr>
        <w:t>oraire ou saisonnier d’activité</w:t>
      </w:r>
    </w:p>
    <w:p w:rsidR="00574ACB" w:rsidRPr="000814C0" w:rsidRDefault="009558E9" w:rsidP="006D7635">
      <w:pPr>
        <w:spacing w:after="0" w:line="240" w:lineRule="auto"/>
        <w:jc w:val="both"/>
        <w:rPr>
          <w:sz w:val="24"/>
          <w:szCs w:val="24"/>
        </w:rPr>
      </w:pPr>
      <w:r w:rsidRPr="000814C0">
        <w:rPr>
          <w:sz w:val="24"/>
          <w:szCs w:val="24"/>
        </w:rPr>
        <w:t xml:space="preserve">Aujourd’hui, la loi (art. 17) crée </w:t>
      </w:r>
      <w:r w:rsidRPr="000814C0">
        <w:rPr>
          <w:b/>
          <w:sz w:val="24"/>
          <w:szCs w:val="24"/>
        </w:rPr>
        <w:t>le contrat de projet</w:t>
      </w:r>
      <w:r w:rsidRPr="000814C0">
        <w:rPr>
          <w:sz w:val="24"/>
          <w:szCs w:val="24"/>
        </w:rPr>
        <w:t xml:space="preserve">, contrat conclu pour une durée de un an au minimum et de 6 ans au maximum. Toutefois il peut être rompu de façon unilatérale par l’employeur après </w:t>
      </w:r>
      <w:r w:rsidR="00574ACB" w:rsidRPr="000814C0">
        <w:rPr>
          <w:sz w:val="24"/>
          <w:szCs w:val="24"/>
        </w:rPr>
        <w:t xml:space="preserve">l’expiration du délai d’un an. </w:t>
      </w:r>
    </w:p>
    <w:p w:rsidR="009558E9" w:rsidRPr="000814C0" w:rsidRDefault="009558E9" w:rsidP="00F11BB3">
      <w:pPr>
        <w:spacing w:after="0" w:line="240" w:lineRule="auto"/>
        <w:jc w:val="both"/>
        <w:rPr>
          <w:sz w:val="24"/>
          <w:szCs w:val="24"/>
          <w:lang w:eastAsia="fr-FR"/>
        </w:rPr>
      </w:pPr>
      <w:r w:rsidRPr="000814C0">
        <w:rPr>
          <w:sz w:val="24"/>
          <w:szCs w:val="24"/>
        </w:rPr>
        <w:t>C’est l</w:t>
      </w:r>
      <w:r w:rsidRPr="000814C0">
        <w:rPr>
          <w:b/>
          <w:sz w:val="24"/>
          <w:szCs w:val="24"/>
        </w:rPr>
        <w:t xml:space="preserve">a précarité et la soumission </w:t>
      </w:r>
      <w:r w:rsidRPr="000814C0">
        <w:rPr>
          <w:b/>
          <w:sz w:val="24"/>
          <w:szCs w:val="24"/>
          <w:lang w:eastAsia="fr-FR"/>
        </w:rPr>
        <w:t xml:space="preserve">au quotidien ! </w:t>
      </w:r>
      <w:r w:rsidRPr="000814C0">
        <w:rPr>
          <w:sz w:val="24"/>
          <w:szCs w:val="24"/>
          <w:lang w:eastAsia="fr-FR"/>
        </w:rPr>
        <w:t>Sans compter les dérives d’embauches clientélistes possible sur le temps d’un mandat électoral.</w:t>
      </w:r>
    </w:p>
    <w:p w:rsidR="009558E9" w:rsidRPr="000814C0" w:rsidRDefault="009558E9" w:rsidP="00EA3B3B">
      <w:pPr>
        <w:spacing w:after="0" w:line="240" w:lineRule="auto"/>
        <w:jc w:val="both"/>
        <w:rPr>
          <w:sz w:val="24"/>
          <w:szCs w:val="24"/>
        </w:rPr>
      </w:pPr>
    </w:p>
    <w:p w:rsidR="009558E9" w:rsidRPr="000814C0" w:rsidRDefault="009558E9" w:rsidP="003F4C85">
      <w:pPr>
        <w:pStyle w:val="Paragraphedeliste"/>
        <w:numPr>
          <w:ilvl w:val="0"/>
          <w:numId w:val="10"/>
        </w:numPr>
        <w:spacing w:after="0" w:line="240" w:lineRule="auto"/>
        <w:rPr>
          <w:b/>
          <w:sz w:val="28"/>
          <w:szCs w:val="28"/>
          <w:u w:val="single"/>
        </w:rPr>
      </w:pPr>
      <w:r w:rsidRPr="000814C0">
        <w:rPr>
          <w:b/>
          <w:sz w:val="28"/>
          <w:szCs w:val="28"/>
          <w:u w:val="single"/>
        </w:rPr>
        <w:lastRenderedPageBreak/>
        <w:t>Agents contractuels sur des emplois permanents en C</w:t>
      </w:r>
      <w:r w:rsidR="00574ACB" w:rsidRPr="000814C0">
        <w:rPr>
          <w:b/>
          <w:sz w:val="28"/>
          <w:szCs w:val="28"/>
          <w:u w:val="single"/>
        </w:rPr>
        <w:t>ontrat à D</w:t>
      </w:r>
      <w:r w:rsidRPr="000814C0">
        <w:rPr>
          <w:b/>
          <w:sz w:val="28"/>
          <w:szCs w:val="28"/>
          <w:u w:val="single"/>
        </w:rPr>
        <w:t>urée Indéterminée (CDI)</w:t>
      </w:r>
    </w:p>
    <w:p w:rsidR="009558E9" w:rsidRPr="000814C0" w:rsidRDefault="009558E9" w:rsidP="00EA3B3B">
      <w:pPr>
        <w:spacing w:after="0" w:line="240" w:lineRule="auto"/>
        <w:jc w:val="both"/>
        <w:rPr>
          <w:b/>
          <w:sz w:val="24"/>
          <w:szCs w:val="24"/>
          <w:u w:val="single"/>
        </w:rPr>
      </w:pPr>
    </w:p>
    <w:p w:rsidR="00922815" w:rsidRPr="000814C0" w:rsidRDefault="009558E9" w:rsidP="0032330C">
      <w:pPr>
        <w:spacing w:after="0" w:line="240" w:lineRule="auto"/>
        <w:jc w:val="both"/>
        <w:rPr>
          <w:sz w:val="24"/>
          <w:szCs w:val="24"/>
        </w:rPr>
      </w:pPr>
      <w:r w:rsidRPr="000814C0">
        <w:rPr>
          <w:sz w:val="24"/>
          <w:szCs w:val="24"/>
        </w:rPr>
        <w:t>Si le statut est conservé et prévoit toujours que les emplois permanents sont pourvus par des titulaires issus de concours, les dérogations créées par cette loi (art. 21) sont de plus en p</w:t>
      </w:r>
      <w:r w:rsidR="005261A1" w:rsidRPr="000814C0">
        <w:rPr>
          <w:sz w:val="24"/>
          <w:szCs w:val="24"/>
        </w:rPr>
        <w:t xml:space="preserve">lus nombreuses. Elles concernent </w:t>
      </w:r>
      <w:r w:rsidRPr="000814C0">
        <w:rPr>
          <w:sz w:val="24"/>
          <w:szCs w:val="24"/>
        </w:rPr>
        <w:t xml:space="preserve"> aujourd’hui toutes les catégories de fonctionnaire</w:t>
      </w:r>
      <w:r w:rsidR="00E95A31" w:rsidRPr="000814C0">
        <w:rPr>
          <w:sz w:val="24"/>
          <w:szCs w:val="24"/>
        </w:rPr>
        <w:t xml:space="preserve">s. </w:t>
      </w:r>
      <w:r w:rsidR="005261A1" w:rsidRPr="000814C0">
        <w:rPr>
          <w:sz w:val="24"/>
          <w:szCs w:val="24"/>
        </w:rPr>
        <w:t xml:space="preserve">Pourront être </w:t>
      </w:r>
      <w:r w:rsidR="00E95A31" w:rsidRPr="000814C0">
        <w:rPr>
          <w:sz w:val="24"/>
          <w:szCs w:val="24"/>
        </w:rPr>
        <w:t xml:space="preserve">désormais être sous contrat tous les nouveaux agents </w:t>
      </w:r>
      <w:r w:rsidRPr="000814C0">
        <w:rPr>
          <w:sz w:val="24"/>
          <w:szCs w:val="24"/>
        </w:rPr>
        <w:t xml:space="preserve">lorsque </w:t>
      </w:r>
      <w:r w:rsidRPr="000814C0">
        <w:rPr>
          <w:b/>
          <w:sz w:val="24"/>
          <w:szCs w:val="24"/>
        </w:rPr>
        <w:t>les besoins des services ou la natu</w:t>
      </w:r>
      <w:r w:rsidR="00E95A31" w:rsidRPr="000814C0">
        <w:rPr>
          <w:b/>
          <w:sz w:val="24"/>
          <w:szCs w:val="24"/>
        </w:rPr>
        <w:t>re des fonctions le justifient</w:t>
      </w:r>
      <w:r w:rsidR="00E95A31" w:rsidRPr="000814C0">
        <w:rPr>
          <w:sz w:val="24"/>
          <w:szCs w:val="24"/>
        </w:rPr>
        <w:t>  et pas seuleme</w:t>
      </w:r>
      <w:r w:rsidR="005261A1" w:rsidRPr="000814C0">
        <w:rPr>
          <w:sz w:val="24"/>
          <w:szCs w:val="24"/>
        </w:rPr>
        <w:t>nt ceux de catégorie A. Cela permet</w:t>
      </w:r>
      <w:r w:rsidR="00922815" w:rsidRPr="000814C0">
        <w:rPr>
          <w:sz w:val="24"/>
          <w:szCs w:val="24"/>
        </w:rPr>
        <w:t>tra</w:t>
      </w:r>
      <w:r w:rsidR="005261A1" w:rsidRPr="000814C0">
        <w:rPr>
          <w:sz w:val="24"/>
          <w:szCs w:val="24"/>
        </w:rPr>
        <w:t xml:space="preserve"> </w:t>
      </w:r>
      <w:r w:rsidR="00574ACB" w:rsidRPr="000814C0">
        <w:rPr>
          <w:sz w:val="24"/>
          <w:szCs w:val="24"/>
        </w:rPr>
        <w:t>d’</w:t>
      </w:r>
      <w:r w:rsidR="005261A1" w:rsidRPr="000814C0">
        <w:rPr>
          <w:sz w:val="24"/>
          <w:szCs w:val="24"/>
        </w:rPr>
        <w:t>étendr</w:t>
      </w:r>
      <w:r w:rsidR="00574ACB" w:rsidRPr="000814C0">
        <w:rPr>
          <w:strike/>
          <w:sz w:val="24"/>
          <w:szCs w:val="24"/>
        </w:rPr>
        <w:t>e</w:t>
      </w:r>
      <w:r w:rsidR="00E95A31" w:rsidRPr="000814C0">
        <w:rPr>
          <w:sz w:val="24"/>
          <w:szCs w:val="24"/>
        </w:rPr>
        <w:t xml:space="preserve"> à toutes les catégories les dérives </w:t>
      </w:r>
      <w:r w:rsidR="0027210E" w:rsidRPr="000814C0">
        <w:rPr>
          <w:sz w:val="24"/>
          <w:szCs w:val="24"/>
        </w:rPr>
        <w:t>que nous connaissons dans de nombreuses collectivité</w:t>
      </w:r>
      <w:r w:rsidR="00574ACB" w:rsidRPr="000814C0">
        <w:rPr>
          <w:sz w:val="24"/>
          <w:szCs w:val="24"/>
        </w:rPr>
        <w:t>s</w:t>
      </w:r>
      <w:r w:rsidR="005261A1" w:rsidRPr="000814C0">
        <w:rPr>
          <w:sz w:val="24"/>
          <w:szCs w:val="24"/>
        </w:rPr>
        <w:t>.</w:t>
      </w:r>
    </w:p>
    <w:p w:rsidR="009558E9" w:rsidRPr="000814C0" w:rsidRDefault="00922815" w:rsidP="00F11BB3">
      <w:pPr>
        <w:pStyle w:val="Default"/>
        <w:jc w:val="both"/>
        <w:rPr>
          <w:rFonts w:asciiTheme="minorHAnsi" w:hAnsiTheme="minorHAnsi"/>
        </w:rPr>
      </w:pPr>
      <w:r w:rsidRPr="000814C0">
        <w:rPr>
          <w:rFonts w:asciiTheme="minorHAnsi" w:hAnsiTheme="minorHAnsi"/>
          <w:color w:val="auto"/>
        </w:rPr>
        <w:t>P</w:t>
      </w:r>
      <w:r w:rsidR="009558E9" w:rsidRPr="000814C0">
        <w:rPr>
          <w:rFonts w:asciiTheme="minorHAnsi" w:hAnsiTheme="minorHAnsi"/>
          <w:color w:val="auto"/>
        </w:rPr>
        <w:t xml:space="preserve">our « tous les emplois à temps non complet lorsque la quotité de </w:t>
      </w:r>
      <w:r w:rsidRPr="000814C0">
        <w:rPr>
          <w:rFonts w:asciiTheme="minorHAnsi" w:hAnsiTheme="minorHAnsi"/>
          <w:color w:val="auto"/>
        </w:rPr>
        <w:t xml:space="preserve">travail est inférieure à 50% », </w:t>
      </w:r>
      <w:r w:rsidRPr="000814C0">
        <w:rPr>
          <w:rFonts w:asciiTheme="minorHAnsi" w:hAnsiTheme="minorHAnsi"/>
        </w:rPr>
        <w:t>l</w:t>
      </w:r>
      <w:r w:rsidR="00FF3BD0" w:rsidRPr="000814C0">
        <w:rPr>
          <w:rFonts w:asciiTheme="minorHAnsi" w:hAnsiTheme="minorHAnsi"/>
        </w:rPr>
        <w:t xml:space="preserve">e décret 94-415 du </w:t>
      </w:r>
      <w:r w:rsidRPr="000814C0">
        <w:rPr>
          <w:rFonts w:asciiTheme="minorHAnsi" w:hAnsiTheme="minorHAnsi"/>
          <w:color w:val="auto"/>
        </w:rPr>
        <w:t xml:space="preserve">24 </w:t>
      </w:r>
      <w:r w:rsidR="009558E9" w:rsidRPr="000814C0">
        <w:rPr>
          <w:rFonts w:asciiTheme="minorHAnsi" w:hAnsiTheme="minorHAnsi"/>
        </w:rPr>
        <w:t>mai 1994</w:t>
      </w:r>
      <w:r w:rsidRPr="000814C0">
        <w:rPr>
          <w:rFonts w:asciiTheme="minorHAnsi" w:hAnsiTheme="minorHAnsi"/>
        </w:rPr>
        <w:t xml:space="preserve"> </w:t>
      </w:r>
      <w:r w:rsidRPr="000814C0">
        <w:rPr>
          <w:rFonts w:asciiTheme="minorHAnsi" w:hAnsiTheme="minorHAnsi"/>
          <w:color w:val="auto"/>
        </w:rPr>
        <w:t>portant</w:t>
      </w:r>
      <w:r w:rsidRPr="000814C0">
        <w:rPr>
          <w:rFonts w:asciiTheme="minorHAnsi" w:hAnsiTheme="minorHAnsi"/>
        </w:rPr>
        <w:t xml:space="preserve"> </w:t>
      </w:r>
      <w:r w:rsidR="009558E9" w:rsidRPr="000814C0">
        <w:rPr>
          <w:rFonts w:asciiTheme="minorHAnsi" w:hAnsiTheme="minorHAnsi"/>
        </w:rPr>
        <w:t>d</w:t>
      </w:r>
      <w:r w:rsidR="009558E9" w:rsidRPr="000814C0">
        <w:rPr>
          <w:rFonts w:asciiTheme="minorHAnsi" w:hAnsiTheme="minorHAnsi"/>
          <w:bCs/>
        </w:rPr>
        <w:t>ispositions statutaires relatives aux personnels des administrations parisiennes,</w:t>
      </w:r>
      <w:r w:rsidR="009558E9" w:rsidRPr="000814C0">
        <w:rPr>
          <w:rFonts w:asciiTheme="minorHAnsi" w:hAnsiTheme="minorHAnsi"/>
          <w:b/>
          <w:bCs/>
        </w:rPr>
        <w:t xml:space="preserve"> </w:t>
      </w:r>
      <w:r w:rsidR="009558E9" w:rsidRPr="000814C0">
        <w:rPr>
          <w:rFonts w:asciiTheme="minorHAnsi" w:hAnsiTheme="minorHAnsi"/>
        </w:rPr>
        <w:t>prévoit déjà la possibilité de recruter des agents contractuels : article 55 « les fonctions qui, correspondant à un besoin permanent, impliquent un service à temps non complet sont assurées par des agents non titulaires.»</w:t>
      </w:r>
    </w:p>
    <w:p w:rsidR="003F4C85" w:rsidRPr="00922815" w:rsidRDefault="003F4C85" w:rsidP="00F11BB3">
      <w:pPr>
        <w:pStyle w:val="Default"/>
        <w:jc w:val="both"/>
        <w:rPr>
          <w:rFonts w:asciiTheme="minorHAnsi" w:hAnsiTheme="minorHAnsi"/>
          <w:color w:val="auto"/>
          <w:sz w:val="22"/>
          <w:szCs w:val="22"/>
        </w:rPr>
      </w:pPr>
    </w:p>
    <w:p w:rsidR="009558E9" w:rsidRPr="003F4C85" w:rsidRDefault="009558E9" w:rsidP="006D7635">
      <w:pPr>
        <w:spacing w:after="0" w:line="240" w:lineRule="auto"/>
        <w:jc w:val="center"/>
        <w:rPr>
          <w:b/>
          <w:color w:val="FF0000"/>
          <w:sz w:val="32"/>
          <w:szCs w:val="32"/>
        </w:rPr>
      </w:pPr>
      <w:r w:rsidRPr="003F4C85">
        <w:rPr>
          <w:b/>
          <w:color w:val="FF0000"/>
          <w:sz w:val="32"/>
          <w:szCs w:val="32"/>
        </w:rPr>
        <w:t xml:space="preserve">À Paris, </w:t>
      </w:r>
      <w:r w:rsidR="003F4C85" w:rsidRPr="003F4C85">
        <w:rPr>
          <w:b/>
          <w:color w:val="FF0000"/>
          <w:sz w:val="32"/>
          <w:szCs w:val="32"/>
        </w:rPr>
        <w:t>contre la</w:t>
      </w:r>
      <w:r w:rsidRPr="003F4C85">
        <w:rPr>
          <w:b/>
          <w:color w:val="FF0000"/>
          <w:sz w:val="32"/>
          <w:szCs w:val="32"/>
        </w:rPr>
        <w:t xml:space="preserve"> précarisation accrue des collègues !</w:t>
      </w:r>
    </w:p>
    <w:p w:rsidR="009558E9" w:rsidRDefault="009558E9" w:rsidP="00EA3B3B">
      <w:pPr>
        <w:spacing w:after="0" w:line="240" w:lineRule="auto"/>
        <w:jc w:val="both"/>
        <w:rPr>
          <w:b/>
          <w:sz w:val="28"/>
          <w:szCs w:val="28"/>
          <w:u w:val="single"/>
        </w:rPr>
      </w:pPr>
    </w:p>
    <w:p w:rsidR="009558E9" w:rsidRPr="000814C0" w:rsidRDefault="009558E9" w:rsidP="00AB44F2">
      <w:pPr>
        <w:spacing w:after="0" w:line="240" w:lineRule="auto"/>
        <w:jc w:val="both"/>
        <w:rPr>
          <w:sz w:val="24"/>
          <w:szCs w:val="24"/>
        </w:rPr>
      </w:pPr>
      <w:r w:rsidRPr="000814C0">
        <w:rPr>
          <w:sz w:val="24"/>
          <w:szCs w:val="24"/>
        </w:rPr>
        <w:t>Suite à la mobilisation contre la précarité dans la fonction publique et à Paris, la municipalité a dû organiser entre 2012 et 2018 des concours réservés (dit loi Sauvadet) pour permettre la titularisation de contractuels. Aujourd’hui, le gouvernement veut stopper les possibilités de titularisations et faire des non titulaires à vie.</w:t>
      </w:r>
    </w:p>
    <w:p w:rsidR="009558E9" w:rsidRPr="000814C0" w:rsidRDefault="009558E9" w:rsidP="00AB44F2">
      <w:pPr>
        <w:pStyle w:val="Default"/>
        <w:jc w:val="both"/>
        <w:rPr>
          <w:rFonts w:ascii="Calibri" w:hAnsi="Calibri"/>
        </w:rPr>
      </w:pPr>
    </w:p>
    <w:p w:rsidR="009558E9" w:rsidRPr="000814C0" w:rsidRDefault="009558E9" w:rsidP="00AB44F2">
      <w:pPr>
        <w:pStyle w:val="Default"/>
        <w:jc w:val="both"/>
        <w:rPr>
          <w:rFonts w:ascii="Calibri" w:hAnsi="Calibri"/>
          <w:color w:val="auto"/>
        </w:rPr>
      </w:pPr>
      <w:r w:rsidRPr="000814C0">
        <w:rPr>
          <w:rFonts w:ascii="Calibri" w:hAnsi="Calibri"/>
          <w:b/>
        </w:rPr>
        <w:t xml:space="preserve">Nos organisations syndicales considèrent que la Ville de Paris ne doit pas utiliser les nouvelles mesures dérogatoires </w:t>
      </w:r>
      <w:r w:rsidRPr="000814C0">
        <w:rPr>
          <w:rFonts w:ascii="Calibri" w:hAnsi="Calibri"/>
          <w:b/>
          <w:color w:val="auto"/>
        </w:rPr>
        <w:t>prévues par la loi et</w:t>
      </w:r>
      <w:r w:rsidRPr="000814C0">
        <w:rPr>
          <w:rFonts w:ascii="Calibri" w:hAnsi="Calibri"/>
          <w:color w:val="auto"/>
        </w:rPr>
        <w:t xml:space="preserve"> </w:t>
      </w:r>
      <w:r w:rsidRPr="000814C0">
        <w:rPr>
          <w:rFonts w:ascii="Calibri" w:hAnsi="Calibri"/>
          <w:b/>
          <w:color w:val="auto"/>
        </w:rPr>
        <w:t>continuer le recrutement par concours de fonctionnaires titulaires pour toutes les catégories de personnel.</w:t>
      </w:r>
      <w:r w:rsidRPr="000814C0">
        <w:rPr>
          <w:rFonts w:ascii="Calibri" w:hAnsi="Calibri"/>
          <w:color w:val="auto"/>
        </w:rPr>
        <w:t xml:space="preserve"> Elle en a les possibilités et les moyens. Il </w:t>
      </w:r>
      <w:r w:rsidR="002074AD" w:rsidRPr="000814C0">
        <w:rPr>
          <w:rFonts w:ascii="Calibri" w:hAnsi="Calibri"/>
          <w:color w:val="auto"/>
        </w:rPr>
        <w:t>y a</w:t>
      </w:r>
      <w:r w:rsidRPr="000814C0">
        <w:rPr>
          <w:rFonts w:ascii="Calibri" w:hAnsi="Calibri"/>
          <w:color w:val="auto"/>
        </w:rPr>
        <w:t xml:space="preserve"> déjà trop de col</w:t>
      </w:r>
      <w:r w:rsidR="00922815" w:rsidRPr="000814C0">
        <w:rPr>
          <w:rFonts w:ascii="Calibri" w:hAnsi="Calibri"/>
          <w:color w:val="auto"/>
        </w:rPr>
        <w:t>lègues précaires au sein de la V</w:t>
      </w:r>
      <w:r w:rsidRPr="000814C0">
        <w:rPr>
          <w:rFonts w:ascii="Calibri" w:hAnsi="Calibri"/>
          <w:color w:val="auto"/>
        </w:rPr>
        <w:t>ille, qui sont anxieux pour le renouvellement de leur contrat et ne connaissent pas d’évolution salariale.</w:t>
      </w:r>
    </w:p>
    <w:p w:rsidR="00574ACB" w:rsidRPr="000814C0" w:rsidRDefault="00574ACB" w:rsidP="00AB44F2">
      <w:pPr>
        <w:pStyle w:val="Default"/>
        <w:jc w:val="both"/>
        <w:rPr>
          <w:rFonts w:ascii="Calibri" w:hAnsi="Calibri"/>
          <w:color w:val="auto"/>
        </w:rPr>
      </w:pPr>
    </w:p>
    <w:p w:rsidR="009558E9" w:rsidRPr="000814C0" w:rsidRDefault="009558E9" w:rsidP="00AB44F2">
      <w:pPr>
        <w:pStyle w:val="Default"/>
        <w:jc w:val="both"/>
        <w:rPr>
          <w:rFonts w:ascii="Calibri" w:hAnsi="Calibri"/>
          <w:color w:val="auto"/>
        </w:rPr>
      </w:pPr>
      <w:r w:rsidRPr="000814C0">
        <w:rPr>
          <w:rFonts w:ascii="Calibri" w:hAnsi="Calibri"/>
          <w:color w:val="auto"/>
        </w:rPr>
        <w:t>La Ville de Paris devrait par ailleurs résoudre la précarité liée à l’emploi, au mépris de la loi, de vacataires sur emplois permanents.</w:t>
      </w:r>
    </w:p>
    <w:p w:rsidR="003F4C85" w:rsidRDefault="003F4C85" w:rsidP="00AB44F2">
      <w:pPr>
        <w:pStyle w:val="Default"/>
        <w:jc w:val="both"/>
        <w:rPr>
          <w:rFonts w:ascii="Calibri" w:hAnsi="Calibri"/>
          <w:b/>
          <w:color w:val="auto"/>
        </w:rPr>
      </w:pPr>
    </w:p>
    <w:p w:rsidR="000814C0" w:rsidRPr="003F4C85" w:rsidRDefault="000814C0" w:rsidP="00AB44F2">
      <w:pPr>
        <w:pStyle w:val="Default"/>
        <w:jc w:val="both"/>
        <w:rPr>
          <w:rFonts w:ascii="Calibri" w:hAnsi="Calibri"/>
          <w:b/>
          <w:color w:val="auto"/>
        </w:rPr>
      </w:pPr>
    </w:p>
    <w:p w:rsidR="009558E9" w:rsidRPr="003F4C85" w:rsidRDefault="009558E9" w:rsidP="003F4C85">
      <w:pPr>
        <w:pStyle w:val="Default"/>
        <w:jc w:val="center"/>
        <w:rPr>
          <w:rFonts w:ascii="Calibri" w:hAnsi="Calibri"/>
          <w:b/>
          <w:color w:val="FF0000"/>
          <w:sz w:val="32"/>
          <w:szCs w:val="32"/>
        </w:rPr>
      </w:pPr>
      <w:r w:rsidRPr="003F4C85">
        <w:rPr>
          <w:rFonts w:ascii="Calibri" w:hAnsi="Calibri"/>
          <w:b/>
          <w:color w:val="FF0000"/>
          <w:sz w:val="32"/>
          <w:szCs w:val="32"/>
        </w:rPr>
        <w:t>L’intersyndicale de la Ville de Paris vous propose d’agir :</w:t>
      </w:r>
    </w:p>
    <w:p w:rsidR="009558E9" w:rsidRPr="003F4C85" w:rsidRDefault="009558E9" w:rsidP="00AB44F2">
      <w:pPr>
        <w:pStyle w:val="Default"/>
        <w:jc w:val="both"/>
        <w:rPr>
          <w:rFonts w:ascii="Calibri" w:hAnsi="Calibri"/>
          <w:b/>
          <w:color w:val="FF0000"/>
        </w:rPr>
      </w:pPr>
    </w:p>
    <w:p w:rsidR="009558E9" w:rsidRPr="000814C0" w:rsidRDefault="009558E9" w:rsidP="00AB44F2">
      <w:pPr>
        <w:pStyle w:val="Default"/>
        <w:numPr>
          <w:ilvl w:val="0"/>
          <w:numId w:val="2"/>
        </w:numPr>
        <w:jc w:val="both"/>
        <w:rPr>
          <w:rFonts w:ascii="Calibri" w:hAnsi="Calibri"/>
          <w:b/>
          <w:color w:val="FF0000"/>
        </w:rPr>
      </w:pPr>
      <w:r w:rsidRPr="000814C0">
        <w:rPr>
          <w:rFonts w:ascii="Calibri" w:hAnsi="Calibri"/>
          <w:b/>
          <w:color w:val="FF0000"/>
        </w:rPr>
        <w:t>Contre la mise en œuvre de ces mesures optionnelles par la ville,</w:t>
      </w:r>
    </w:p>
    <w:p w:rsidR="003F4C85" w:rsidRPr="000814C0" w:rsidRDefault="009558E9" w:rsidP="003F4C85">
      <w:pPr>
        <w:pStyle w:val="Default"/>
        <w:numPr>
          <w:ilvl w:val="0"/>
          <w:numId w:val="2"/>
        </w:numPr>
        <w:jc w:val="both"/>
        <w:rPr>
          <w:rFonts w:ascii="Calibri" w:hAnsi="Calibri"/>
          <w:b/>
          <w:color w:val="FF0000"/>
        </w:rPr>
      </w:pPr>
      <w:r w:rsidRPr="000814C0">
        <w:rPr>
          <w:rFonts w:ascii="Calibri" w:hAnsi="Calibri"/>
          <w:b/>
          <w:color w:val="FF0000"/>
        </w:rPr>
        <w:t>Pour l’ouverture de négociations sur un plan de résorption de l’emploi précaire pour les faux vacataires, les contractuels sur besoins permanents</w:t>
      </w:r>
      <w:r w:rsidR="00574ACB" w:rsidRPr="000814C0">
        <w:rPr>
          <w:rFonts w:ascii="Calibri" w:hAnsi="Calibri"/>
          <w:b/>
          <w:color w:val="FF0000"/>
        </w:rPr>
        <w:t>.</w:t>
      </w:r>
    </w:p>
    <w:p w:rsidR="003F4C85" w:rsidRDefault="003F4C85" w:rsidP="003F4C85">
      <w:pPr>
        <w:pStyle w:val="Default"/>
        <w:jc w:val="both"/>
        <w:rPr>
          <w:rFonts w:ascii="Calibri" w:hAnsi="Calibri"/>
          <w:b/>
          <w:color w:val="FF0000"/>
          <w:sz w:val="28"/>
          <w:szCs w:val="28"/>
        </w:rPr>
      </w:pPr>
    </w:p>
    <w:p w:rsidR="000814C0" w:rsidRDefault="000814C0" w:rsidP="003F4C85">
      <w:pPr>
        <w:pStyle w:val="Default"/>
        <w:jc w:val="both"/>
        <w:rPr>
          <w:rFonts w:ascii="Calibri" w:hAnsi="Calibri"/>
          <w:b/>
          <w:color w:val="FF0000"/>
          <w:sz w:val="28"/>
          <w:szCs w:val="28"/>
        </w:rPr>
      </w:pPr>
    </w:p>
    <w:p w:rsidR="000814C0" w:rsidRPr="000814C0" w:rsidRDefault="000814C0" w:rsidP="000814C0">
      <w:pPr>
        <w:pStyle w:val="Default"/>
        <w:jc w:val="center"/>
        <w:rPr>
          <w:rFonts w:ascii="Calibri" w:hAnsi="Calibri"/>
          <w:b/>
          <w:color w:val="auto"/>
          <w:sz w:val="28"/>
          <w:szCs w:val="28"/>
        </w:rPr>
      </w:pPr>
      <w:r w:rsidRPr="000814C0">
        <w:rPr>
          <w:rFonts w:ascii="Calibri" w:hAnsi="Calibri"/>
          <w:b/>
          <w:color w:val="auto"/>
          <w:sz w:val="28"/>
          <w:szCs w:val="28"/>
        </w:rPr>
        <w:t>Réunion d’Information Syndicale</w:t>
      </w:r>
    </w:p>
    <w:p w:rsidR="000814C0" w:rsidRPr="000814C0" w:rsidRDefault="000814C0" w:rsidP="000814C0">
      <w:pPr>
        <w:pStyle w:val="Default"/>
        <w:jc w:val="center"/>
        <w:rPr>
          <w:rFonts w:ascii="Calibri" w:hAnsi="Calibri"/>
          <w:b/>
          <w:color w:val="auto"/>
          <w:sz w:val="28"/>
          <w:szCs w:val="28"/>
        </w:rPr>
      </w:pPr>
      <w:r w:rsidRPr="000814C0">
        <w:rPr>
          <w:rFonts w:ascii="Calibri" w:hAnsi="Calibri"/>
          <w:b/>
          <w:color w:val="auto"/>
          <w:sz w:val="28"/>
          <w:szCs w:val="28"/>
        </w:rPr>
        <w:t>Mercredi 4 décembre 2019</w:t>
      </w:r>
    </w:p>
    <w:p w:rsidR="000814C0" w:rsidRPr="000814C0" w:rsidRDefault="000814C0" w:rsidP="000814C0">
      <w:pPr>
        <w:pStyle w:val="Default"/>
        <w:jc w:val="center"/>
        <w:rPr>
          <w:rFonts w:ascii="Calibri" w:hAnsi="Calibri"/>
          <w:b/>
          <w:color w:val="auto"/>
          <w:sz w:val="28"/>
          <w:szCs w:val="28"/>
        </w:rPr>
      </w:pPr>
      <w:r w:rsidRPr="000814C0">
        <w:rPr>
          <w:rFonts w:ascii="Calibri" w:hAnsi="Calibri"/>
          <w:b/>
          <w:color w:val="auto"/>
          <w:sz w:val="28"/>
          <w:szCs w:val="28"/>
        </w:rPr>
        <w:t>De 9h à 12h</w:t>
      </w:r>
    </w:p>
    <w:p w:rsidR="000814C0" w:rsidRPr="000814C0" w:rsidRDefault="000814C0" w:rsidP="000814C0">
      <w:pPr>
        <w:pStyle w:val="Default"/>
        <w:jc w:val="center"/>
        <w:rPr>
          <w:rFonts w:ascii="Calibri" w:hAnsi="Calibri"/>
          <w:b/>
          <w:color w:val="auto"/>
          <w:sz w:val="28"/>
          <w:szCs w:val="28"/>
        </w:rPr>
      </w:pPr>
      <w:r w:rsidRPr="000814C0">
        <w:rPr>
          <w:rFonts w:ascii="Calibri" w:hAnsi="Calibri"/>
          <w:b/>
          <w:color w:val="auto"/>
          <w:sz w:val="28"/>
          <w:szCs w:val="28"/>
        </w:rPr>
        <w:t xml:space="preserve">Salle </w:t>
      </w:r>
      <w:proofErr w:type="spellStart"/>
      <w:r w:rsidRPr="000814C0">
        <w:rPr>
          <w:rFonts w:ascii="Calibri" w:hAnsi="Calibri"/>
          <w:b/>
          <w:color w:val="auto"/>
          <w:sz w:val="28"/>
          <w:szCs w:val="28"/>
        </w:rPr>
        <w:t>Henaff</w:t>
      </w:r>
      <w:proofErr w:type="spellEnd"/>
      <w:r w:rsidRPr="000814C0">
        <w:rPr>
          <w:rFonts w:ascii="Calibri" w:hAnsi="Calibri"/>
          <w:b/>
          <w:color w:val="auto"/>
          <w:sz w:val="28"/>
          <w:szCs w:val="28"/>
        </w:rPr>
        <w:t>, Annexe Bourse du Travail Varlin</w:t>
      </w:r>
    </w:p>
    <w:p w:rsidR="000814C0" w:rsidRPr="000814C0" w:rsidRDefault="000814C0" w:rsidP="000814C0">
      <w:pPr>
        <w:pStyle w:val="Default"/>
        <w:jc w:val="center"/>
        <w:rPr>
          <w:rFonts w:ascii="Calibri" w:hAnsi="Calibri"/>
          <w:b/>
          <w:color w:val="auto"/>
          <w:sz w:val="28"/>
          <w:szCs w:val="28"/>
        </w:rPr>
      </w:pPr>
      <w:r w:rsidRPr="000814C0">
        <w:rPr>
          <w:rFonts w:ascii="Calibri" w:hAnsi="Calibri"/>
          <w:b/>
          <w:color w:val="auto"/>
          <w:sz w:val="28"/>
          <w:szCs w:val="28"/>
        </w:rPr>
        <w:t>29 Boulevard du Temple, métro République</w:t>
      </w:r>
    </w:p>
    <w:p w:rsidR="000814C0" w:rsidRDefault="000814C0" w:rsidP="003F4C85">
      <w:pPr>
        <w:pStyle w:val="Default"/>
        <w:jc w:val="both"/>
        <w:rPr>
          <w:rFonts w:ascii="Calibri" w:hAnsi="Calibri"/>
          <w:b/>
          <w:color w:val="FF0000"/>
          <w:sz w:val="28"/>
          <w:szCs w:val="28"/>
        </w:rPr>
      </w:pPr>
    </w:p>
    <w:p w:rsidR="000814C0" w:rsidRDefault="000814C0" w:rsidP="003F4C85">
      <w:pPr>
        <w:pStyle w:val="Default"/>
        <w:jc w:val="both"/>
        <w:rPr>
          <w:rFonts w:ascii="Calibri" w:hAnsi="Calibri"/>
          <w:b/>
          <w:color w:val="FF0000"/>
          <w:sz w:val="28"/>
          <w:szCs w:val="28"/>
        </w:rPr>
      </w:pPr>
    </w:p>
    <w:p w:rsidR="003F4C85" w:rsidRDefault="003F4C85" w:rsidP="003F4C85">
      <w:pPr>
        <w:ind w:right="-851"/>
        <w:jc w:val="center"/>
        <w:rPr>
          <w:smallCaps/>
          <w:color w:val="2F5496"/>
          <w:sz w:val="32"/>
          <w:szCs w:val="32"/>
        </w:rPr>
      </w:pPr>
      <w:r>
        <w:rPr>
          <w:noProof/>
          <w:lang w:eastAsia="fr-FR"/>
        </w:rPr>
        <w:drawing>
          <wp:anchor distT="0" distB="0" distL="114300" distR="114300" simplePos="0" relativeHeight="251666432" behindDoc="0" locked="0" layoutInCell="1" allowOverlap="1" wp14:anchorId="10B17944" wp14:editId="0385EB3E">
            <wp:simplePos x="0" y="0"/>
            <wp:positionH relativeFrom="column">
              <wp:posOffset>29845</wp:posOffset>
            </wp:positionH>
            <wp:positionV relativeFrom="paragraph">
              <wp:posOffset>95250</wp:posOffset>
            </wp:positionV>
            <wp:extent cx="538480" cy="767080"/>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 cy="767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439E4C37" wp14:editId="2ADEB7A4">
            <wp:simplePos x="0" y="0"/>
            <wp:positionH relativeFrom="column">
              <wp:posOffset>1752600</wp:posOffset>
            </wp:positionH>
            <wp:positionV relativeFrom="paragraph">
              <wp:posOffset>95250</wp:posOffset>
            </wp:positionV>
            <wp:extent cx="752475" cy="818515"/>
            <wp:effectExtent l="0" t="0" r="9525" b="635"/>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18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0" locked="0" layoutInCell="1" allowOverlap="1" wp14:anchorId="3D37EA5E" wp14:editId="2526DF2F">
            <wp:simplePos x="0" y="0"/>
            <wp:positionH relativeFrom="column">
              <wp:posOffset>2867025</wp:posOffset>
            </wp:positionH>
            <wp:positionV relativeFrom="paragraph">
              <wp:posOffset>152400</wp:posOffset>
            </wp:positionV>
            <wp:extent cx="810895" cy="648970"/>
            <wp:effectExtent l="0" t="0" r="8255"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648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9504" behindDoc="0" locked="0" layoutInCell="1" allowOverlap="1" wp14:anchorId="5F4CC90B" wp14:editId="1FC982F7">
            <wp:simplePos x="0" y="0"/>
            <wp:positionH relativeFrom="column">
              <wp:posOffset>5772150</wp:posOffset>
            </wp:positionH>
            <wp:positionV relativeFrom="paragraph">
              <wp:posOffset>62865</wp:posOffset>
            </wp:positionV>
            <wp:extent cx="899160" cy="855345"/>
            <wp:effectExtent l="0" t="0" r="0" b="1905"/>
            <wp:wrapNone/>
            <wp:docPr id="11" name="Image 4" descr="cid:image001.jpg@01D4B4D0.79535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jpg@01D4B4D0.79535A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160" cy="855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10B1FAA6" wp14:editId="16E97FA2">
            <wp:simplePos x="0" y="0"/>
            <wp:positionH relativeFrom="column">
              <wp:posOffset>4830445</wp:posOffset>
            </wp:positionH>
            <wp:positionV relativeFrom="paragraph">
              <wp:posOffset>57150</wp:posOffset>
            </wp:positionV>
            <wp:extent cx="943610" cy="810895"/>
            <wp:effectExtent l="0" t="0" r="8890" b="8255"/>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10" cy="810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1552" behindDoc="0" locked="0" layoutInCell="1" allowOverlap="1" wp14:anchorId="16D22EB7" wp14:editId="1856D330">
            <wp:simplePos x="0" y="0"/>
            <wp:positionH relativeFrom="column">
              <wp:posOffset>3857625</wp:posOffset>
            </wp:positionH>
            <wp:positionV relativeFrom="paragraph">
              <wp:posOffset>-15875</wp:posOffset>
            </wp:positionV>
            <wp:extent cx="971550" cy="939165"/>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391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14:anchorId="55F08E76" wp14:editId="08961D49">
            <wp:simplePos x="0" y="0"/>
            <wp:positionH relativeFrom="column">
              <wp:posOffset>914400</wp:posOffset>
            </wp:positionH>
            <wp:positionV relativeFrom="paragraph">
              <wp:posOffset>95250</wp:posOffset>
            </wp:positionV>
            <wp:extent cx="700405" cy="700405"/>
            <wp:effectExtent l="0" t="0" r="4445" b="4445"/>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3F4C85" w:rsidRPr="003F4C85" w:rsidRDefault="003F4C85" w:rsidP="003F4C85">
      <w:pPr>
        <w:pStyle w:val="Default"/>
        <w:jc w:val="both"/>
        <w:rPr>
          <w:rFonts w:ascii="Calibri" w:hAnsi="Calibri"/>
          <w:b/>
          <w:color w:val="FF0000"/>
          <w:sz w:val="28"/>
          <w:szCs w:val="28"/>
        </w:rPr>
      </w:pPr>
    </w:p>
    <w:sectPr w:rsidR="003F4C85" w:rsidRPr="003F4C85" w:rsidSect="00F20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7FF"/>
    <w:multiLevelType w:val="hybridMultilevel"/>
    <w:tmpl w:val="9AF66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D205A"/>
    <w:multiLevelType w:val="hybridMultilevel"/>
    <w:tmpl w:val="A8DE0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9A1771"/>
    <w:multiLevelType w:val="hybridMultilevel"/>
    <w:tmpl w:val="AFC24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2D196B"/>
    <w:multiLevelType w:val="hybridMultilevel"/>
    <w:tmpl w:val="3A3A2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18164A"/>
    <w:multiLevelType w:val="hybridMultilevel"/>
    <w:tmpl w:val="958C98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6B266E"/>
    <w:multiLevelType w:val="hybridMultilevel"/>
    <w:tmpl w:val="E10E737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6EE17060"/>
    <w:multiLevelType w:val="hybridMultilevel"/>
    <w:tmpl w:val="7660DDFC"/>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1692005"/>
    <w:multiLevelType w:val="hybridMultilevel"/>
    <w:tmpl w:val="C212A142"/>
    <w:lvl w:ilvl="0" w:tplc="7940F7B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5E663D"/>
    <w:multiLevelType w:val="hybridMultilevel"/>
    <w:tmpl w:val="E39EC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A61F19"/>
    <w:multiLevelType w:val="hybridMultilevel"/>
    <w:tmpl w:val="2BBC3EE6"/>
    <w:lvl w:ilvl="0" w:tplc="214A70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
  </w:num>
  <w:num w:numId="5">
    <w:abstractNumId w:val="4"/>
  </w:num>
  <w:num w:numId="6">
    <w:abstractNumId w:val="9"/>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BF"/>
    <w:rsid w:val="00031433"/>
    <w:rsid w:val="00056FAE"/>
    <w:rsid w:val="000814C0"/>
    <w:rsid w:val="00084281"/>
    <w:rsid w:val="0008729E"/>
    <w:rsid w:val="000A3457"/>
    <w:rsid w:val="000A5D03"/>
    <w:rsid w:val="000C39BD"/>
    <w:rsid w:val="000E1C5A"/>
    <w:rsid w:val="002074AD"/>
    <w:rsid w:val="00235FA7"/>
    <w:rsid w:val="0027210E"/>
    <w:rsid w:val="00290980"/>
    <w:rsid w:val="00291B9A"/>
    <w:rsid w:val="00321EA6"/>
    <w:rsid w:val="0032330C"/>
    <w:rsid w:val="00323C0D"/>
    <w:rsid w:val="003F4C85"/>
    <w:rsid w:val="004779CD"/>
    <w:rsid w:val="004D3700"/>
    <w:rsid w:val="004F66A1"/>
    <w:rsid w:val="005261A1"/>
    <w:rsid w:val="005410EA"/>
    <w:rsid w:val="00574ACB"/>
    <w:rsid w:val="005868BF"/>
    <w:rsid w:val="005E65FE"/>
    <w:rsid w:val="005E6B31"/>
    <w:rsid w:val="00622A70"/>
    <w:rsid w:val="006A2F8C"/>
    <w:rsid w:val="006D7635"/>
    <w:rsid w:val="007B1890"/>
    <w:rsid w:val="007C471C"/>
    <w:rsid w:val="00865725"/>
    <w:rsid w:val="008E51CA"/>
    <w:rsid w:val="009100BB"/>
    <w:rsid w:val="00922815"/>
    <w:rsid w:val="00937D55"/>
    <w:rsid w:val="009558E9"/>
    <w:rsid w:val="0097680A"/>
    <w:rsid w:val="00AB44F2"/>
    <w:rsid w:val="00AF42F6"/>
    <w:rsid w:val="00BC2451"/>
    <w:rsid w:val="00C31FBF"/>
    <w:rsid w:val="00C56BF6"/>
    <w:rsid w:val="00E13C7A"/>
    <w:rsid w:val="00E95A31"/>
    <w:rsid w:val="00EA3B3B"/>
    <w:rsid w:val="00EE566D"/>
    <w:rsid w:val="00F11BB3"/>
    <w:rsid w:val="00F2053C"/>
    <w:rsid w:val="00F22638"/>
    <w:rsid w:val="00F33361"/>
    <w:rsid w:val="00F82912"/>
    <w:rsid w:val="00FF3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3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56BF6"/>
    <w:pPr>
      <w:ind w:left="720"/>
      <w:contextualSpacing/>
    </w:pPr>
  </w:style>
  <w:style w:type="paragraph" w:customStyle="1" w:styleId="Default">
    <w:name w:val="Default"/>
    <w:uiPriority w:val="99"/>
    <w:rsid w:val="007C471C"/>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rsid w:val="004F66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6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3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56BF6"/>
    <w:pPr>
      <w:ind w:left="720"/>
      <w:contextualSpacing/>
    </w:pPr>
  </w:style>
  <w:style w:type="paragraph" w:customStyle="1" w:styleId="Default">
    <w:name w:val="Default"/>
    <w:uiPriority w:val="99"/>
    <w:rsid w:val="007C471C"/>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rsid w:val="004F66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5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 Olivier (PVP)</dc:creator>
  <cp:lastModifiedBy>Hoch, Olivier (PVP)</cp:lastModifiedBy>
  <cp:revision>4</cp:revision>
  <cp:lastPrinted>2019-10-14T10:20:00Z</cp:lastPrinted>
  <dcterms:created xsi:type="dcterms:W3CDTF">2019-11-05T10:54:00Z</dcterms:created>
  <dcterms:modified xsi:type="dcterms:W3CDTF">2019-11-05T10:56:00Z</dcterms:modified>
</cp:coreProperties>
</file>