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73" w:rsidRDefault="00B57D73" w:rsidP="00B57D73">
      <w:pPr>
        <w:spacing w:after="0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EFA8D46" wp14:editId="0D0A8B1A">
            <wp:extent cx="2028825" cy="1740414"/>
            <wp:effectExtent l="0" t="0" r="0" b="0"/>
            <wp:docPr id="1" name="Image 1" descr="logo SUPAP 2016 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SUPAP 2016 co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</w:t>
      </w:r>
      <w:r>
        <w:rPr>
          <w:noProof/>
          <w:lang w:eastAsia="fr-FR"/>
        </w:rPr>
        <w:drawing>
          <wp:inline distT="0" distB="0" distL="0" distR="0" wp14:anchorId="688721A9" wp14:editId="23233999">
            <wp:extent cx="1933575" cy="1676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25" w:rsidRDefault="00686425" w:rsidP="00B571FE">
      <w:pPr>
        <w:spacing w:after="0"/>
        <w:jc w:val="center"/>
      </w:pPr>
    </w:p>
    <w:p w:rsidR="00F13BE5" w:rsidRDefault="00F13BE5" w:rsidP="00F13BE5">
      <w:pPr>
        <w:ind w:left="7788"/>
        <w:jc w:val="both"/>
      </w:pPr>
      <w:r>
        <w:t xml:space="preserve">    Paris, le </w:t>
      </w:r>
      <w:r w:rsidR="00B97B32">
        <w:t>10</w:t>
      </w:r>
      <w:r w:rsidR="002116A8">
        <w:t xml:space="preserve"> </w:t>
      </w:r>
      <w:r w:rsidR="00BB60FF">
        <w:t>mai</w:t>
      </w:r>
      <w:r w:rsidR="00CF1E4A">
        <w:t xml:space="preserve"> 2017</w:t>
      </w:r>
      <w:r>
        <w:t>,</w:t>
      </w:r>
    </w:p>
    <w:p w:rsidR="00F13BE5" w:rsidRDefault="00F13BE5" w:rsidP="00F13BE5">
      <w:pPr>
        <w:ind w:left="7788"/>
        <w:jc w:val="both"/>
      </w:pPr>
    </w:p>
    <w:p w:rsidR="00F13BE5" w:rsidRDefault="00F13BE5" w:rsidP="00F13BE5">
      <w:pPr>
        <w:spacing w:after="0"/>
        <w:jc w:val="center"/>
        <w:rPr>
          <w:b/>
        </w:rPr>
      </w:pPr>
      <w:r>
        <w:rPr>
          <w:b/>
        </w:rPr>
        <w:t>Madame la Directrice des Affaires Scolaires</w:t>
      </w:r>
    </w:p>
    <w:p w:rsidR="00F13BE5" w:rsidRDefault="00F13BE5" w:rsidP="00F13BE5">
      <w:pPr>
        <w:jc w:val="both"/>
      </w:pPr>
    </w:p>
    <w:p w:rsidR="00F13BE5" w:rsidRDefault="00F13BE5" w:rsidP="00F13BE5">
      <w:pPr>
        <w:jc w:val="both"/>
      </w:pPr>
      <w:r>
        <w:t>Madame Darpheuille,</w:t>
      </w:r>
    </w:p>
    <w:p w:rsidR="006C4EC7" w:rsidRDefault="00434553" w:rsidP="00F13BE5">
      <w:pPr>
        <w:spacing w:after="0"/>
        <w:jc w:val="both"/>
      </w:pPr>
      <w:r>
        <w:t xml:space="preserve">Nous souhaitons attirer votre attention sur </w:t>
      </w:r>
      <w:r w:rsidR="006C4EC7">
        <w:t xml:space="preserve">la situation indemnitaire </w:t>
      </w:r>
      <w:r>
        <w:t xml:space="preserve">des </w:t>
      </w:r>
      <w:r w:rsidR="00F61764">
        <w:t xml:space="preserve">RAE, </w:t>
      </w:r>
      <w:r>
        <w:t xml:space="preserve">CTAE et CMF </w:t>
      </w:r>
      <w:r w:rsidR="00C66032">
        <w:t>des Actions Educatives des CASPE</w:t>
      </w:r>
      <w:r w:rsidR="006C4EC7">
        <w:t xml:space="preserve">, et </w:t>
      </w:r>
      <w:r w:rsidR="00287F6B">
        <w:t xml:space="preserve">notamment </w:t>
      </w:r>
      <w:r w:rsidR="00CF1E4A">
        <w:t xml:space="preserve">sur </w:t>
      </w:r>
      <w:r w:rsidR="00287F6B">
        <w:t>l’absence de prime</w:t>
      </w:r>
      <w:r w:rsidR="006C4EC7">
        <w:t xml:space="preserve"> spécifique sur la période d’été.</w:t>
      </w:r>
    </w:p>
    <w:p w:rsidR="00D81CAB" w:rsidRDefault="00D81CAB" w:rsidP="00F13BE5">
      <w:pPr>
        <w:spacing w:after="0"/>
        <w:jc w:val="both"/>
      </w:pPr>
    </w:p>
    <w:p w:rsidR="00766B4B" w:rsidRDefault="00766B4B" w:rsidP="00F13BE5">
      <w:pPr>
        <w:spacing w:after="0"/>
        <w:jc w:val="both"/>
      </w:pPr>
      <w:r>
        <w:t xml:space="preserve">Hormis le coordonnateur du mois de juillet et du mois d’aout, </w:t>
      </w:r>
      <w:r w:rsidR="000155CC">
        <w:t>les agents des actions éducatives ne perçoivent aucune prime pour la préparation de la campagne d’été qui occasionne pourtant une surcharge de travail conséquente.</w:t>
      </w:r>
    </w:p>
    <w:p w:rsidR="00D81CAB" w:rsidRDefault="00D81CAB" w:rsidP="00F13BE5">
      <w:pPr>
        <w:spacing w:after="0"/>
        <w:jc w:val="both"/>
      </w:pPr>
    </w:p>
    <w:p w:rsidR="00434553" w:rsidRDefault="00287F6B" w:rsidP="00F13BE5">
      <w:pPr>
        <w:spacing w:after="0"/>
        <w:jc w:val="both"/>
      </w:pPr>
      <w:r>
        <w:t>Par ailleurs, durant les campagnes d’été, les CASPE sont obligé</w:t>
      </w:r>
      <w:r w:rsidR="00D81CAB">
        <w:t>e</w:t>
      </w:r>
      <w:r>
        <w:t xml:space="preserve">s de faire appel à des REV </w:t>
      </w:r>
      <w:r w:rsidR="00D81CAB">
        <w:t xml:space="preserve">pour exercer ponctuellement les missions </w:t>
      </w:r>
      <w:r w:rsidR="00CF1E4A">
        <w:t>d’adjoints du coordinateur des CLE</w:t>
      </w:r>
      <w:r w:rsidR="00D81CAB">
        <w:t>. Ces agents conservent alors l’indemnité qu’ils auraient perçue comme directeurs de CLE.</w:t>
      </w:r>
    </w:p>
    <w:p w:rsidR="001C7C71" w:rsidRDefault="001C7C71" w:rsidP="00F13BE5">
      <w:pPr>
        <w:spacing w:after="0"/>
        <w:jc w:val="both"/>
      </w:pPr>
    </w:p>
    <w:p w:rsidR="00434553" w:rsidRDefault="006A0060" w:rsidP="00F13BE5">
      <w:pPr>
        <w:spacing w:after="0"/>
        <w:jc w:val="both"/>
      </w:pPr>
      <w:r w:rsidRPr="00C95EEE">
        <w:t xml:space="preserve">Aussi nous vous demandons d’étudier la possibilité de faire bénéficier </w:t>
      </w:r>
      <w:r w:rsidR="00443B3B" w:rsidRPr="00C95EEE">
        <w:t>les</w:t>
      </w:r>
      <w:r w:rsidR="001C7C71" w:rsidRPr="00C95EEE">
        <w:t xml:space="preserve"> </w:t>
      </w:r>
      <w:r w:rsidR="00F61764" w:rsidRPr="00C95EEE">
        <w:t xml:space="preserve">RAE, </w:t>
      </w:r>
      <w:r w:rsidR="001C7C71" w:rsidRPr="00C95EEE">
        <w:t>CTAE et CMF</w:t>
      </w:r>
      <w:r w:rsidR="00372947" w:rsidRPr="00C95EEE">
        <w:t>,</w:t>
      </w:r>
      <w:r w:rsidR="001C7C71" w:rsidRPr="00C95EEE">
        <w:t xml:space="preserve"> </w:t>
      </w:r>
      <w:r w:rsidR="007F4815" w:rsidRPr="00C95EEE">
        <w:t xml:space="preserve">participant à l’équipe de coordination de l’été mais </w:t>
      </w:r>
      <w:r w:rsidR="00F61764" w:rsidRPr="00C95EEE">
        <w:t>n’exerçant pas les fonctions de coordonnateur</w:t>
      </w:r>
      <w:r w:rsidR="00F61764">
        <w:t>,</w:t>
      </w:r>
      <w:r w:rsidR="00287F6B">
        <w:t xml:space="preserve"> </w:t>
      </w:r>
      <w:r w:rsidR="00443B3B">
        <w:t>de l’indemnité</w:t>
      </w:r>
      <w:r w:rsidR="00D6252A">
        <w:t xml:space="preserve"> perçu</w:t>
      </w:r>
      <w:r w:rsidR="00443B3B">
        <w:t>e</w:t>
      </w:r>
      <w:r w:rsidR="00D6252A">
        <w:t xml:space="preserve"> par </w:t>
      </w:r>
      <w:r w:rsidR="00867E4E">
        <w:t>les directeurs de CLE (20 x 32,9</w:t>
      </w:r>
      <w:r w:rsidR="00D6252A">
        <w:t xml:space="preserve">5 euros). </w:t>
      </w:r>
      <w:r>
        <w:t xml:space="preserve"> Ceci permettrait :</w:t>
      </w:r>
    </w:p>
    <w:p w:rsidR="00E41DDA" w:rsidRDefault="00E41DDA" w:rsidP="00F13BE5">
      <w:pPr>
        <w:spacing w:after="0"/>
        <w:jc w:val="both"/>
      </w:pPr>
    </w:p>
    <w:p w:rsidR="006A0060" w:rsidRDefault="006A0060" w:rsidP="006A0060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De faire percevoir </w:t>
      </w:r>
      <w:r w:rsidR="00A4068E">
        <w:t>le même montant indemnitaire</w:t>
      </w:r>
      <w:r w:rsidR="00372947">
        <w:t xml:space="preserve"> à ces agents qu’aux REV </w:t>
      </w:r>
      <w:r>
        <w:t xml:space="preserve">« montés » en CASPE pour la période d’été pour exercer les </w:t>
      </w:r>
      <w:r w:rsidR="00CF1E4A">
        <w:t xml:space="preserve">mêmes </w:t>
      </w:r>
      <w:r>
        <w:t>missions d’adjoints du coordinateur des CLE</w:t>
      </w:r>
    </w:p>
    <w:p w:rsidR="00F42659" w:rsidRDefault="00F42659" w:rsidP="00F42659">
      <w:pPr>
        <w:pStyle w:val="Paragraphedeliste"/>
        <w:spacing w:after="0"/>
        <w:jc w:val="both"/>
      </w:pPr>
    </w:p>
    <w:p w:rsidR="00434553" w:rsidRDefault="006A0060" w:rsidP="00F13BE5">
      <w:pPr>
        <w:pStyle w:val="Paragraphedeliste"/>
        <w:numPr>
          <w:ilvl w:val="0"/>
          <w:numId w:val="4"/>
        </w:numPr>
        <w:spacing w:after="0"/>
        <w:jc w:val="both"/>
      </w:pPr>
      <w:r>
        <w:t>D’éviter d’avoir</w:t>
      </w:r>
      <w:r w:rsidR="00E41DDA">
        <w:t xml:space="preserve"> à l’avenir,</w:t>
      </w:r>
      <w:r>
        <w:t xml:space="preserve"> comme c’est le cas actuellement</w:t>
      </w:r>
      <w:r w:rsidR="00E41DDA">
        <w:t>,</w:t>
      </w:r>
      <w:r>
        <w:t xml:space="preserve"> des REV </w:t>
      </w:r>
      <w:r w:rsidR="00363B33">
        <w:t>devenant</w:t>
      </w:r>
      <w:r w:rsidR="00E41DDA">
        <w:t xml:space="preserve"> CTAE ou CMF </w:t>
      </w:r>
      <w:r w:rsidR="00363B33">
        <w:t xml:space="preserve">par le biais des postes vacants </w:t>
      </w:r>
      <w:r w:rsidR="00E41DDA">
        <w:t xml:space="preserve">et </w:t>
      </w:r>
      <w:r w:rsidR="00EA2C86">
        <w:t>perdant</w:t>
      </w:r>
      <w:r w:rsidR="00E41DDA">
        <w:t xml:space="preserve"> </w:t>
      </w:r>
      <w:r w:rsidR="00363B33">
        <w:t xml:space="preserve">ainsi </w:t>
      </w:r>
      <w:r w:rsidR="00E41DDA">
        <w:t>plus de 600 euros bruts</w:t>
      </w:r>
      <w:r w:rsidR="00EA2C86">
        <w:t xml:space="preserve"> annuels en obtenant </w:t>
      </w:r>
      <w:r w:rsidR="00C55B03">
        <w:t>un poste d’encadrant des REV</w:t>
      </w:r>
    </w:p>
    <w:p w:rsidR="00EA2C86" w:rsidRDefault="00EA2C86" w:rsidP="00EA2C86">
      <w:pPr>
        <w:pStyle w:val="Paragraphedeliste"/>
        <w:spacing w:after="0"/>
        <w:jc w:val="both"/>
      </w:pPr>
    </w:p>
    <w:p w:rsidR="00F13BE5" w:rsidRDefault="00F13BE5" w:rsidP="00F13BE5">
      <w:pPr>
        <w:spacing w:after="0"/>
        <w:jc w:val="both"/>
      </w:pPr>
      <w:r>
        <w:t>Dans l’attente de votre réponse, veuillez agréer, Madame la Directrice des Affaires Scolaires, l’expression de notre considération.</w:t>
      </w:r>
    </w:p>
    <w:p w:rsidR="00F13BE5" w:rsidRDefault="00F13BE5" w:rsidP="00F13BE5">
      <w:pPr>
        <w:spacing w:after="0"/>
        <w:jc w:val="both"/>
      </w:pPr>
    </w:p>
    <w:p w:rsidR="00F13BE5" w:rsidRDefault="00F13BE5" w:rsidP="002B6847">
      <w:pPr>
        <w:spacing w:after="0"/>
        <w:jc w:val="both"/>
      </w:pPr>
      <w:r>
        <w:t>Pour le SUPAP-FSU,</w:t>
      </w:r>
      <w:r w:rsidR="002B6847">
        <w:t xml:space="preserve"> </w:t>
      </w:r>
      <w:r>
        <w:t>Nicolas Leger</w:t>
      </w:r>
    </w:p>
    <w:p w:rsidR="002B6847" w:rsidRDefault="002B6847" w:rsidP="002B6847">
      <w:pPr>
        <w:spacing w:after="0"/>
        <w:jc w:val="both"/>
      </w:pPr>
      <w:r>
        <w:t>Pour FO, Claire Laurent</w:t>
      </w:r>
    </w:p>
    <w:p w:rsidR="002B6847" w:rsidRDefault="002B6847" w:rsidP="002B6847">
      <w:pPr>
        <w:spacing w:after="0"/>
        <w:jc w:val="both"/>
      </w:pPr>
    </w:p>
    <w:p w:rsidR="00F13BE5" w:rsidRDefault="00F13BE5" w:rsidP="00F13BE5">
      <w:pPr>
        <w:spacing w:after="0"/>
        <w:jc w:val="both"/>
        <w:rPr>
          <w:b/>
        </w:rPr>
      </w:pPr>
      <w:r>
        <w:rPr>
          <w:b/>
        </w:rPr>
        <w:t>Copie :</w:t>
      </w:r>
    </w:p>
    <w:p w:rsidR="00F13BE5" w:rsidRDefault="00F13BE5" w:rsidP="00F13BE5">
      <w:pPr>
        <w:spacing w:after="0"/>
        <w:jc w:val="both"/>
        <w:rPr>
          <w:b/>
        </w:rPr>
      </w:pPr>
      <w:r>
        <w:t>Alexandra Cordebard, Adjointe à la Maire, chargée des affaires scolaires, de la réussite éducative et des rythmes éducatifs</w:t>
      </w:r>
    </w:p>
    <w:p w:rsidR="00F13BE5" w:rsidRDefault="00F13BE5" w:rsidP="00F13BE5">
      <w:pPr>
        <w:spacing w:after="0"/>
        <w:jc w:val="both"/>
      </w:pPr>
      <w:r>
        <w:t>Christophe Derboule, Directeur Adjoint des Affaires Scolaires</w:t>
      </w:r>
    </w:p>
    <w:p w:rsidR="00BB2016" w:rsidRPr="00B57D73" w:rsidRDefault="00CF1E4A" w:rsidP="00B57D73">
      <w:pPr>
        <w:spacing w:after="0"/>
        <w:jc w:val="both"/>
      </w:pPr>
      <w:r>
        <w:t>Christine Foucart, Sous-Directrice des Ressources</w:t>
      </w:r>
    </w:p>
    <w:sectPr w:rsidR="00BB2016" w:rsidRPr="00B57D73" w:rsidSect="0068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0F" w:rsidRDefault="00C0140F" w:rsidP="00B57D73">
      <w:pPr>
        <w:spacing w:after="0" w:line="240" w:lineRule="auto"/>
      </w:pPr>
      <w:r>
        <w:separator/>
      </w:r>
    </w:p>
  </w:endnote>
  <w:endnote w:type="continuationSeparator" w:id="0">
    <w:p w:rsidR="00C0140F" w:rsidRDefault="00C0140F" w:rsidP="00B5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0F" w:rsidRDefault="00C0140F" w:rsidP="00B57D73">
      <w:pPr>
        <w:spacing w:after="0" w:line="240" w:lineRule="auto"/>
      </w:pPr>
      <w:r>
        <w:separator/>
      </w:r>
    </w:p>
  </w:footnote>
  <w:footnote w:type="continuationSeparator" w:id="0">
    <w:p w:rsidR="00C0140F" w:rsidRDefault="00C0140F" w:rsidP="00B5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3579"/>
    <w:multiLevelType w:val="hybridMultilevel"/>
    <w:tmpl w:val="64545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FA7"/>
    <w:multiLevelType w:val="hybridMultilevel"/>
    <w:tmpl w:val="7BD62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5763F"/>
    <w:multiLevelType w:val="hybridMultilevel"/>
    <w:tmpl w:val="42FC1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25"/>
    <w:rsid w:val="000155CC"/>
    <w:rsid w:val="000213A5"/>
    <w:rsid w:val="00026E86"/>
    <w:rsid w:val="00027CBC"/>
    <w:rsid w:val="00052797"/>
    <w:rsid w:val="00061C56"/>
    <w:rsid w:val="000729C9"/>
    <w:rsid w:val="00083E18"/>
    <w:rsid w:val="00091439"/>
    <w:rsid w:val="000953F6"/>
    <w:rsid w:val="000A179A"/>
    <w:rsid w:val="000C19AA"/>
    <w:rsid w:val="000C7692"/>
    <w:rsid w:val="000D75D5"/>
    <w:rsid w:val="000F5495"/>
    <w:rsid w:val="00100990"/>
    <w:rsid w:val="00112E80"/>
    <w:rsid w:val="00120E36"/>
    <w:rsid w:val="00145B73"/>
    <w:rsid w:val="001546D8"/>
    <w:rsid w:val="0015509D"/>
    <w:rsid w:val="001727DB"/>
    <w:rsid w:val="001912EB"/>
    <w:rsid w:val="00191B2A"/>
    <w:rsid w:val="001A5782"/>
    <w:rsid w:val="001C7C71"/>
    <w:rsid w:val="001D4F3F"/>
    <w:rsid w:val="001E1A89"/>
    <w:rsid w:val="00207DCF"/>
    <w:rsid w:val="002116A8"/>
    <w:rsid w:val="00261677"/>
    <w:rsid w:val="0026669F"/>
    <w:rsid w:val="00277416"/>
    <w:rsid w:val="002856D0"/>
    <w:rsid w:val="00287F6B"/>
    <w:rsid w:val="00293814"/>
    <w:rsid w:val="00294385"/>
    <w:rsid w:val="002B219A"/>
    <w:rsid w:val="002B6847"/>
    <w:rsid w:val="002E3E12"/>
    <w:rsid w:val="003129E6"/>
    <w:rsid w:val="00321F92"/>
    <w:rsid w:val="00322A6F"/>
    <w:rsid w:val="003310B0"/>
    <w:rsid w:val="003372C1"/>
    <w:rsid w:val="0034474B"/>
    <w:rsid w:val="0034515D"/>
    <w:rsid w:val="00351459"/>
    <w:rsid w:val="00355455"/>
    <w:rsid w:val="00363B33"/>
    <w:rsid w:val="00367B3D"/>
    <w:rsid w:val="00372947"/>
    <w:rsid w:val="003957D3"/>
    <w:rsid w:val="003A6709"/>
    <w:rsid w:val="003A717B"/>
    <w:rsid w:val="003B0613"/>
    <w:rsid w:val="003C3B0C"/>
    <w:rsid w:val="003D3313"/>
    <w:rsid w:val="003E2325"/>
    <w:rsid w:val="003E5358"/>
    <w:rsid w:val="003F785D"/>
    <w:rsid w:val="00412BE4"/>
    <w:rsid w:val="00434553"/>
    <w:rsid w:val="00443B3B"/>
    <w:rsid w:val="00447412"/>
    <w:rsid w:val="004557E1"/>
    <w:rsid w:val="0048308E"/>
    <w:rsid w:val="00490AEE"/>
    <w:rsid w:val="004E0751"/>
    <w:rsid w:val="004E0D65"/>
    <w:rsid w:val="004F2A44"/>
    <w:rsid w:val="005015FD"/>
    <w:rsid w:val="0052455C"/>
    <w:rsid w:val="00566EE7"/>
    <w:rsid w:val="00577D84"/>
    <w:rsid w:val="00590EED"/>
    <w:rsid w:val="005914B3"/>
    <w:rsid w:val="005A1070"/>
    <w:rsid w:val="00622D94"/>
    <w:rsid w:val="00626136"/>
    <w:rsid w:val="0063729F"/>
    <w:rsid w:val="00637C81"/>
    <w:rsid w:val="00665B7A"/>
    <w:rsid w:val="00677CAF"/>
    <w:rsid w:val="00686425"/>
    <w:rsid w:val="00693ABF"/>
    <w:rsid w:val="00696119"/>
    <w:rsid w:val="006A0060"/>
    <w:rsid w:val="006A3BB5"/>
    <w:rsid w:val="006A6F08"/>
    <w:rsid w:val="006B7E66"/>
    <w:rsid w:val="006C4EC7"/>
    <w:rsid w:val="006F5946"/>
    <w:rsid w:val="00707A4A"/>
    <w:rsid w:val="007312D6"/>
    <w:rsid w:val="00766B4B"/>
    <w:rsid w:val="0077692D"/>
    <w:rsid w:val="00787F6C"/>
    <w:rsid w:val="00792551"/>
    <w:rsid w:val="00794BAE"/>
    <w:rsid w:val="007B115B"/>
    <w:rsid w:val="007B30B0"/>
    <w:rsid w:val="007D5925"/>
    <w:rsid w:val="007E14D7"/>
    <w:rsid w:val="007F466F"/>
    <w:rsid w:val="007F4815"/>
    <w:rsid w:val="00834CB4"/>
    <w:rsid w:val="0083635F"/>
    <w:rsid w:val="00867D3A"/>
    <w:rsid w:val="00867E4E"/>
    <w:rsid w:val="00891E0E"/>
    <w:rsid w:val="0089261A"/>
    <w:rsid w:val="00894537"/>
    <w:rsid w:val="0089579F"/>
    <w:rsid w:val="008C1B43"/>
    <w:rsid w:val="008C50B2"/>
    <w:rsid w:val="008D4BF0"/>
    <w:rsid w:val="008D71A0"/>
    <w:rsid w:val="00914105"/>
    <w:rsid w:val="00931802"/>
    <w:rsid w:val="00944B20"/>
    <w:rsid w:val="00957A07"/>
    <w:rsid w:val="009617AD"/>
    <w:rsid w:val="0096209B"/>
    <w:rsid w:val="00964A58"/>
    <w:rsid w:val="009720C7"/>
    <w:rsid w:val="00973911"/>
    <w:rsid w:val="009871B7"/>
    <w:rsid w:val="00995D41"/>
    <w:rsid w:val="00997D5B"/>
    <w:rsid w:val="009A7352"/>
    <w:rsid w:val="009B6F9F"/>
    <w:rsid w:val="009B7EDD"/>
    <w:rsid w:val="009E6EE1"/>
    <w:rsid w:val="009E7E0D"/>
    <w:rsid w:val="009F157E"/>
    <w:rsid w:val="00A10A60"/>
    <w:rsid w:val="00A154A9"/>
    <w:rsid w:val="00A4068E"/>
    <w:rsid w:val="00A41050"/>
    <w:rsid w:val="00A42FCF"/>
    <w:rsid w:val="00A57E18"/>
    <w:rsid w:val="00A6062D"/>
    <w:rsid w:val="00A92479"/>
    <w:rsid w:val="00AA17D5"/>
    <w:rsid w:val="00AB60E5"/>
    <w:rsid w:val="00AB6CD5"/>
    <w:rsid w:val="00AC4ED7"/>
    <w:rsid w:val="00AD3BDE"/>
    <w:rsid w:val="00AE72AF"/>
    <w:rsid w:val="00B16E6D"/>
    <w:rsid w:val="00B2698D"/>
    <w:rsid w:val="00B30507"/>
    <w:rsid w:val="00B34FB0"/>
    <w:rsid w:val="00B46432"/>
    <w:rsid w:val="00B50C13"/>
    <w:rsid w:val="00B53C7C"/>
    <w:rsid w:val="00B571FE"/>
    <w:rsid w:val="00B57D73"/>
    <w:rsid w:val="00B808A7"/>
    <w:rsid w:val="00B97B32"/>
    <w:rsid w:val="00BA2A4E"/>
    <w:rsid w:val="00BB2016"/>
    <w:rsid w:val="00BB5159"/>
    <w:rsid w:val="00BB60FF"/>
    <w:rsid w:val="00BF396E"/>
    <w:rsid w:val="00C0140F"/>
    <w:rsid w:val="00C05604"/>
    <w:rsid w:val="00C077F0"/>
    <w:rsid w:val="00C25FA5"/>
    <w:rsid w:val="00C33F53"/>
    <w:rsid w:val="00C55B03"/>
    <w:rsid w:val="00C66032"/>
    <w:rsid w:val="00C95EEE"/>
    <w:rsid w:val="00CA4F34"/>
    <w:rsid w:val="00CB537C"/>
    <w:rsid w:val="00CC7077"/>
    <w:rsid w:val="00CE5A71"/>
    <w:rsid w:val="00CE68C2"/>
    <w:rsid w:val="00CE75B9"/>
    <w:rsid w:val="00CF1E4A"/>
    <w:rsid w:val="00CF61FD"/>
    <w:rsid w:val="00D036B9"/>
    <w:rsid w:val="00D24C8E"/>
    <w:rsid w:val="00D30CA0"/>
    <w:rsid w:val="00D42249"/>
    <w:rsid w:val="00D555AF"/>
    <w:rsid w:val="00D6252A"/>
    <w:rsid w:val="00D74D79"/>
    <w:rsid w:val="00D81CAB"/>
    <w:rsid w:val="00D969D2"/>
    <w:rsid w:val="00DA693B"/>
    <w:rsid w:val="00DB3EFF"/>
    <w:rsid w:val="00DB6811"/>
    <w:rsid w:val="00DC0FBA"/>
    <w:rsid w:val="00DE2F73"/>
    <w:rsid w:val="00E379CB"/>
    <w:rsid w:val="00E41DDA"/>
    <w:rsid w:val="00E52D82"/>
    <w:rsid w:val="00E6287E"/>
    <w:rsid w:val="00E63CE8"/>
    <w:rsid w:val="00E8142A"/>
    <w:rsid w:val="00E81434"/>
    <w:rsid w:val="00E83C00"/>
    <w:rsid w:val="00E95022"/>
    <w:rsid w:val="00EA2C86"/>
    <w:rsid w:val="00EB2F3D"/>
    <w:rsid w:val="00EC2C77"/>
    <w:rsid w:val="00EE10B9"/>
    <w:rsid w:val="00EE38E8"/>
    <w:rsid w:val="00EE461D"/>
    <w:rsid w:val="00EE54D6"/>
    <w:rsid w:val="00EF0320"/>
    <w:rsid w:val="00EF4B10"/>
    <w:rsid w:val="00F04B9E"/>
    <w:rsid w:val="00F13BE5"/>
    <w:rsid w:val="00F21902"/>
    <w:rsid w:val="00F34EA1"/>
    <w:rsid w:val="00F42659"/>
    <w:rsid w:val="00F44826"/>
    <w:rsid w:val="00F53191"/>
    <w:rsid w:val="00F6035E"/>
    <w:rsid w:val="00F61764"/>
    <w:rsid w:val="00F6275E"/>
    <w:rsid w:val="00F76FDF"/>
    <w:rsid w:val="00F80358"/>
    <w:rsid w:val="00FB65B3"/>
    <w:rsid w:val="00FD31AB"/>
    <w:rsid w:val="00FD5D15"/>
    <w:rsid w:val="00FE2BAB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71842-8B69-4AEB-B1F8-2D02BC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4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06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7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D73"/>
  </w:style>
  <w:style w:type="paragraph" w:styleId="Pieddepage">
    <w:name w:val="footer"/>
    <w:basedOn w:val="Normal"/>
    <w:link w:val="PieddepageCar"/>
    <w:uiPriority w:val="99"/>
    <w:unhideWhenUsed/>
    <w:rsid w:val="00B57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C5D1-B97B-4784-86FF-805F70D3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Leger, Nicolas (Centre de Loisirs)</dc:creator>
  <cp:lastModifiedBy>benjamin poiret</cp:lastModifiedBy>
  <cp:revision>2</cp:revision>
  <cp:lastPrinted>2017-02-02T14:59:00Z</cp:lastPrinted>
  <dcterms:created xsi:type="dcterms:W3CDTF">2017-05-10T19:36:00Z</dcterms:created>
  <dcterms:modified xsi:type="dcterms:W3CDTF">2017-05-10T19:36:00Z</dcterms:modified>
</cp:coreProperties>
</file>