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425" w:rsidRDefault="00686425" w:rsidP="00686425">
      <w:pPr>
        <w:jc w:val="center"/>
      </w:pPr>
      <w:r>
        <w:rPr>
          <w:b/>
          <w:noProof/>
          <w:sz w:val="36"/>
          <w:szCs w:val="36"/>
          <w:lang w:eastAsia="fr-FR"/>
        </w:rPr>
        <w:drawing>
          <wp:inline distT="0" distB="0" distL="0" distR="0" wp14:anchorId="23B3C6A9" wp14:editId="664C3C06">
            <wp:extent cx="5753100" cy="15716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1571625"/>
                    </a:xfrm>
                    <a:prstGeom prst="rect">
                      <a:avLst/>
                    </a:prstGeom>
                    <a:noFill/>
                    <a:ln>
                      <a:noFill/>
                    </a:ln>
                  </pic:spPr>
                </pic:pic>
              </a:graphicData>
            </a:graphic>
          </wp:inline>
        </w:drawing>
      </w:r>
    </w:p>
    <w:p w:rsidR="00F07541" w:rsidRDefault="00F07541" w:rsidP="00F07541">
      <w:pPr>
        <w:spacing w:after="0"/>
        <w:jc w:val="center"/>
        <w:rPr>
          <w:rFonts w:eastAsia="Calibri" w:cs="Times New Roman"/>
          <w:b/>
          <w:noProof/>
          <w:sz w:val="52"/>
          <w:szCs w:val="52"/>
          <w:lang w:eastAsia="fr-FR"/>
        </w:rPr>
      </w:pPr>
      <w:r>
        <w:rPr>
          <w:rFonts w:eastAsia="Calibri" w:cs="Times New Roman"/>
          <w:b/>
          <w:noProof/>
          <w:sz w:val="52"/>
          <w:szCs w:val="52"/>
          <w:lang w:eastAsia="fr-FR"/>
        </w:rPr>
        <w:t>A.S.E.M.</w:t>
      </w:r>
    </w:p>
    <w:p w:rsidR="003A1E16" w:rsidRPr="003A1E16" w:rsidRDefault="003A1E16" w:rsidP="003A1E16">
      <w:pPr>
        <w:spacing w:after="240"/>
        <w:jc w:val="center"/>
        <w:rPr>
          <w:rFonts w:eastAsia="Calibri" w:cs="Times New Roman"/>
          <w:b/>
          <w:noProof/>
          <w:sz w:val="52"/>
          <w:szCs w:val="52"/>
          <w:lang w:eastAsia="fr-FR"/>
        </w:rPr>
      </w:pPr>
      <w:r w:rsidRPr="003A1E16">
        <w:rPr>
          <w:rFonts w:eastAsia="Calibri" w:cs="Times New Roman"/>
          <w:b/>
          <w:noProof/>
          <w:sz w:val="52"/>
          <w:szCs w:val="52"/>
          <w:lang w:eastAsia="fr-FR"/>
        </w:rPr>
        <w:t>Les revendications du SUPAP-FSU :</w:t>
      </w:r>
    </w:p>
    <w:p w:rsidR="003A1E16" w:rsidRDefault="003A1E16" w:rsidP="003A1E16">
      <w:pPr>
        <w:numPr>
          <w:ilvl w:val="0"/>
          <w:numId w:val="3"/>
        </w:numPr>
        <w:rPr>
          <w:rFonts w:eastAsia="Calibri" w:cs="Times New Roman"/>
          <w:noProof/>
          <w:sz w:val="28"/>
          <w:szCs w:val="28"/>
          <w:lang w:eastAsia="fr-FR"/>
        </w:rPr>
      </w:pPr>
      <w:r w:rsidRPr="007A4D75">
        <w:rPr>
          <w:rFonts w:eastAsia="Calibri" w:cs="Times New Roman"/>
          <w:noProof/>
          <w:sz w:val="28"/>
          <w:szCs w:val="28"/>
          <w:lang w:eastAsia="fr-FR"/>
        </w:rPr>
        <w:t>Une prime d’exécution des missions identique à celle des animateurs, soit 950 euros annuels au lieu des 500 actuellement versés.</w:t>
      </w:r>
    </w:p>
    <w:p w:rsidR="003A1E16" w:rsidRPr="007A4D75" w:rsidRDefault="003A1E16" w:rsidP="003A1E16">
      <w:pPr>
        <w:numPr>
          <w:ilvl w:val="0"/>
          <w:numId w:val="3"/>
        </w:numPr>
        <w:rPr>
          <w:rFonts w:eastAsia="Calibri" w:cs="Times New Roman"/>
          <w:noProof/>
          <w:sz w:val="28"/>
          <w:szCs w:val="28"/>
          <w:lang w:eastAsia="fr-FR"/>
        </w:rPr>
      </w:pPr>
      <w:r w:rsidRPr="007A4D75">
        <w:rPr>
          <w:rFonts w:eastAsia="Calibri" w:cs="Times New Roman"/>
          <w:noProof/>
          <w:sz w:val="28"/>
          <w:szCs w:val="28"/>
          <w:lang w:eastAsia="fr-FR"/>
        </w:rPr>
        <w:t>Le remplacement des agents en congés ou en formation.</w:t>
      </w:r>
    </w:p>
    <w:p w:rsidR="003A1E16" w:rsidRPr="007A4D75" w:rsidRDefault="003A1E16" w:rsidP="003A1E16">
      <w:pPr>
        <w:numPr>
          <w:ilvl w:val="0"/>
          <w:numId w:val="3"/>
        </w:numPr>
        <w:rPr>
          <w:rFonts w:eastAsia="Calibri" w:cs="Times New Roman"/>
          <w:noProof/>
          <w:sz w:val="28"/>
          <w:szCs w:val="28"/>
          <w:lang w:eastAsia="fr-FR"/>
        </w:rPr>
      </w:pPr>
      <w:r w:rsidRPr="007A4D75">
        <w:rPr>
          <w:rFonts w:eastAsia="Calibri" w:cs="Times New Roman"/>
          <w:noProof/>
          <w:sz w:val="28"/>
          <w:szCs w:val="28"/>
          <w:lang w:eastAsia="fr-FR"/>
        </w:rPr>
        <w:t>L’extension des possibilités de passerelle vers le corps des adjoints d’animation (animatrices titulaires).</w:t>
      </w:r>
      <w:r w:rsidRPr="008A40E8">
        <w:rPr>
          <w:rFonts w:eastAsia="Calibri" w:cs="Times New Roman"/>
          <w:noProof/>
          <w:sz w:val="28"/>
          <w:szCs w:val="28"/>
          <w:lang w:eastAsia="fr-FR"/>
        </w:rPr>
        <w:t xml:space="preserve"> Nous avons obtenu 60 postes l’année dernière.</w:t>
      </w:r>
    </w:p>
    <w:p w:rsidR="003A1E16" w:rsidRDefault="003A1E16" w:rsidP="003A1E16">
      <w:pPr>
        <w:numPr>
          <w:ilvl w:val="0"/>
          <w:numId w:val="3"/>
        </w:numPr>
        <w:rPr>
          <w:rFonts w:eastAsia="Calibri" w:cs="Times New Roman"/>
          <w:noProof/>
          <w:sz w:val="28"/>
          <w:szCs w:val="28"/>
          <w:lang w:eastAsia="fr-FR"/>
        </w:rPr>
      </w:pPr>
      <w:r w:rsidRPr="007A4D75">
        <w:rPr>
          <w:rFonts w:eastAsia="Calibri" w:cs="Times New Roman"/>
          <w:noProof/>
          <w:sz w:val="28"/>
          <w:szCs w:val="28"/>
          <w:lang w:eastAsia="fr-FR"/>
        </w:rPr>
        <w:t xml:space="preserve">La possibilité </w:t>
      </w:r>
      <w:r>
        <w:rPr>
          <w:rFonts w:eastAsia="Calibri" w:cs="Times New Roman"/>
          <w:noProof/>
          <w:sz w:val="28"/>
          <w:szCs w:val="28"/>
          <w:lang w:eastAsia="fr-FR"/>
        </w:rPr>
        <w:t>d’un accompagnement individuel des ASEM en difficulté sur les T.A.P. (ateliers du mardi et vendredi).</w:t>
      </w:r>
    </w:p>
    <w:p w:rsidR="003A1E16" w:rsidRPr="003A1E16" w:rsidRDefault="003A1E16" w:rsidP="003A1E16">
      <w:pPr>
        <w:numPr>
          <w:ilvl w:val="0"/>
          <w:numId w:val="3"/>
        </w:numPr>
        <w:rPr>
          <w:rFonts w:eastAsia="Calibri" w:cs="Times New Roman"/>
          <w:noProof/>
          <w:sz w:val="28"/>
          <w:szCs w:val="28"/>
          <w:lang w:eastAsia="fr-FR"/>
        </w:rPr>
      </w:pPr>
      <w:r w:rsidRPr="007A4D75">
        <w:rPr>
          <w:rFonts w:eastAsia="Calibri" w:cs="Times New Roman"/>
          <w:noProof/>
          <w:sz w:val="28"/>
          <w:szCs w:val="28"/>
          <w:lang w:eastAsia="fr-FR"/>
        </w:rPr>
        <w:t>La possibilité de participer aux réunions de préparation et de suivi de l’A.R.E. avec les équipes d’animations.</w:t>
      </w:r>
    </w:p>
    <w:p w:rsidR="003A1E16" w:rsidRPr="003A1E16" w:rsidRDefault="003A1E16" w:rsidP="003A1E16">
      <w:pPr>
        <w:numPr>
          <w:ilvl w:val="0"/>
          <w:numId w:val="3"/>
        </w:numPr>
        <w:rPr>
          <w:rFonts w:eastAsia="Calibri" w:cs="Times New Roman"/>
          <w:noProof/>
          <w:sz w:val="28"/>
          <w:szCs w:val="28"/>
          <w:lang w:eastAsia="fr-FR"/>
        </w:rPr>
      </w:pPr>
      <w:r w:rsidRPr="007A4D75">
        <w:rPr>
          <w:rFonts w:eastAsia="Calibri" w:cs="Times New Roman"/>
          <w:noProof/>
          <w:sz w:val="28"/>
          <w:szCs w:val="28"/>
          <w:lang w:eastAsia="fr-FR"/>
        </w:rPr>
        <w:t>1 A.S.E.M. par classe.</w:t>
      </w:r>
    </w:p>
    <w:p w:rsidR="003A1E16" w:rsidRDefault="003A1E16" w:rsidP="00736B3E">
      <w:pPr>
        <w:numPr>
          <w:ilvl w:val="0"/>
          <w:numId w:val="3"/>
        </w:numPr>
        <w:spacing w:after="0"/>
        <w:rPr>
          <w:rFonts w:eastAsia="Calibri" w:cs="Times New Roman"/>
          <w:noProof/>
          <w:sz w:val="28"/>
          <w:szCs w:val="28"/>
          <w:lang w:eastAsia="fr-FR"/>
        </w:rPr>
      </w:pPr>
      <w:r w:rsidRPr="007A4D75">
        <w:rPr>
          <w:rFonts w:eastAsia="Calibri" w:cs="Times New Roman"/>
          <w:noProof/>
          <w:sz w:val="28"/>
          <w:szCs w:val="28"/>
          <w:lang w:eastAsia="fr-FR"/>
        </w:rPr>
        <w:t>Le retour aux normes d’encadrement du périscolaire : 1 adulte pour 10 enfants à l’A.R.E.</w:t>
      </w:r>
    </w:p>
    <w:p w:rsidR="00736B3E" w:rsidRPr="00736B3E" w:rsidRDefault="00736B3E" w:rsidP="00736B3E">
      <w:pPr>
        <w:ind w:left="720"/>
        <w:rPr>
          <w:rFonts w:eastAsia="Calibri" w:cs="Times New Roman"/>
          <w:noProof/>
          <w:sz w:val="28"/>
          <w:szCs w:val="28"/>
          <w:lang w:eastAsia="fr-FR"/>
        </w:rPr>
      </w:pPr>
    </w:p>
    <w:p w:rsidR="003A1E16" w:rsidRPr="004B7045" w:rsidRDefault="003A1E16" w:rsidP="004B7045">
      <w:pPr>
        <w:tabs>
          <w:tab w:val="left" w:pos="3585"/>
        </w:tabs>
        <w:spacing w:after="240"/>
        <w:jc w:val="center"/>
        <w:rPr>
          <w:b/>
          <w:sz w:val="48"/>
          <w:szCs w:val="48"/>
        </w:rPr>
      </w:pPr>
      <w:r w:rsidRPr="004B7045">
        <w:rPr>
          <w:b/>
          <w:sz w:val="48"/>
          <w:szCs w:val="48"/>
        </w:rPr>
        <w:t>Réunion du 7 novembre avec la DASCO :</w:t>
      </w:r>
    </w:p>
    <w:p w:rsidR="007A4D75" w:rsidRPr="004B7045" w:rsidRDefault="007A4D75" w:rsidP="007A4D75">
      <w:pPr>
        <w:tabs>
          <w:tab w:val="left" w:pos="3585"/>
        </w:tabs>
        <w:jc w:val="center"/>
        <w:rPr>
          <w:b/>
          <w:sz w:val="40"/>
          <w:szCs w:val="40"/>
        </w:rPr>
      </w:pPr>
      <w:r w:rsidRPr="004B7045">
        <w:rPr>
          <w:b/>
          <w:sz w:val="40"/>
          <w:szCs w:val="40"/>
        </w:rPr>
        <w:t>SITUATION DES ASEM</w:t>
      </w:r>
    </w:p>
    <w:p w:rsidR="00F07541" w:rsidRPr="00736B3E" w:rsidRDefault="00F07541" w:rsidP="007A4D75">
      <w:pPr>
        <w:tabs>
          <w:tab w:val="left" w:pos="3585"/>
        </w:tabs>
        <w:spacing w:after="120"/>
        <w:jc w:val="both"/>
        <w:rPr>
          <w:sz w:val="28"/>
          <w:szCs w:val="28"/>
        </w:rPr>
      </w:pPr>
      <w:r w:rsidRPr="00736B3E">
        <w:rPr>
          <w:sz w:val="28"/>
          <w:szCs w:val="28"/>
        </w:rPr>
        <w:t>Notre syndicat demande l’extension des passerelles vers le corps des adjoints d’animation (60 postes cette année) pour celles qui le souhaitent et dont la demande est validée par le REV et la CASPE.  En effet, une ASEM donnant satisfaction sur les TAP à 1/14 n’aura aucune difficulté sur le centre de loisirs à 1/8.</w:t>
      </w:r>
    </w:p>
    <w:p w:rsidR="00B533D9" w:rsidRPr="00736B3E" w:rsidRDefault="00F07541" w:rsidP="007A4D75">
      <w:pPr>
        <w:tabs>
          <w:tab w:val="left" w:pos="3585"/>
        </w:tabs>
        <w:spacing w:after="120"/>
        <w:jc w:val="both"/>
        <w:rPr>
          <w:sz w:val="28"/>
          <w:szCs w:val="28"/>
        </w:rPr>
      </w:pPr>
      <w:r w:rsidRPr="00736B3E">
        <w:rPr>
          <w:sz w:val="28"/>
          <w:szCs w:val="28"/>
        </w:rPr>
        <w:t>Pour</w:t>
      </w:r>
      <w:r w:rsidR="007A4D75" w:rsidRPr="00736B3E">
        <w:rPr>
          <w:sz w:val="28"/>
          <w:szCs w:val="28"/>
        </w:rPr>
        <w:t xml:space="preserve"> les ASEM en difficulté sur le temps de TAP</w:t>
      </w:r>
      <w:r w:rsidRPr="00736B3E">
        <w:rPr>
          <w:sz w:val="28"/>
          <w:szCs w:val="28"/>
        </w:rPr>
        <w:t xml:space="preserve"> (ateliers du mardi et vendredi)</w:t>
      </w:r>
      <w:r w:rsidR="007A4D75" w:rsidRPr="00736B3E">
        <w:rPr>
          <w:sz w:val="28"/>
          <w:szCs w:val="28"/>
        </w:rPr>
        <w:t xml:space="preserve">, </w:t>
      </w:r>
      <w:r w:rsidRPr="00736B3E">
        <w:rPr>
          <w:sz w:val="28"/>
          <w:szCs w:val="28"/>
        </w:rPr>
        <w:t>la DASCO envisage un</w:t>
      </w:r>
      <w:r w:rsidR="007A4D75" w:rsidRPr="00736B3E">
        <w:rPr>
          <w:sz w:val="28"/>
          <w:szCs w:val="28"/>
        </w:rPr>
        <w:t xml:space="preserve"> accompagnement spécifique. La direction nous indique que le diagnostic est en cours. Les modalités d’accompagnement dépendront du nombre d’agents concernés. </w:t>
      </w:r>
    </w:p>
    <w:p w:rsidR="00736B3E" w:rsidRPr="00736B3E" w:rsidRDefault="007A4D75" w:rsidP="007A4D75">
      <w:pPr>
        <w:tabs>
          <w:tab w:val="left" w:pos="3585"/>
        </w:tabs>
        <w:jc w:val="both"/>
        <w:rPr>
          <w:b/>
          <w:sz w:val="28"/>
          <w:szCs w:val="28"/>
        </w:rPr>
      </w:pPr>
      <w:r w:rsidRPr="00736B3E">
        <w:rPr>
          <w:b/>
          <w:sz w:val="28"/>
          <w:szCs w:val="28"/>
        </w:rPr>
        <w:t>Le SUPAP-FSU demande également à la DASCO, pour la 4eme année consécutive, des temps de réunion et de préparation réguliers pour les ASEM avec les équipes d’animation, d’autant plus que ce point est mentionné dans le nouveau PEDT</w:t>
      </w:r>
      <w:r w:rsidR="00DB6706" w:rsidRPr="00736B3E">
        <w:rPr>
          <w:b/>
          <w:sz w:val="28"/>
          <w:szCs w:val="28"/>
        </w:rPr>
        <w:t xml:space="preserve"> (Projet Educatif Territorial parisien)</w:t>
      </w:r>
      <w:r w:rsidRPr="00736B3E">
        <w:rPr>
          <w:b/>
          <w:sz w:val="28"/>
          <w:szCs w:val="28"/>
        </w:rPr>
        <w:t xml:space="preserve">. Mme Darpheuille nous répond que c’est déjà une avancée que ce point figure dans un document commun avec l’Education Nationale ! </w:t>
      </w:r>
    </w:p>
    <w:p w:rsidR="007A4D75" w:rsidRPr="00736B3E" w:rsidRDefault="007A4D75" w:rsidP="007A4D75">
      <w:pPr>
        <w:tabs>
          <w:tab w:val="left" w:pos="3585"/>
        </w:tabs>
        <w:jc w:val="both"/>
        <w:rPr>
          <w:b/>
          <w:sz w:val="28"/>
          <w:szCs w:val="28"/>
        </w:rPr>
      </w:pPr>
      <w:r w:rsidRPr="00736B3E">
        <w:rPr>
          <w:b/>
          <w:sz w:val="28"/>
          <w:szCs w:val="28"/>
        </w:rPr>
        <w:t xml:space="preserve">De vrais temps de réunion plutôt que de bonnes intentions dans </w:t>
      </w:r>
      <w:r w:rsidR="00736B3E" w:rsidRPr="00736B3E">
        <w:rPr>
          <w:b/>
          <w:sz w:val="28"/>
          <w:szCs w:val="28"/>
        </w:rPr>
        <w:t>un projet</w:t>
      </w:r>
      <w:r w:rsidRPr="00736B3E">
        <w:rPr>
          <w:b/>
          <w:sz w:val="28"/>
          <w:szCs w:val="28"/>
        </w:rPr>
        <w:t xml:space="preserve">, c’est envisageable ??? </w:t>
      </w:r>
    </w:p>
    <w:p w:rsidR="008A40E8" w:rsidRPr="004B7045" w:rsidRDefault="008A40E8" w:rsidP="008A40E8">
      <w:pPr>
        <w:tabs>
          <w:tab w:val="left" w:pos="3585"/>
        </w:tabs>
        <w:jc w:val="center"/>
        <w:rPr>
          <w:b/>
          <w:sz w:val="40"/>
          <w:szCs w:val="40"/>
        </w:rPr>
      </w:pPr>
      <w:r w:rsidRPr="004B7045">
        <w:rPr>
          <w:b/>
          <w:sz w:val="40"/>
          <w:szCs w:val="40"/>
        </w:rPr>
        <w:t xml:space="preserve">HYGIENE DES ENFANTS </w:t>
      </w:r>
    </w:p>
    <w:p w:rsidR="008A40E8" w:rsidRPr="00736B3E" w:rsidRDefault="008A40E8" w:rsidP="008A40E8">
      <w:pPr>
        <w:tabs>
          <w:tab w:val="left" w:pos="3585"/>
        </w:tabs>
        <w:spacing w:after="120"/>
        <w:jc w:val="both"/>
        <w:rPr>
          <w:sz w:val="28"/>
          <w:szCs w:val="28"/>
        </w:rPr>
      </w:pPr>
      <w:r w:rsidRPr="00736B3E">
        <w:rPr>
          <w:sz w:val="28"/>
          <w:szCs w:val="28"/>
        </w:rPr>
        <w:t>Statu quo sur ce sujet, de l’aveu même de Mme Darpheuille. Si depuis le début de l’ARE, il y a eu des avancées avec l’arrivée des AREM, devenues ATEC sur les temps de TAP, de goûters récréatifs et le mercredi après-midi, aucune solution n’a été trouvée par la direction pour les services extrascolaires</w:t>
      </w:r>
      <w:r w:rsidR="006A5B36">
        <w:rPr>
          <w:sz w:val="28"/>
          <w:szCs w:val="28"/>
        </w:rPr>
        <w:t xml:space="preserve"> (centre de loisirs des petites et grandes vacances)</w:t>
      </w:r>
      <w:r w:rsidRPr="00736B3E">
        <w:rPr>
          <w:sz w:val="28"/>
          <w:szCs w:val="28"/>
        </w:rPr>
        <w:t xml:space="preserve">. </w:t>
      </w:r>
      <w:r w:rsidRPr="000C78D9">
        <w:rPr>
          <w:b/>
          <w:sz w:val="28"/>
          <w:szCs w:val="28"/>
        </w:rPr>
        <w:t>Cela continue de poser de réelles difficultés aux équipes durant les périodes de vacances, les ASEM n’ayant plus à e</w:t>
      </w:r>
      <w:r w:rsidR="00120256" w:rsidRPr="000C78D9">
        <w:rPr>
          <w:b/>
          <w:sz w:val="28"/>
          <w:szCs w:val="28"/>
        </w:rPr>
        <w:t xml:space="preserve">ffectuer le change des enfants (règlement de service de juin 2013) </w:t>
      </w:r>
      <w:r w:rsidRPr="000C78D9">
        <w:rPr>
          <w:b/>
          <w:sz w:val="28"/>
          <w:szCs w:val="28"/>
        </w:rPr>
        <w:t>et les animateurs n’ayant pas à effectuer ces tâches non plus (fiche de poste,</w:t>
      </w:r>
      <w:r w:rsidRPr="00A42390">
        <w:rPr>
          <w:b/>
          <w:sz w:val="28"/>
          <w:szCs w:val="28"/>
        </w:rPr>
        <w:t xml:space="preserve"> absence de formation).</w:t>
      </w:r>
      <w:r w:rsidRPr="00736B3E">
        <w:rPr>
          <w:sz w:val="28"/>
          <w:szCs w:val="28"/>
        </w:rPr>
        <w:t xml:space="preserve"> </w:t>
      </w:r>
    </w:p>
    <w:p w:rsidR="008A40E8" w:rsidRPr="00736B3E" w:rsidRDefault="008A40E8" w:rsidP="007A4D75">
      <w:pPr>
        <w:tabs>
          <w:tab w:val="left" w:pos="3585"/>
        </w:tabs>
        <w:jc w:val="both"/>
        <w:rPr>
          <w:b/>
          <w:sz w:val="28"/>
          <w:szCs w:val="28"/>
        </w:rPr>
      </w:pPr>
      <w:r w:rsidRPr="00736B3E">
        <w:rPr>
          <w:b/>
          <w:sz w:val="28"/>
          <w:szCs w:val="28"/>
        </w:rPr>
        <w:t>Le SUPAP-FSU demande à la DASCO de régler définitivement cette question très sensible et réaffirme que le change des enfants doit être confié à des agents formés. L’extension du temps de travail des ATEC pourrait être une solution viable et satisfaisante.</w:t>
      </w:r>
    </w:p>
    <w:p w:rsidR="00F150ED" w:rsidRPr="00736B3E" w:rsidRDefault="00F150ED" w:rsidP="00F150ED">
      <w:pPr>
        <w:tabs>
          <w:tab w:val="left" w:pos="3585"/>
        </w:tabs>
        <w:jc w:val="center"/>
        <w:rPr>
          <w:b/>
          <w:sz w:val="40"/>
          <w:szCs w:val="40"/>
        </w:rPr>
      </w:pPr>
      <w:r w:rsidRPr="00736B3E">
        <w:rPr>
          <w:b/>
          <w:sz w:val="40"/>
          <w:szCs w:val="40"/>
        </w:rPr>
        <w:t>REGLEMENT DE SERVICE</w:t>
      </w:r>
    </w:p>
    <w:p w:rsidR="00F150ED" w:rsidRPr="00736B3E" w:rsidRDefault="00F150ED" w:rsidP="00F150ED">
      <w:pPr>
        <w:tabs>
          <w:tab w:val="left" w:pos="3585"/>
        </w:tabs>
        <w:jc w:val="both"/>
        <w:rPr>
          <w:sz w:val="28"/>
          <w:szCs w:val="28"/>
        </w:rPr>
      </w:pPr>
      <w:r w:rsidRPr="00736B3E">
        <w:rPr>
          <w:sz w:val="28"/>
          <w:szCs w:val="28"/>
        </w:rPr>
        <w:t>Mme Guignard</w:t>
      </w:r>
      <w:r w:rsidR="000C78D9">
        <w:rPr>
          <w:sz w:val="28"/>
          <w:szCs w:val="28"/>
        </w:rPr>
        <w:t>, Sous-directrice des établissements scolaires,</w:t>
      </w:r>
      <w:r w:rsidRPr="00736B3E">
        <w:rPr>
          <w:sz w:val="28"/>
          <w:szCs w:val="28"/>
        </w:rPr>
        <w:t xml:space="preserve"> indique que le règlement de service des A.S.E.M., adopté en juin 2013, devrait être remis à jour au cours de l’année 2017</w:t>
      </w:r>
      <w:r w:rsidR="00B533D9" w:rsidRPr="00736B3E">
        <w:rPr>
          <w:sz w:val="28"/>
          <w:szCs w:val="28"/>
        </w:rPr>
        <w:t>.</w:t>
      </w:r>
    </w:p>
    <w:p w:rsidR="007A4D75" w:rsidRPr="007A4D75" w:rsidRDefault="007A4D75" w:rsidP="004B7045">
      <w:pPr>
        <w:spacing w:after="0"/>
        <w:rPr>
          <w:rFonts w:eastAsia="Calibri" w:cs="Times New Roman"/>
          <w:noProof/>
          <w:sz w:val="24"/>
          <w:szCs w:val="24"/>
          <w:lang w:eastAsia="fr-FR"/>
        </w:rPr>
      </w:pPr>
    </w:p>
    <w:p w:rsidR="007A4D75" w:rsidRPr="007A4D75" w:rsidRDefault="007A4D75" w:rsidP="007A4D75">
      <w:pPr>
        <w:spacing w:after="0" w:line="240" w:lineRule="auto"/>
        <w:jc w:val="center"/>
        <w:rPr>
          <w:rFonts w:ascii="Times New Roman" w:eastAsia="Times New Roman" w:hAnsi="Times New Roman" w:cs="Times New Roman"/>
          <w:sz w:val="28"/>
          <w:szCs w:val="28"/>
          <w:lang w:eastAsia="fr-FR"/>
        </w:rPr>
      </w:pPr>
      <w:r w:rsidRPr="008A40E8">
        <w:rPr>
          <w:rFonts w:ascii="Times New Roman" w:eastAsia="Times New Roman" w:hAnsi="Times New Roman" w:cs="Times New Roman"/>
          <w:b/>
          <w:bCs/>
          <w:sz w:val="28"/>
          <w:szCs w:val="28"/>
          <w:lang w:eastAsia="fr-FR"/>
        </w:rPr>
        <w:t>Pour en savoir plus sur vos droits,</w:t>
      </w:r>
      <w:r w:rsidRPr="007A4D75">
        <w:rPr>
          <w:rFonts w:ascii="Times New Roman" w:eastAsia="Times New Roman" w:hAnsi="Times New Roman" w:cs="Times New Roman"/>
          <w:sz w:val="28"/>
          <w:szCs w:val="28"/>
          <w:lang w:eastAsia="fr-FR"/>
        </w:rPr>
        <w:t xml:space="preserve"> consulter le guide des droits et des carrières.</w:t>
      </w:r>
      <w:r w:rsidRPr="007A4D75">
        <w:rPr>
          <w:rFonts w:ascii="Times New Roman" w:eastAsia="Times New Roman" w:hAnsi="Times New Roman" w:cs="Times New Roman"/>
          <w:sz w:val="28"/>
          <w:szCs w:val="28"/>
          <w:lang w:eastAsia="fr-FR"/>
        </w:rPr>
        <w:br/>
        <w:t xml:space="preserve">L'édition électronique est disponible en cliquant sur le lien </w:t>
      </w:r>
      <w:hyperlink r:id="rId7" w:tgtFrame="_blank" w:history="1">
        <w:r w:rsidRPr="008A40E8">
          <w:rPr>
            <w:rFonts w:ascii="Times New Roman" w:eastAsia="Times New Roman" w:hAnsi="Times New Roman" w:cs="Times New Roman"/>
            <w:b/>
            <w:bCs/>
            <w:color w:val="382E28"/>
            <w:sz w:val="28"/>
            <w:szCs w:val="28"/>
            <w:lang w:eastAsia="fr-FR"/>
          </w:rPr>
          <w:t>http://supap-fsu.fr/</w:t>
        </w:r>
      </w:hyperlink>
      <w:r w:rsidRPr="007A4D75">
        <w:rPr>
          <w:rFonts w:ascii="Times New Roman" w:eastAsia="Times New Roman" w:hAnsi="Times New Roman" w:cs="Times New Roman"/>
          <w:sz w:val="28"/>
          <w:szCs w:val="28"/>
          <w:lang w:eastAsia="fr-FR"/>
        </w:rPr>
        <w:t xml:space="preserve"> </w:t>
      </w:r>
    </w:p>
    <w:p w:rsidR="007A4D75" w:rsidRPr="007A4D75" w:rsidRDefault="007A4D75" w:rsidP="007A4D75">
      <w:pPr>
        <w:spacing w:after="0" w:line="240" w:lineRule="auto"/>
        <w:jc w:val="center"/>
        <w:rPr>
          <w:rFonts w:ascii="Times New Roman" w:eastAsia="Times New Roman" w:hAnsi="Times New Roman" w:cs="Times New Roman"/>
          <w:sz w:val="28"/>
          <w:szCs w:val="28"/>
          <w:lang w:eastAsia="fr-FR"/>
        </w:rPr>
      </w:pPr>
      <w:r w:rsidRPr="007A4D75">
        <w:rPr>
          <w:rFonts w:ascii="Times New Roman" w:eastAsia="Times New Roman" w:hAnsi="Times New Roman" w:cs="Times New Roman"/>
          <w:sz w:val="28"/>
          <w:szCs w:val="28"/>
          <w:lang w:eastAsia="fr-FR"/>
        </w:rPr>
        <w:t xml:space="preserve">ou </w:t>
      </w:r>
      <w:hyperlink r:id="rId8" w:tgtFrame="_blank" w:history="1">
        <w:r w:rsidRPr="008A40E8">
          <w:rPr>
            <w:rFonts w:ascii="Times New Roman" w:eastAsia="Times New Roman" w:hAnsi="Times New Roman" w:cs="Times New Roman"/>
            <w:b/>
            <w:bCs/>
            <w:color w:val="382E28"/>
            <w:sz w:val="28"/>
            <w:szCs w:val="28"/>
            <w:lang w:eastAsia="fr-FR"/>
          </w:rPr>
          <w:t>http://intraparis.supap-fsu.mdp</w:t>
        </w:r>
      </w:hyperlink>
      <w:r w:rsidRPr="007A4D75">
        <w:rPr>
          <w:rFonts w:ascii="Times New Roman" w:eastAsia="Times New Roman" w:hAnsi="Times New Roman" w:cs="Times New Roman"/>
          <w:sz w:val="28"/>
          <w:szCs w:val="28"/>
          <w:lang w:eastAsia="fr-FR"/>
        </w:rPr>
        <w:t xml:space="preserve"> </w:t>
      </w:r>
    </w:p>
    <w:p w:rsidR="007A4D75" w:rsidRPr="008A40E8" w:rsidRDefault="007A4D75" w:rsidP="007A4D75">
      <w:pPr>
        <w:spacing w:after="0" w:line="240" w:lineRule="auto"/>
        <w:jc w:val="center"/>
        <w:rPr>
          <w:rFonts w:ascii="Times New Roman" w:eastAsia="Times New Roman" w:hAnsi="Times New Roman" w:cs="Times New Roman"/>
          <w:sz w:val="28"/>
          <w:szCs w:val="28"/>
          <w:lang w:eastAsia="fr-FR"/>
        </w:rPr>
      </w:pPr>
      <w:r w:rsidRPr="007A4D75">
        <w:rPr>
          <w:rFonts w:ascii="Times New Roman" w:eastAsia="Times New Roman" w:hAnsi="Times New Roman" w:cs="Times New Roman"/>
          <w:sz w:val="28"/>
          <w:szCs w:val="28"/>
          <w:lang w:eastAsia="fr-FR"/>
        </w:rPr>
        <w:br/>
      </w:r>
      <w:r w:rsidRPr="008A40E8">
        <w:rPr>
          <w:rFonts w:ascii="Times New Roman" w:eastAsia="Times New Roman" w:hAnsi="Times New Roman" w:cs="Times New Roman"/>
          <w:i/>
          <w:iCs/>
          <w:sz w:val="28"/>
          <w:szCs w:val="28"/>
          <w:lang w:eastAsia="fr-FR"/>
        </w:rPr>
        <w:t xml:space="preserve">L'édition papier est disponible au syndicat 6 rue Pierre Ginier 75018 Paris, </w:t>
      </w:r>
    </w:p>
    <w:p w:rsidR="007A4D75" w:rsidRPr="007A4D75" w:rsidRDefault="007A4D75" w:rsidP="007A4D75">
      <w:pPr>
        <w:spacing w:after="0" w:line="240" w:lineRule="auto"/>
        <w:jc w:val="center"/>
        <w:rPr>
          <w:rFonts w:ascii="Times New Roman" w:eastAsia="Times New Roman" w:hAnsi="Times New Roman" w:cs="Times New Roman"/>
          <w:sz w:val="28"/>
          <w:szCs w:val="28"/>
          <w:lang w:eastAsia="fr-FR"/>
        </w:rPr>
      </w:pPr>
      <w:r w:rsidRPr="008A40E8">
        <w:rPr>
          <w:rFonts w:ascii="Times New Roman" w:eastAsia="Times New Roman" w:hAnsi="Times New Roman" w:cs="Times New Roman"/>
          <w:i/>
          <w:iCs/>
          <w:sz w:val="28"/>
          <w:szCs w:val="28"/>
          <w:lang w:eastAsia="fr-FR"/>
        </w:rPr>
        <w:t>Métro La Fourche: tél 01 44 70 12 80</w:t>
      </w:r>
      <w:r w:rsidRPr="007A4D75">
        <w:rPr>
          <w:rFonts w:ascii="Times New Roman" w:eastAsia="Times New Roman" w:hAnsi="Times New Roman" w:cs="Times New Roman"/>
          <w:sz w:val="28"/>
          <w:szCs w:val="28"/>
          <w:lang w:eastAsia="fr-FR"/>
        </w:rPr>
        <w:t xml:space="preserve"> </w:t>
      </w:r>
    </w:p>
    <w:p w:rsidR="00C33F53" w:rsidRPr="00F53191" w:rsidRDefault="00C33F53" w:rsidP="00894537">
      <w:pPr>
        <w:tabs>
          <w:tab w:val="left" w:pos="3585"/>
        </w:tabs>
        <w:jc w:val="both"/>
        <w:rPr>
          <w:b/>
          <w:sz w:val="24"/>
          <w:szCs w:val="24"/>
        </w:rPr>
      </w:pPr>
    </w:p>
    <w:sectPr w:rsidR="00C33F53" w:rsidRPr="00F53191" w:rsidSect="006864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9749E"/>
    <w:multiLevelType w:val="hybridMultilevel"/>
    <w:tmpl w:val="582876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2B60FA7"/>
    <w:multiLevelType w:val="hybridMultilevel"/>
    <w:tmpl w:val="7BD625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345763F"/>
    <w:multiLevelType w:val="hybridMultilevel"/>
    <w:tmpl w:val="42FC1B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425"/>
    <w:rsid w:val="000213A5"/>
    <w:rsid w:val="00026E86"/>
    <w:rsid w:val="00027CBC"/>
    <w:rsid w:val="00061C56"/>
    <w:rsid w:val="000729C9"/>
    <w:rsid w:val="00083E18"/>
    <w:rsid w:val="000953F6"/>
    <w:rsid w:val="000A179A"/>
    <w:rsid w:val="000B51BB"/>
    <w:rsid w:val="000C7692"/>
    <w:rsid w:val="000C78D9"/>
    <w:rsid w:val="000D75D5"/>
    <w:rsid w:val="000F5495"/>
    <w:rsid w:val="00120256"/>
    <w:rsid w:val="00145B73"/>
    <w:rsid w:val="001546D8"/>
    <w:rsid w:val="001912EB"/>
    <w:rsid w:val="001A5782"/>
    <w:rsid w:val="001D4F3F"/>
    <w:rsid w:val="001E1A89"/>
    <w:rsid w:val="00261677"/>
    <w:rsid w:val="00293814"/>
    <w:rsid w:val="00294385"/>
    <w:rsid w:val="002B219A"/>
    <w:rsid w:val="003129E6"/>
    <w:rsid w:val="00321F92"/>
    <w:rsid w:val="003310B0"/>
    <w:rsid w:val="003372C1"/>
    <w:rsid w:val="0034515D"/>
    <w:rsid w:val="00355455"/>
    <w:rsid w:val="003957D3"/>
    <w:rsid w:val="003A1E16"/>
    <w:rsid w:val="003A717B"/>
    <w:rsid w:val="003B0613"/>
    <w:rsid w:val="003D3313"/>
    <w:rsid w:val="003E2325"/>
    <w:rsid w:val="003F785D"/>
    <w:rsid w:val="004557E1"/>
    <w:rsid w:val="00490AEE"/>
    <w:rsid w:val="004B7045"/>
    <w:rsid w:val="004F2A44"/>
    <w:rsid w:val="005015FD"/>
    <w:rsid w:val="0052455C"/>
    <w:rsid w:val="00577D84"/>
    <w:rsid w:val="00586B18"/>
    <w:rsid w:val="00590EED"/>
    <w:rsid w:val="005914B3"/>
    <w:rsid w:val="0063729F"/>
    <w:rsid w:val="00665B7A"/>
    <w:rsid w:val="00677CAF"/>
    <w:rsid w:val="00686425"/>
    <w:rsid w:val="00693ABF"/>
    <w:rsid w:val="006A3BB5"/>
    <w:rsid w:val="006A5B36"/>
    <w:rsid w:val="006A6F08"/>
    <w:rsid w:val="006F5946"/>
    <w:rsid w:val="00707A4A"/>
    <w:rsid w:val="007312D6"/>
    <w:rsid w:val="00736B3E"/>
    <w:rsid w:val="007A4D75"/>
    <w:rsid w:val="007B115B"/>
    <w:rsid w:val="007D5925"/>
    <w:rsid w:val="007E14D7"/>
    <w:rsid w:val="007F466F"/>
    <w:rsid w:val="00834CB4"/>
    <w:rsid w:val="0083635F"/>
    <w:rsid w:val="00891E0E"/>
    <w:rsid w:val="0089261A"/>
    <w:rsid w:val="00894537"/>
    <w:rsid w:val="008A40E8"/>
    <w:rsid w:val="008C1B43"/>
    <w:rsid w:val="008C50B2"/>
    <w:rsid w:val="008D4BF0"/>
    <w:rsid w:val="008D71A0"/>
    <w:rsid w:val="00914105"/>
    <w:rsid w:val="00931802"/>
    <w:rsid w:val="00944B20"/>
    <w:rsid w:val="009617AD"/>
    <w:rsid w:val="00973911"/>
    <w:rsid w:val="009871B7"/>
    <w:rsid w:val="00995D41"/>
    <w:rsid w:val="009A7352"/>
    <w:rsid w:val="009B7EDD"/>
    <w:rsid w:val="009E7E0D"/>
    <w:rsid w:val="00A10A60"/>
    <w:rsid w:val="00A154A9"/>
    <w:rsid w:val="00A42390"/>
    <w:rsid w:val="00A6062D"/>
    <w:rsid w:val="00AA17D5"/>
    <w:rsid w:val="00AC4ED7"/>
    <w:rsid w:val="00AD3BDE"/>
    <w:rsid w:val="00B3074A"/>
    <w:rsid w:val="00B34FB0"/>
    <w:rsid w:val="00B46432"/>
    <w:rsid w:val="00B533D9"/>
    <w:rsid w:val="00B53C7C"/>
    <w:rsid w:val="00BB5159"/>
    <w:rsid w:val="00BF396E"/>
    <w:rsid w:val="00C05604"/>
    <w:rsid w:val="00C33F53"/>
    <w:rsid w:val="00CB537C"/>
    <w:rsid w:val="00CC7077"/>
    <w:rsid w:val="00CE5A71"/>
    <w:rsid w:val="00CE75B9"/>
    <w:rsid w:val="00CF61FD"/>
    <w:rsid w:val="00D036B9"/>
    <w:rsid w:val="00DB3EFF"/>
    <w:rsid w:val="00DB6706"/>
    <w:rsid w:val="00DB6811"/>
    <w:rsid w:val="00DE2F73"/>
    <w:rsid w:val="00E379CB"/>
    <w:rsid w:val="00E52D82"/>
    <w:rsid w:val="00E6287E"/>
    <w:rsid w:val="00E63CE8"/>
    <w:rsid w:val="00E8142A"/>
    <w:rsid w:val="00E81434"/>
    <w:rsid w:val="00E95022"/>
    <w:rsid w:val="00EB2F3D"/>
    <w:rsid w:val="00EC2C77"/>
    <w:rsid w:val="00EE10B9"/>
    <w:rsid w:val="00EE38E8"/>
    <w:rsid w:val="00EE54D6"/>
    <w:rsid w:val="00EF0320"/>
    <w:rsid w:val="00F04B9E"/>
    <w:rsid w:val="00F07541"/>
    <w:rsid w:val="00F150ED"/>
    <w:rsid w:val="00F34EA1"/>
    <w:rsid w:val="00F53191"/>
    <w:rsid w:val="00F6035E"/>
    <w:rsid w:val="00F80358"/>
    <w:rsid w:val="00FD31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864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6425"/>
    <w:rPr>
      <w:rFonts w:ascii="Tahoma" w:hAnsi="Tahoma" w:cs="Tahoma"/>
      <w:sz w:val="16"/>
      <w:szCs w:val="16"/>
    </w:rPr>
  </w:style>
  <w:style w:type="paragraph" w:styleId="Paragraphedeliste">
    <w:name w:val="List Paragraph"/>
    <w:basedOn w:val="Normal"/>
    <w:uiPriority w:val="34"/>
    <w:qFormat/>
    <w:rsid w:val="00A606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864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6425"/>
    <w:rPr>
      <w:rFonts w:ascii="Tahoma" w:hAnsi="Tahoma" w:cs="Tahoma"/>
      <w:sz w:val="16"/>
      <w:szCs w:val="16"/>
    </w:rPr>
  </w:style>
  <w:style w:type="paragraph" w:styleId="Paragraphedeliste">
    <w:name w:val="List Paragraph"/>
    <w:basedOn w:val="Normal"/>
    <w:uiPriority w:val="34"/>
    <w:qFormat/>
    <w:rsid w:val="00A60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94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apps.paris.mdp/owa/redir.aspx?SURL=ElenkvjQX2j2Pa-fOMBsVs6qHKpBOKBpwncJuLVh_PaPumuUubLSCGgAdAB0AHAAOgAvAC8AaQBuAHQAcgBhAHAAYQByAGkAcwAuAHMAdQBwAGEAcAAtAGYAcwB1AC4AbQBkAHAALwBTAFUAUABBAFAALQBGAFMAVQAvAGQAbwBjAHUAbQBlAG4AdAA_AGkAZAA9ADkANwAwADMAJgBpAGQAXwBhAHQAdAByAGkAYgB1AHQAZQA9ADEAMgA3AA..&amp;URL=http%3a%2f%2fintraparis.supap-fsu.mdp%2fSUPAP-FSU%2fdocument%3fid%3d9703%26id_attribute%3d127" TargetMode="External"/><Relationship Id="rId3" Type="http://schemas.microsoft.com/office/2007/relationships/stylesWithEffects" Target="stylesWithEffects.xml"/><Relationship Id="rId7" Type="http://schemas.openxmlformats.org/officeDocument/2006/relationships/hyperlink" Target="https://webmail.apps.paris.mdp/owa/redir.aspx?SURL=CuNm6-ZBiEzQr9b_Cwc52q6X7J7nFECPlMZuyv4vXz6PumuUubLSCGgAdAB0AHAAOgAvAC8AcwB1AHAAYQBwAC0AZgBzAHUALgBmAHIALwA.&amp;URL=http%3a%2f%2fsupap-fsu.fr%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608</Words>
  <Characters>3347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Marie de Paris</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Leger, Nicolas (Centre de Loisirs)</dc:creator>
  <cp:lastModifiedBy>Poiret, Benjamin</cp:lastModifiedBy>
  <cp:revision>2</cp:revision>
  <cp:lastPrinted>2016-11-28T15:56:00Z</cp:lastPrinted>
  <dcterms:created xsi:type="dcterms:W3CDTF">2016-11-29T11:23:00Z</dcterms:created>
  <dcterms:modified xsi:type="dcterms:W3CDTF">2016-11-29T11:23:00Z</dcterms:modified>
</cp:coreProperties>
</file>