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0E10" w14:textId="77777777" w:rsidR="00C1615E" w:rsidRDefault="00C1615E" w:rsidP="008F21F9">
      <w:pPr>
        <w:widowControl/>
        <w:jc w:val="center"/>
        <w:rPr>
          <w:rFonts w:ascii="Arial" w:hAnsi="Arial"/>
          <w:b/>
          <w:sz w:val="40"/>
          <w:szCs w:val="40"/>
        </w:rPr>
      </w:pPr>
    </w:p>
    <w:p w14:paraId="0A484492" w14:textId="77777777" w:rsidR="00F077F2" w:rsidRDefault="00F077F2" w:rsidP="008F21F9">
      <w:pPr>
        <w:widowControl/>
        <w:jc w:val="center"/>
        <w:rPr>
          <w:rFonts w:ascii="Arial" w:hAnsi="Arial"/>
          <w:b/>
          <w:sz w:val="40"/>
          <w:szCs w:val="40"/>
        </w:rPr>
      </w:pPr>
    </w:p>
    <w:p w14:paraId="117B56D4" w14:textId="77777777" w:rsidR="003F4ADD" w:rsidRPr="00F678D6" w:rsidRDefault="003F4ADD" w:rsidP="003F4ADD">
      <w:pPr>
        <w:widowControl/>
        <w:jc w:val="center"/>
        <w:rPr>
          <w:rFonts w:ascii="Arial" w:hAnsi="Arial"/>
          <w:b/>
          <w:sz w:val="40"/>
          <w:szCs w:val="40"/>
        </w:rPr>
      </w:pPr>
      <w:r w:rsidRPr="00F678D6">
        <w:rPr>
          <w:rFonts w:ascii="Arial" w:hAnsi="Arial"/>
          <w:b/>
          <w:sz w:val="40"/>
          <w:szCs w:val="40"/>
        </w:rPr>
        <w:t xml:space="preserve">ARRÊTÉ </w:t>
      </w:r>
      <w:r>
        <w:rPr>
          <w:rFonts w:ascii="Arial" w:hAnsi="Arial"/>
          <w:b/>
          <w:sz w:val="40"/>
          <w:szCs w:val="40"/>
        </w:rPr>
        <w:t>DU MAIRE</w:t>
      </w:r>
    </w:p>
    <w:p w14:paraId="43BEC8EC" w14:textId="1F9894C4" w:rsidR="003F4ADD" w:rsidRPr="00F678D6" w:rsidRDefault="003F4ADD" w:rsidP="003F4ADD">
      <w:pPr>
        <w:widowControl/>
        <w:tabs>
          <w:tab w:val="left" w:pos="3464"/>
        </w:tabs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AR-PM-202</w:t>
      </w:r>
      <w:r w:rsidR="000E2CCE">
        <w:rPr>
          <w:rFonts w:ascii="Arial" w:hAnsi="Arial"/>
          <w:b/>
          <w:sz w:val="40"/>
          <w:szCs w:val="40"/>
        </w:rPr>
        <w:t>3</w:t>
      </w:r>
      <w:r>
        <w:rPr>
          <w:rFonts w:ascii="Arial" w:hAnsi="Arial"/>
          <w:b/>
          <w:sz w:val="40"/>
          <w:szCs w:val="40"/>
        </w:rPr>
        <w:t>-</w:t>
      </w:r>
      <w:r w:rsidR="000E2CCE">
        <w:rPr>
          <w:rFonts w:ascii="Arial" w:hAnsi="Arial"/>
          <w:b/>
          <w:sz w:val="40"/>
          <w:szCs w:val="40"/>
        </w:rPr>
        <w:t>71</w:t>
      </w:r>
    </w:p>
    <w:p w14:paraId="092EF1A3" w14:textId="77777777" w:rsidR="003F4ADD" w:rsidRPr="00F678D6" w:rsidRDefault="003F4ADD" w:rsidP="003F4ADD">
      <w:pPr>
        <w:widowControl/>
        <w:tabs>
          <w:tab w:val="left" w:pos="3464"/>
        </w:tabs>
        <w:rPr>
          <w:rFonts w:ascii="Arial" w:hAnsi="Arial"/>
          <w:b/>
          <w:szCs w:val="28"/>
        </w:rPr>
      </w:pPr>
    </w:p>
    <w:p w14:paraId="68F89CE8" w14:textId="77777777" w:rsidR="003F4ADD" w:rsidRPr="00F678D6" w:rsidRDefault="003F4ADD" w:rsidP="003F4ADD">
      <w:pPr>
        <w:widowControl/>
        <w:jc w:val="center"/>
        <w:rPr>
          <w:rFonts w:ascii="Arial" w:hAnsi="Arial"/>
          <w:b/>
          <w:szCs w:val="28"/>
        </w:rPr>
      </w:pPr>
    </w:p>
    <w:p w14:paraId="24A84DF2" w14:textId="1B507EAD" w:rsidR="003F4ADD" w:rsidRPr="0067374C" w:rsidRDefault="003F4ADD" w:rsidP="003F4ADD">
      <w:pPr>
        <w:widowControl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Portant réglementation sur la surveillance de la baignade et des plages – année 202</w:t>
      </w:r>
      <w:r w:rsidR="000E2CCE">
        <w:rPr>
          <w:rFonts w:ascii="Arial" w:hAnsi="Arial"/>
          <w:b/>
          <w:sz w:val="40"/>
          <w:szCs w:val="40"/>
        </w:rPr>
        <w:t>3</w:t>
      </w:r>
    </w:p>
    <w:p w14:paraId="67C2F256" w14:textId="77777777" w:rsidR="003F4ADD" w:rsidRDefault="003F4ADD" w:rsidP="003F4ADD">
      <w:pPr>
        <w:widowControl/>
        <w:rPr>
          <w:rFonts w:ascii="Arial" w:hAnsi="Arial"/>
          <w:b/>
        </w:rPr>
      </w:pPr>
    </w:p>
    <w:p w14:paraId="3CD7BAA3" w14:textId="77777777" w:rsidR="003F4ADD" w:rsidRPr="00B95D0F" w:rsidRDefault="003F4ADD" w:rsidP="003F4ADD">
      <w:pPr>
        <w:widowControl/>
        <w:jc w:val="center"/>
        <w:rPr>
          <w:rFonts w:ascii="Arial" w:hAnsi="Arial"/>
          <w:b/>
        </w:rPr>
      </w:pPr>
    </w:p>
    <w:p w14:paraId="3B1FE08C" w14:textId="2194153F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</w:rPr>
        <w:t>Nous</w:t>
      </w:r>
      <w:r w:rsidRPr="00743D07">
        <w:rPr>
          <w:rFonts w:ascii="Arial" w:hAnsi="Arial"/>
        </w:rPr>
        <w:t xml:space="preserve">, </w:t>
      </w:r>
      <w:r w:rsidR="009D3540">
        <w:rPr>
          <w:rFonts w:ascii="Arial" w:hAnsi="Arial"/>
        </w:rPr>
        <w:t>Edmond JORDA</w:t>
      </w:r>
      <w:r w:rsidRPr="00743D07">
        <w:rPr>
          <w:rFonts w:ascii="Arial" w:hAnsi="Arial"/>
        </w:rPr>
        <w:t>, Maire de la commune de Sainte Marie la Mer, 66470, Pyrénées Orientales,</w:t>
      </w:r>
    </w:p>
    <w:p w14:paraId="50F632D3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</w:rPr>
        <w:t>Vu</w:t>
      </w:r>
      <w:r w:rsidRPr="00743D07">
        <w:rPr>
          <w:rFonts w:ascii="Arial" w:hAnsi="Arial"/>
        </w:rPr>
        <w:t xml:space="preserve"> les articles L 2212-1, L 2212-3 et L 2212-23 du Code Général des Collectivités Territoriales,</w:t>
      </w:r>
    </w:p>
    <w:p w14:paraId="1008ABF0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0E2CCE">
        <w:rPr>
          <w:rFonts w:ascii="Arial" w:hAnsi="Arial"/>
          <w:b/>
          <w:bCs/>
        </w:rPr>
        <w:t>Vu</w:t>
      </w:r>
      <w:r w:rsidRPr="00743D07">
        <w:rPr>
          <w:rFonts w:ascii="Arial" w:hAnsi="Arial"/>
        </w:rPr>
        <w:t xml:space="preserve"> la loi n° 86-2 du 3 janvier 1986 relative à l’aménagement, la protection et la mise en valeur du littoral,</w:t>
      </w:r>
    </w:p>
    <w:p w14:paraId="37B8BD27" w14:textId="77777777" w:rsidR="003F4ADD" w:rsidRDefault="003F4ADD" w:rsidP="003F4ADD">
      <w:pPr>
        <w:widowControl/>
        <w:jc w:val="both"/>
        <w:rPr>
          <w:rFonts w:ascii="Arial" w:hAnsi="Arial"/>
        </w:rPr>
      </w:pPr>
      <w:r w:rsidRPr="000E2CCE">
        <w:rPr>
          <w:rFonts w:ascii="Arial" w:hAnsi="Arial"/>
          <w:b/>
          <w:bCs/>
        </w:rPr>
        <w:t>Vu</w:t>
      </w:r>
      <w:r w:rsidRPr="00743D07">
        <w:rPr>
          <w:rFonts w:ascii="Arial" w:hAnsi="Arial"/>
        </w:rPr>
        <w:t xml:space="preserve"> l’avis de la commission nautique locale,</w:t>
      </w:r>
    </w:p>
    <w:p w14:paraId="149615C7" w14:textId="7E0D14CB" w:rsidR="000E2CCE" w:rsidRPr="000E2CCE" w:rsidRDefault="000E2CCE" w:rsidP="003F4ADD">
      <w:pPr>
        <w:widowControl/>
        <w:jc w:val="both"/>
        <w:rPr>
          <w:rFonts w:ascii="Arial" w:hAnsi="Arial"/>
        </w:rPr>
      </w:pPr>
      <w:r w:rsidRPr="000E2CCE">
        <w:rPr>
          <w:rFonts w:ascii="Arial" w:hAnsi="Arial"/>
          <w:b/>
          <w:bCs/>
        </w:rPr>
        <w:t>Vu</w:t>
      </w:r>
      <w:r>
        <w:rPr>
          <w:rFonts w:ascii="Arial" w:hAnsi="Arial"/>
          <w:b/>
          <w:bCs/>
        </w:rPr>
        <w:t xml:space="preserve"> </w:t>
      </w:r>
      <w:r w:rsidRPr="000E2CCE">
        <w:rPr>
          <w:rFonts w:ascii="Arial" w:hAnsi="Arial"/>
        </w:rPr>
        <w:t>l’arrêté Préfectoral n°156/2023 du 31 mai 2023</w:t>
      </w:r>
      <w:r>
        <w:rPr>
          <w:rFonts w:ascii="Arial" w:hAnsi="Arial"/>
        </w:rPr>
        <w:t xml:space="preserve"> réglementant la navigation, le mouillage des navires, la plongée sous-marine et la pratique des sports nautiques de vitesse dans la bande littorale des 300 mètres bordant la commune de Sainte-Marie-La-Mer (Pyrénées-Orientales),</w:t>
      </w:r>
    </w:p>
    <w:p w14:paraId="5AB4519C" w14:textId="77777777" w:rsidR="003F4ADD" w:rsidRDefault="003F4ADD" w:rsidP="003F4ADD">
      <w:pPr>
        <w:widowControl/>
        <w:jc w:val="both"/>
        <w:rPr>
          <w:rFonts w:ascii="Arial" w:hAnsi="Arial"/>
        </w:rPr>
      </w:pPr>
      <w:r w:rsidRPr="000E2CCE">
        <w:rPr>
          <w:rFonts w:ascii="Arial" w:hAnsi="Arial"/>
          <w:b/>
          <w:bCs/>
        </w:rPr>
        <w:t>Considérant</w:t>
      </w:r>
      <w:r>
        <w:rPr>
          <w:rFonts w:ascii="Arial" w:hAnsi="Arial"/>
        </w:rPr>
        <w:t xml:space="preserve"> qu’il y a lieu de règlementer la surveillance de la baignade et des plages, sur la commune de Sainte Marie la Mer.</w:t>
      </w:r>
    </w:p>
    <w:p w14:paraId="52ABAA0F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1EA7D9DE" w14:textId="5ABE1665" w:rsidR="003F4ADD" w:rsidRDefault="003F4ADD" w:rsidP="003F4ADD">
      <w:pPr>
        <w:widowControl/>
        <w:jc w:val="center"/>
        <w:rPr>
          <w:rFonts w:ascii="Arial" w:hAnsi="Arial"/>
          <w:b/>
          <w:sz w:val="40"/>
          <w:szCs w:val="40"/>
        </w:rPr>
      </w:pPr>
      <w:r w:rsidRPr="0067374C">
        <w:rPr>
          <w:rFonts w:ascii="Arial" w:hAnsi="Arial"/>
          <w:b/>
          <w:sz w:val="40"/>
          <w:szCs w:val="40"/>
        </w:rPr>
        <w:t>A</w:t>
      </w:r>
      <w:r w:rsidR="000E2CCE">
        <w:rPr>
          <w:rFonts w:ascii="Arial" w:hAnsi="Arial"/>
          <w:b/>
          <w:sz w:val="40"/>
          <w:szCs w:val="40"/>
        </w:rPr>
        <w:t>rrête</w:t>
      </w:r>
      <w:r>
        <w:rPr>
          <w:rFonts w:ascii="Arial" w:hAnsi="Arial"/>
          <w:b/>
          <w:sz w:val="40"/>
          <w:szCs w:val="40"/>
        </w:rPr>
        <w:t xml:space="preserve"> </w:t>
      </w:r>
    </w:p>
    <w:p w14:paraId="285DDA03" w14:textId="77777777" w:rsidR="003F4ADD" w:rsidRPr="00743D07" w:rsidRDefault="003F4ADD" w:rsidP="003F4ADD">
      <w:pPr>
        <w:widowControl/>
        <w:jc w:val="both"/>
        <w:rPr>
          <w:rFonts w:cs="Times New Roman"/>
        </w:rPr>
      </w:pPr>
    </w:p>
    <w:p w14:paraId="3381800E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  <w:i/>
          <w:u w:val="single"/>
        </w:rPr>
        <w:t>Article 1 :</w:t>
      </w:r>
      <w:r w:rsidRPr="00743D07">
        <w:rPr>
          <w:rFonts w:ascii="Arial" w:hAnsi="Arial"/>
        </w:rPr>
        <w:t xml:space="preserve"> Les zones surveillées de la plage de Sainte Marie </w:t>
      </w:r>
      <w:smartTag w:uri="urn:schemas-microsoft-com:office:smarttags" w:element="PersonName">
        <w:smartTagPr>
          <w:attr w:name="ProductID" w:val="LA MER"/>
        </w:smartTagPr>
        <w:r w:rsidRPr="00743D07">
          <w:rPr>
            <w:rFonts w:ascii="Arial" w:hAnsi="Arial"/>
          </w:rPr>
          <w:t>la Mer</w:t>
        </w:r>
      </w:smartTag>
      <w:r w:rsidRPr="00743D07">
        <w:rPr>
          <w:rFonts w:ascii="Arial" w:hAnsi="Arial"/>
        </w:rPr>
        <w:t xml:space="preserve"> sont ainsi définies du Sud au Nord. </w:t>
      </w:r>
    </w:p>
    <w:p w14:paraId="0A1A6032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30E9201A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</w:rPr>
        <w:t>Zones A, A1</w:t>
      </w:r>
      <w:r w:rsidRPr="00743D07">
        <w:rPr>
          <w:rFonts w:ascii="Arial" w:hAnsi="Arial"/>
        </w:rPr>
        <w:t> : sur une profondeur de 300 mètres, strictement réservées à la baignade et aux engins de plage sans moteur, interdites aux planches à voile</w:t>
      </w:r>
      <w:r>
        <w:rPr>
          <w:rFonts w:ascii="Arial" w:hAnsi="Arial"/>
        </w:rPr>
        <w:t xml:space="preserve"> et aux planches </w:t>
      </w:r>
      <w:proofErr w:type="spellStart"/>
      <w:r>
        <w:rPr>
          <w:rFonts w:ascii="Arial" w:hAnsi="Arial"/>
        </w:rPr>
        <w:t>aérotractées</w:t>
      </w:r>
      <w:proofErr w:type="spellEnd"/>
      <w:r w:rsidRPr="00743D07">
        <w:rPr>
          <w:rFonts w:ascii="Arial" w:hAnsi="Arial"/>
        </w:rPr>
        <w:t xml:space="preserve"> et délimitées comme suit :</w:t>
      </w:r>
    </w:p>
    <w:p w14:paraId="7A815949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4F4B4F89" w14:textId="77777777" w:rsidR="003F4ADD" w:rsidRPr="00743D07" w:rsidRDefault="003F4ADD" w:rsidP="003F4ADD">
      <w:pPr>
        <w:widowControl/>
        <w:numPr>
          <w:ilvl w:val="0"/>
          <w:numId w:val="5"/>
        </w:numPr>
        <w:tabs>
          <w:tab w:val="clear" w:pos="720"/>
          <w:tab w:val="num" w:pos="0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  <w:b/>
        </w:rPr>
        <w:t>Zone A</w:t>
      </w:r>
      <w:r w:rsidRPr="00743D07">
        <w:rPr>
          <w:rFonts w:ascii="Arial" w:hAnsi="Arial"/>
        </w:rPr>
        <w:t xml:space="preserve"> : </w:t>
      </w:r>
      <w:r>
        <w:rPr>
          <w:rFonts w:ascii="Arial" w:hAnsi="Arial"/>
        </w:rPr>
        <w:t>d’une largeur de 608 mètres, située entre l’épi d’enrochement n°1 et l’épi d’enrochement n°4.</w:t>
      </w:r>
    </w:p>
    <w:p w14:paraId="17372B17" w14:textId="77777777" w:rsidR="003F4ADD" w:rsidRDefault="003F4ADD" w:rsidP="003F4AD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  <w:b/>
        </w:rPr>
        <w:t>Zone A1</w:t>
      </w:r>
      <w:r w:rsidRPr="00743D07">
        <w:rPr>
          <w:rFonts w:ascii="Arial" w:hAnsi="Arial"/>
        </w:rPr>
        <w:t xml:space="preserve"> : </w:t>
      </w:r>
      <w:r>
        <w:rPr>
          <w:rFonts w:ascii="Arial" w:hAnsi="Arial"/>
        </w:rPr>
        <w:t>d’une largeur de 1470 mètres, située au nord du chenal réservé à la planche à voile, aux kayaks, aux paddles, aux pédalos et aux embarcations légères à voile, et la limite communale avec Torreilles.</w:t>
      </w:r>
    </w:p>
    <w:p w14:paraId="3A7CCF8C" w14:textId="77777777" w:rsidR="003F4ADD" w:rsidRPr="00743D07" w:rsidRDefault="003F4ADD" w:rsidP="003F4ADD">
      <w:pPr>
        <w:widowControl/>
        <w:ind w:left="360"/>
        <w:jc w:val="both"/>
        <w:rPr>
          <w:rFonts w:ascii="Arial" w:hAnsi="Arial"/>
        </w:rPr>
      </w:pPr>
    </w:p>
    <w:p w14:paraId="6132FE8E" w14:textId="77777777" w:rsidR="003F4ADD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</w:rPr>
        <w:t xml:space="preserve">Zone </w:t>
      </w:r>
      <w:r>
        <w:rPr>
          <w:rFonts w:ascii="Arial" w:hAnsi="Arial"/>
          <w:b/>
        </w:rPr>
        <w:t>B</w:t>
      </w:r>
      <w:r w:rsidRPr="00743D07">
        <w:rPr>
          <w:rFonts w:ascii="Arial" w:hAnsi="Arial"/>
        </w:rPr>
        <w:t xml:space="preserve"> : </w:t>
      </w:r>
      <w:r>
        <w:rPr>
          <w:rFonts w:ascii="Arial" w:hAnsi="Arial"/>
        </w:rPr>
        <w:t>chenal réservé à la planche à voile, aux kayaks, aux paddles, aux pédalos et aux embarcations légères à voile, située entre la zone de baignade A et la zone de baignade A1, de 30 mètres de large et 200 mètres à la limite de la bande littorale des 300 mètres.</w:t>
      </w:r>
    </w:p>
    <w:p w14:paraId="7C5C7F79" w14:textId="77777777" w:rsidR="003F4ADD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A l’intérieur des chenaux créés par arrêté préfectoral, la baignade, la plongée sous-marine, la circulation des engins de plage non immatriculés sont interdits.</w:t>
      </w:r>
    </w:p>
    <w:p w14:paraId="039348C3" w14:textId="77777777" w:rsidR="003F4ADD" w:rsidRDefault="003F4ADD" w:rsidP="003F4ADD">
      <w:pPr>
        <w:widowControl/>
        <w:jc w:val="both"/>
        <w:rPr>
          <w:rFonts w:ascii="Arial" w:hAnsi="Arial"/>
        </w:rPr>
      </w:pPr>
    </w:p>
    <w:p w14:paraId="445B016F" w14:textId="77777777" w:rsidR="003F4ADD" w:rsidRDefault="003F4ADD" w:rsidP="003F4ADD">
      <w:pPr>
        <w:widowControl/>
        <w:jc w:val="both"/>
        <w:rPr>
          <w:rFonts w:ascii="Arial" w:hAnsi="Arial"/>
        </w:rPr>
      </w:pPr>
    </w:p>
    <w:p w14:paraId="7252D9AF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6F761106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1F77F62A" w14:textId="77777777" w:rsidR="003F4ADD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  <w:i/>
          <w:u w:val="single"/>
        </w:rPr>
        <w:t>Article 2 :</w:t>
      </w:r>
      <w:r w:rsidRPr="00743D07">
        <w:rPr>
          <w:rFonts w:ascii="Arial" w:hAnsi="Arial"/>
        </w:rPr>
        <w:t xml:space="preserve"> La longueur de la zone surveillée, du premier épi à la limite Nord de la zone A</w:t>
      </w:r>
      <w:r>
        <w:rPr>
          <w:rFonts w:ascii="Arial" w:hAnsi="Arial"/>
        </w:rPr>
        <w:t>1</w:t>
      </w:r>
      <w:r w:rsidRPr="00743D07">
        <w:rPr>
          <w:rFonts w:ascii="Arial" w:hAnsi="Arial"/>
        </w:rPr>
        <w:t xml:space="preserve">, de la commune est de 1875 mètres. La </w:t>
      </w:r>
      <w:r>
        <w:rPr>
          <w:rFonts w:ascii="Arial" w:hAnsi="Arial"/>
        </w:rPr>
        <w:t xml:space="preserve">surveillance de la </w:t>
      </w:r>
      <w:r w:rsidRPr="00743D07">
        <w:rPr>
          <w:rFonts w:ascii="Arial" w:hAnsi="Arial"/>
        </w:rPr>
        <w:t>zone A</w:t>
      </w:r>
      <w:r>
        <w:rPr>
          <w:rFonts w:ascii="Arial" w:hAnsi="Arial"/>
        </w:rPr>
        <w:t>1</w:t>
      </w:r>
      <w:r w:rsidR="001947C0">
        <w:rPr>
          <w:rFonts w:ascii="Arial" w:hAnsi="Arial"/>
        </w:rPr>
        <w:t xml:space="preserve"> </w:t>
      </w:r>
      <w:r>
        <w:rPr>
          <w:rFonts w:ascii="Arial" w:hAnsi="Arial"/>
        </w:rPr>
        <w:t xml:space="preserve">s’arrête au nord, à </w:t>
      </w:r>
      <w:r w:rsidRPr="00743D07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limite territoriale de la </w:t>
      </w:r>
      <w:r w:rsidRPr="00743D07">
        <w:rPr>
          <w:rFonts w:ascii="Arial" w:hAnsi="Arial"/>
        </w:rPr>
        <w:t>Commune de TORREILLES.</w:t>
      </w:r>
    </w:p>
    <w:p w14:paraId="582B5AC9" w14:textId="77777777" w:rsidR="003F4ADD" w:rsidRDefault="003F4ADD" w:rsidP="003F4ADD">
      <w:pPr>
        <w:widowControl/>
        <w:jc w:val="both"/>
        <w:rPr>
          <w:rFonts w:ascii="Arial" w:hAnsi="Arial"/>
        </w:rPr>
      </w:pPr>
    </w:p>
    <w:p w14:paraId="1246AD56" w14:textId="77777777" w:rsidR="003F4ADD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Trois postes de secours se répartiront la surveillance de ladite zone. </w:t>
      </w:r>
    </w:p>
    <w:p w14:paraId="3C746754" w14:textId="5C2958D9" w:rsidR="003F4ADD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Poste 1 Camping</w:t>
      </w:r>
      <w:r w:rsidR="00B9781D">
        <w:rPr>
          <w:rFonts w:ascii="Arial" w:hAnsi="Arial"/>
        </w:rPr>
        <w:t xml:space="preserve"> (Nord)</w:t>
      </w:r>
    </w:p>
    <w:p w14:paraId="58ACC600" w14:textId="26417A65" w:rsidR="003F4ADD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Poste 2 Agora</w:t>
      </w:r>
      <w:r w:rsidR="00B9781D">
        <w:rPr>
          <w:rFonts w:ascii="Arial" w:hAnsi="Arial"/>
        </w:rPr>
        <w:t xml:space="preserve"> (Central)</w:t>
      </w:r>
    </w:p>
    <w:p w14:paraId="7734C896" w14:textId="16E8E074" w:rsidR="003F4ADD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Poste 3 </w:t>
      </w:r>
      <w:r w:rsidR="00B9781D">
        <w:rPr>
          <w:rFonts w:ascii="Arial" w:hAnsi="Arial"/>
        </w:rPr>
        <w:t>Sourribes (Sud)</w:t>
      </w:r>
    </w:p>
    <w:p w14:paraId="3F00137C" w14:textId="77777777" w:rsidR="003F4ADD" w:rsidRDefault="003F4ADD" w:rsidP="003F4ADD">
      <w:pPr>
        <w:widowControl/>
        <w:jc w:val="both"/>
        <w:rPr>
          <w:rFonts w:ascii="Arial" w:hAnsi="Arial"/>
        </w:rPr>
      </w:pPr>
    </w:p>
    <w:p w14:paraId="00F85298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  <w:i/>
          <w:u w:val="single"/>
        </w:rPr>
        <w:t>Article 3 </w:t>
      </w:r>
      <w:r w:rsidRPr="00743D07">
        <w:rPr>
          <w:rFonts w:ascii="Arial" w:hAnsi="Arial"/>
        </w:rPr>
        <w:t>:</w:t>
      </w:r>
      <w:r>
        <w:rPr>
          <w:rFonts w:ascii="Arial" w:hAnsi="Arial"/>
        </w:rPr>
        <w:t xml:space="preserve"> les dates d’ouverture et de fermeture des postes sont les suivantes</w:t>
      </w:r>
    </w:p>
    <w:p w14:paraId="51853CD4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7F7B5FEA" w14:textId="24748379" w:rsidR="003F4ADD" w:rsidRPr="00743D07" w:rsidRDefault="003F4ADD" w:rsidP="003F4ADD">
      <w:pPr>
        <w:widowControl/>
        <w:jc w:val="both"/>
        <w:rPr>
          <w:rFonts w:ascii="Arial" w:hAnsi="Arial"/>
          <w:b/>
        </w:rPr>
      </w:pPr>
      <w:r w:rsidRPr="00743D07">
        <w:rPr>
          <w:rFonts w:ascii="Arial" w:hAnsi="Arial"/>
          <w:b/>
        </w:rPr>
        <w:t>Poste 1 Camping</w:t>
      </w:r>
      <w:r>
        <w:rPr>
          <w:rFonts w:ascii="Arial" w:hAnsi="Arial"/>
          <w:b/>
        </w:rPr>
        <w:t> </w:t>
      </w:r>
      <w:r w:rsidR="007538D4">
        <w:rPr>
          <w:rFonts w:ascii="Arial" w:hAnsi="Arial"/>
          <w:b/>
        </w:rPr>
        <w:t xml:space="preserve">(Nord) </w:t>
      </w:r>
      <w:r>
        <w:rPr>
          <w:rFonts w:ascii="Arial" w:hAnsi="Arial"/>
          <w:b/>
        </w:rPr>
        <w:t>: du 1</w:t>
      </w:r>
      <w:r w:rsidRPr="00743D07">
        <w:rPr>
          <w:rFonts w:ascii="Arial" w:hAnsi="Arial"/>
          <w:b/>
          <w:vertAlign w:val="superscript"/>
        </w:rPr>
        <w:t>er</w:t>
      </w:r>
      <w:r>
        <w:rPr>
          <w:rFonts w:ascii="Arial" w:hAnsi="Arial"/>
          <w:b/>
        </w:rPr>
        <w:t xml:space="preserve"> juillet au 31 août</w:t>
      </w:r>
    </w:p>
    <w:p w14:paraId="3B1B8394" w14:textId="70CE77F6" w:rsidR="003F4ADD" w:rsidRPr="00743D07" w:rsidRDefault="003F4ADD" w:rsidP="003F4ADD">
      <w:pPr>
        <w:widowControl/>
        <w:jc w:val="both"/>
        <w:rPr>
          <w:rFonts w:ascii="Arial" w:hAnsi="Arial"/>
          <w:b/>
        </w:rPr>
      </w:pPr>
      <w:r w:rsidRPr="00743D07">
        <w:rPr>
          <w:rFonts w:ascii="Arial" w:hAnsi="Arial"/>
          <w:b/>
        </w:rPr>
        <w:t>Poste 2</w:t>
      </w:r>
      <w:r>
        <w:rPr>
          <w:rFonts w:ascii="Arial" w:hAnsi="Arial"/>
          <w:b/>
        </w:rPr>
        <w:t> </w:t>
      </w:r>
      <w:r w:rsidRPr="00743D07">
        <w:rPr>
          <w:rFonts w:ascii="Arial" w:hAnsi="Arial"/>
          <w:b/>
        </w:rPr>
        <w:t>Agora</w:t>
      </w:r>
      <w:r w:rsidR="007538D4">
        <w:rPr>
          <w:rFonts w:ascii="Arial" w:hAnsi="Arial"/>
          <w:b/>
        </w:rPr>
        <w:t xml:space="preserve"> (Central)</w:t>
      </w:r>
      <w:r>
        <w:rPr>
          <w:rFonts w:ascii="Arial" w:hAnsi="Arial"/>
          <w:b/>
        </w:rPr>
        <w:t xml:space="preserve"> : </w:t>
      </w:r>
      <w:r w:rsidR="007538D4">
        <w:rPr>
          <w:rFonts w:ascii="Arial" w:hAnsi="Arial"/>
          <w:b/>
        </w:rPr>
        <w:t>du 04 juin au 30 septembre</w:t>
      </w:r>
    </w:p>
    <w:p w14:paraId="29938A13" w14:textId="4487D9F7" w:rsidR="003F4ADD" w:rsidRPr="00743D07" w:rsidRDefault="003F4ADD" w:rsidP="003F4ADD">
      <w:pPr>
        <w:widowControl/>
        <w:jc w:val="both"/>
        <w:rPr>
          <w:rFonts w:ascii="Arial" w:hAnsi="Arial"/>
          <w:b/>
        </w:rPr>
      </w:pPr>
      <w:r w:rsidRPr="00743D07">
        <w:rPr>
          <w:rFonts w:ascii="Arial" w:hAnsi="Arial"/>
          <w:b/>
        </w:rPr>
        <w:t>Poste 3</w:t>
      </w:r>
      <w:r>
        <w:rPr>
          <w:rFonts w:ascii="Arial" w:hAnsi="Arial"/>
          <w:b/>
        </w:rPr>
        <w:t> </w:t>
      </w:r>
      <w:r w:rsidR="007538D4">
        <w:rPr>
          <w:rFonts w:ascii="Arial" w:hAnsi="Arial"/>
          <w:b/>
        </w:rPr>
        <w:t xml:space="preserve">Sourribes (Sud) </w:t>
      </w:r>
      <w:r>
        <w:rPr>
          <w:rFonts w:ascii="Arial" w:hAnsi="Arial"/>
          <w:b/>
        </w:rPr>
        <w:t xml:space="preserve">: </w:t>
      </w:r>
      <w:r w:rsidR="007538D4">
        <w:rPr>
          <w:rFonts w:ascii="Arial" w:hAnsi="Arial"/>
          <w:b/>
        </w:rPr>
        <w:t>du 1</w:t>
      </w:r>
      <w:r w:rsidR="000E504E">
        <w:rPr>
          <w:rFonts w:ascii="Arial" w:hAnsi="Arial"/>
          <w:b/>
        </w:rPr>
        <w:t>7</w:t>
      </w:r>
      <w:r w:rsidR="007538D4">
        <w:rPr>
          <w:rFonts w:ascii="Arial" w:hAnsi="Arial"/>
          <w:b/>
        </w:rPr>
        <w:t xml:space="preserve"> juin au 1</w:t>
      </w:r>
      <w:r w:rsidR="000E504E">
        <w:rPr>
          <w:rFonts w:ascii="Arial" w:hAnsi="Arial"/>
          <w:b/>
        </w:rPr>
        <w:t>6</w:t>
      </w:r>
      <w:r w:rsidR="007538D4">
        <w:rPr>
          <w:rFonts w:ascii="Arial" w:hAnsi="Arial"/>
          <w:b/>
        </w:rPr>
        <w:t xml:space="preserve"> septembre</w:t>
      </w:r>
    </w:p>
    <w:p w14:paraId="1C24D56B" w14:textId="77777777" w:rsidR="003F4ADD" w:rsidRDefault="003F4ADD" w:rsidP="003F4ADD">
      <w:pPr>
        <w:widowControl/>
        <w:jc w:val="both"/>
        <w:rPr>
          <w:rFonts w:ascii="Arial" w:hAnsi="Arial"/>
        </w:rPr>
      </w:pPr>
    </w:p>
    <w:p w14:paraId="3881D2DC" w14:textId="77777777" w:rsidR="007538D4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</w:rPr>
        <w:t xml:space="preserve">Les horaires d’ouverture des postes sont les suivants : </w:t>
      </w:r>
    </w:p>
    <w:p w14:paraId="4C1C2D88" w14:textId="0F97010D" w:rsidR="003F4ADD" w:rsidRDefault="009F2D0F" w:rsidP="007538D4">
      <w:pPr>
        <w:pStyle w:val="Paragraphedeliste"/>
        <w:widowControl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7538D4">
        <w:rPr>
          <w:rFonts w:ascii="Arial" w:hAnsi="Arial"/>
        </w:rPr>
        <w:t xml:space="preserve">e </w:t>
      </w:r>
      <w:r w:rsidR="003F4ADD" w:rsidRPr="007538D4">
        <w:rPr>
          <w:rFonts w:ascii="Arial" w:hAnsi="Arial"/>
        </w:rPr>
        <w:t>11</w:t>
      </w:r>
      <w:r>
        <w:rPr>
          <w:rFonts w:ascii="Arial" w:hAnsi="Arial"/>
        </w:rPr>
        <w:t>h</w:t>
      </w:r>
      <w:r w:rsidR="003F4ADD" w:rsidRPr="007538D4">
        <w:rPr>
          <w:rFonts w:ascii="Arial" w:hAnsi="Arial"/>
        </w:rPr>
        <w:t>00 à 18</w:t>
      </w:r>
      <w:r>
        <w:rPr>
          <w:rFonts w:ascii="Arial" w:hAnsi="Arial"/>
        </w:rPr>
        <w:t>h</w:t>
      </w:r>
      <w:r w:rsidR="007538D4" w:rsidRPr="007538D4">
        <w:rPr>
          <w:rFonts w:ascii="Arial" w:hAnsi="Arial"/>
        </w:rPr>
        <w:t>00 les mois de Juin et Septembre</w:t>
      </w:r>
    </w:p>
    <w:p w14:paraId="720CC1F7" w14:textId="64D09475" w:rsidR="009F2D0F" w:rsidRDefault="009F2D0F" w:rsidP="007538D4">
      <w:pPr>
        <w:pStyle w:val="Paragraphedeliste"/>
        <w:widowControl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de 11h00 à 18h30 les mois de Juillet et Août</w:t>
      </w:r>
    </w:p>
    <w:p w14:paraId="30DC3135" w14:textId="77777777" w:rsidR="009F2D0F" w:rsidRPr="007538D4" w:rsidRDefault="009F2D0F" w:rsidP="009F2D0F">
      <w:pPr>
        <w:pStyle w:val="Paragraphedeliste"/>
        <w:widowControl/>
        <w:jc w:val="both"/>
        <w:rPr>
          <w:rFonts w:ascii="Arial" w:hAnsi="Arial"/>
        </w:rPr>
      </w:pPr>
    </w:p>
    <w:p w14:paraId="700B9511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Dans les zones de baignade, la baignade est interdite entre 22H00 et 06h00</w:t>
      </w:r>
    </w:p>
    <w:p w14:paraId="0762A524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6E660235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  <w:i/>
          <w:u w:val="single"/>
        </w:rPr>
        <w:t xml:space="preserve">Article </w:t>
      </w:r>
      <w:r>
        <w:rPr>
          <w:rFonts w:ascii="Arial" w:hAnsi="Arial"/>
          <w:b/>
          <w:i/>
          <w:u w:val="single"/>
        </w:rPr>
        <w:t>4</w:t>
      </w:r>
      <w:r w:rsidRPr="00743D07">
        <w:rPr>
          <w:rFonts w:ascii="Arial" w:hAnsi="Arial"/>
          <w:b/>
          <w:i/>
          <w:u w:val="single"/>
        </w:rPr>
        <w:t xml:space="preserve"> : </w:t>
      </w:r>
      <w:r w:rsidRPr="00743D07">
        <w:rPr>
          <w:rFonts w:ascii="Arial" w:hAnsi="Arial"/>
        </w:rPr>
        <w:t>Balisage des zones règlementées</w:t>
      </w:r>
    </w:p>
    <w:p w14:paraId="5A6FAAEE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</w:rPr>
        <w:t>Le balisage des zones règlementées définies à l’article 1 du présent arrêté sera mis en place suivant les règles en vigueur chaque année du 2</w:t>
      </w:r>
      <w:r>
        <w:rPr>
          <w:rFonts w:ascii="Arial" w:hAnsi="Arial"/>
        </w:rPr>
        <w:t>0</w:t>
      </w:r>
      <w:r w:rsidRPr="00743D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mai </w:t>
      </w:r>
      <w:r w:rsidRPr="00743D07">
        <w:rPr>
          <w:rFonts w:ascii="Arial" w:hAnsi="Arial"/>
        </w:rPr>
        <w:t xml:space="preserve">au </w:t>
      </w:r>
      <w:r>
        <w:rPr>
          <w:rFonts w:ascii="Arial" w:hAnsi="Arial"/>
        </w:rPr>
        <w:t>2</w:t>
      </w:r>
      <w:r w:rsidRPr="00743D07">
        <w:rPr>
          <w:rFonts w:ascii="Arial" w:hAnsi="Arial"/>
        </w:rPr>
        <w:t>0 septembre</w:t>
      </w:r>
      <w:r>
        <w:rPr>
          <w:rFonts w:ascii="Arial" w:hAnsi="Arial"/>
        </w:rPr>
        <w:t xml:space="preserve"> 2020</w:t>
      </w:r>
      <w:r w:rsidRPr="00743D07">
        <w:rPr>
          <w:rFonts w:ascii="Arial" w:hAnsi="Arial"/>
        </w:rPr>
        <w:t xml:space="preserve">. </w:t>
      </w:r>
    </w:p>
    <w:p w14:paraId="08FD5A16" w14:textId="77777777" w:rsidR="003F4ADD" w:rsidRPr="00743D07" w:rsidRDefault="003F4ADD" w:rsidP="003F4ADD">
      <w:pPr>
        <w:widowControl/>
        <w:jc w:val="both"/>
        <w:rPr>
          <w:rFonts w:ascii="Arial" w:hAnsi="Arial"/>
          <w:b/>
          <w:i/>
          <w:u w:val="single"/>
        </w:rPr>
      </w:pPr>
    </w:p>
    <w:p w14:paraId="7A75A780" w14:textId="77777777" w:rsidR="003F4ADD" w:rsidRDefault="003F4ADD" w:rsidP="003F4ADD">
      <w:pPr>
        <w:widowControl/>
        <w:rPr>
          <w:rFonts w:ascii="Arial" w:hAnsi="Arial"/>
        </w:rPr>
      </w:pPr>
      <w:r w:rsidRPr="00743D07">
        <w:rPr>
          <w:rFonts w:ascii="Arial" w:hAnsi="Arial"/>
          <w:b/>
          <w:bCs/>
          <w:u w:val="single"/>
        </w:rPr>
        <w:t xml:space="preserve">Article </w:t>
      </w:r>
      <w:r>
        <w:rPr>
          <w:rFonts w:ascii="Arial" w:hAnsi="Arial"/>
          <w:b/>
          <w:bCs/>
          <w:u w:val="single"/>
        </w:rPr>
        <w:t>5 </w:t>
      </w:r>
      <w:r>
        <w:rPr>
          <w:rFonts w:ascii="Arial" w:hAnsi="Arial"/>
        </w:rPr>
        <w:t>: Règlementation sur les plages :</w:t>
      </w:r>
    </w:p>
    <w:p w14:paraId="0EA7CB78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563578B5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 port de costume de bain est rigoureusement exigé pour tous les baigneurs. Une tenue décente est exigée sur la plage.</w:t>
      </w:r>
    </w:p>
    <w:p w14:paraId="5C64A7D8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1C87FF7C" w14:textId="54FEFD4C" w:rsidR="003F4ADD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Il est absolument interdit de jeter sur la plage, des papiers, détritus, bouteilles, ordures ou tout autre corps de nature à souiller la plage ou à occasionner des blessures aux usagers.</w:t>
      </w:r>
    </w:p>
    <w:p w14:paraId="4E39A174" w14:textId="77777777" w:rsidR="009D3540" w:rsidRDefault="009D3540" w:rsidP="009D3540">
      <w:pPr>
        <w:pStyle w:val="Paragraphedeliste"/>
        <w:rPr>
          <w:rFonts w:ascii="Arial" w:hAnsi="Arial"/>
        </w:rPr>
      </w:pPr>
    </w:p>
    <w:p w14:paraId="55483582" w14:textId="65C8B9FD" w:rsidR="009D3540" w:rsidRPr="00743D07" w:rsidRDefault="009D3540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Il est interdit de fumer sur les plages.</w:t>
      </w:r>
    </w:p>
    <w:p w14:paraId="2860EEBF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29B3DFCB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Les chiens</w:t>
      </w:r>
      <w:r>
        <w:rPr>
          <w:rFonts w:ascii="Arial" w:hAnsi="Arial"/>
        </w:rPr>
        <w:t>, les chevaux</w:t>
      </w:r>
      <w:r w:rsidRPr="00743D07">
        <w:rPr>
          <w:rFonts w:ascii="Arial" w:hAnsi="Arial"/>
        </w:rPr>
        <w:t xml:space="preserve"> ou autres animaux domestiques, même tenus en laisse sont interdits sur les plages surveillées.</w:t>
      </w:r>
    </w:p>
    <w:p w14:paraId="749D3061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4D55FDF0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 camping est interdit sur les plages</w:t>
      </w:r>
    </w:p>
    <w:p w14:paraId="76FBAE09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305084E9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Les utilisateurs de transistors ou autre appareil émetteur de son, devront prendre toutes mesures utiles pour ne pas troubler ou incommoder la tranquillité de la plage.</w:t>
      </w:r>
    </w:p>
    <w:p w14:paraId="1C079904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6A85F509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Il est interdit d’utiliser les parasols les jours de grand vent.</w:t>
      </w:r>
    </w:p>
    <w:p w14:paraId="30163828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5F7520DC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lastRenderedPageBreak/>
        <w:t>Il est interdit aux usagers de la plage de se livrer à des jeux dangereux ou à des actes pouvant occasionner des désordres, incommoder ou blesser les personnes présentes.</w:t>
      </w:r>
    </w:p>
    <w:p w14:paraId="2B7A78F5" w14:textId="77777777" w:rsidR="003F4ADD" w:rsidRPr="00743D07" w:rsidRDefault="003F4ADD" w:rsidP="003F4ADD">
      <w:pPr>
        <w:widowControl/>
        <w:ind w:left="773"/>
        <w:jc w:val="both"/>
        <w:rPr>
          <w:rFonts w:ascii="Arial" w:hAnsi="Arial"/>
        </w:rPr>
      </w:pPr>
    </w:p>
    <w:p w14:paraId="147F0B19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Les jeux collectifs ne peuvent se dérouler que sur les emplacements prévus.</w:t>
      </w:r>
    </w:p>
    <w:p w14:paraId="68D98B7B" w14:textId="77777777" w:rsidR="003F4ADD" w:rsidRPr="00743D07" w:rsidRDefault="003F4ADD" w:rsidP="003F4ADD">
      <w:pPr>
        <w:widowControl/>
        <w:ind w:left="773"/>
        <w:jc w:val="both"/>
        <w:rPr>
          <w:rFonts w:ascii="Arial" w:hAnsi="Arial"/>
        </w:rPr>
      </w:pPr>
    </w:p>
    <w:p w14:paraId="7CC8DFDF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Les utilisateurs de cerfs-volants prendront soin de pratiquer cette activité en dehors des zones fréquentées régulièrement par le public, hors zone surveillée.</w:t>
      </w:r>
    </w:p>
    <w:p w14:paraId="41416752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</w:rPr>
        <w:t xml:space="preserve"> </w:t>
      </w:r>
    </w:p>
    <w:p w14:paraId="052591A1" w14:textId="77777777" w:rsidR="003F4ADD" w:rsidRPr="00471D6D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  <w:highlight w:val="yellow"/>
        </w:rPr>
      </w:pPr>
      <w:r w:rsidRPr="00471D6D">
        <w:rPr>
          <w:rFonts w:ascii="Arial" w:hAnsi="Arial"/>
          <w:highlight w:val="yellow"/>
        </w:rPr>
        <w:t>Toute action de pêche (à la ligne, à la nage, au harpon ou au fusil sous-marin) est strictement interdite dans la zone balisée pendant les heures de surveillance.</w:t>
      </w:r>
    </w:p>
    <w:p w14:paraId="0D5082FE" w14:textId="77777777" w:rsidR="003F4ADD" w:rsidRPr="00743D07" w:rsidRDefault="003F4ADD" w:rsidP="003F4ADD">
      <w:pPr>
        <w:widowControl/>
        <w:jc w:val="both"/>
        <w:rPr>
          <w:rFonts w:ascii="Arial" w:hAnsi="Arial"/>
          <w:b/>
          <w:bCs/>
          <w:u w:val="single"/>
        </w:rPr>
      </w:pPr>
    </w:p>
    <w:p w14:paraId="64BDF1E9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Sur l’ensemble des plages de la commune, il est interdit à tout véhicule, à l’exception des véhicules d’urgence et administratif, de circuler et de stationner.</w:t>
      </w:r>
    </w:p>
    <w:p w14:paraId="65F654DA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36222DE6" w14:textId="77777777" w:rsidR="003F4ADD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 w:rsidRPr="00743D07">
        <w:rPr>
          <w:rFonts w:ascii="Arial" w:hAnsi="Arial"/>
        </w:rPr>
        <w:t>Les plagistes, ambulants, colporteurs, les photographes, etc., faisant exercice de leur profession sur la plage devront être habilités par un contrat qu’ils devront présenter à toute réquisition du Maire ou de ses représentants.</w:t>
      </w:r>
    </w:p>
    <w:p w14:paraId="5847B050" w14:textId="77777777" w:rsidR="003F4ADD" w:rsidRDefault="003F4ADD" w:rsidP="003F4ADD">
      <w:pPr>
        <w:pStyle w:val="Paragraphedeliste"/>
        <w:jc w:val="both"/>
        <w:rPr>
          <w:rFonts w:ascii="Arial" w:hAnsi="Arial" w:cs="Arial"/>
          <w:szCs w:val="24"/>
        </w:rPr>
      </w:pPr>
    </w:p>
    <w:p w14:paraId="5143CC25" w14:textId="77777777" w:rsidR="003F4ADD" w:rsidRPr="00743D07" w:rsidRDefault="003F4ADD" w:rsidP="003F4AD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L’accès au digues et épis en mer est interdit – arrêté municipal du 30/04/2010 relatif à l’interdiction d’accéder aux digues et épis en mer.</w:t>
      </w:r>
    </w:p>
    <w:p w14:paraId="30FB948A" w14:textId="77777777" w:rsidR="003F4ADD" w:rsidRPr="00743D07" w:rsidRDefault="003F4ADD" w:rsidP="003F4ADD">
      <w:pPr>
        <w:widowControl/>
        <w:jc w:val="both"/>
        <w:rPr>
          <w:rFonts w:ascii="Arial" w:hAnsi="Arial"/>
          <w:b/>
          <w:i/>
          <w:u w:val="single"/>
        </w:rPr>
      </w:pPr>
    </w:p>
    <w:p w14:paraId="3E7E3797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  <w:b/>
          <w:bCs/>
          <w:u w:val="single"/>
        </w:rPr>
        <w:t xml:space="preserve">Article </w:t>
      </w:r>
      <w:r>
        <w:rPr>
          <w:rFonts w:ascii="Arial" w:hAnsi="Arial"/>
          <w:b/>
          <w:bCs/>
          <w:u w:val="single"/>
        </w:rPr>
        <w:t>6</w:t>
      </w:r>
      <w:r w:rsidRPr="00743D07">
        <w:rPr>
          <w:rFonts w:ascii="Arial" w:hAnsi="Arial"/>
          <w:b/>
          <w:bCs/>
          <w:u w:val="single"/>
        </w:rPr>
        <w:t> :</w:t>
      </w:r>
      <w:r w:rsidRPr="00743D07">
        <w:rPr>
          <w:rFonts w:ascii="Arial" w:hAnsi="Arial"/>
        </w:rPr>
        <w:t xml:space="preserve"> Information du public</w:t>
      </w:r>
    </w:p>
    <w:p w14:paraId="0B27844F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060B861F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  <w:r w:rsidRPr="00743D07">
        <w:rPr>
          <w:rFonts w:ascii="Arial" w:hAnsi="Arial"/>
        </w:rPr>
        <w:t>Le présent arrêté sera affiché en Mairie et sur les lieux où se pratiquent la baignade et les activités nautiques règlementées</w:t>
      </w:r>
      <w:r w:rsidR="00405D17">
        <w:rPr>
          <w:rFonts w:ascii="Arial" w:hAnsi="Arial"/>
        </w:rPr>
        <w:t>.</w:t>
      </w:r>
    </w:p>
    <w:p w14:paraId="03250851" w14:textId="77777777" w:rsidR="003F4ADD" w:rsidRPr="00743D07" w:rsidRDefault="003F4ADD" w:rsidP="003F4ADD">
      <w:pPr>
        <w:widowControl/>
        <w:jc w:val="both"/>
        <w:rPr>
          <w:rFonts w:ascii="Arial" w:hAnsi="Arial"/>
          <w:b/>
          <w:i/>
          <w:u w:val="single"/>
        </w:rPr>
      </w:pPr>
    </w:p>
    <w:p w14:paraId="3EBCAF9E" w14:textId="77777777" w:rsidR="003F4ADD" w:rsidRPr="00743D07" w:rsidRDefault="003F4ADD" w:rsidP="003F4ADD">
      <w:pPr>
        <w:widowControl/>
        <w:jc w:val="both"/>
        <w:rPr>
          <w:rFonts w:ascii="Arial" w:hAnsi="Arial"/>
          <w:b/>
          <w:i/>
          <w:u w:val="single"/>
        </w:rPr>
      </w:pPr>
    </w:p>
    <w:p w14:paraId="7E24FCB8" w14:textId="77777777" w:rsidR="00544300" w:rsidRDefault="003F4ADD" w:rsidP="00544300">
      <w:pPr>
        <w:widowControl/>
        <w:jc w:val="both"/>
        <w:rPr>
          <w:rFonts w:ascii="Arial" w:hAnsi="Arial"/>
          <w:b/>
          <w:bCs/>
          <w:u w:val="single"/>
        </w:rPr>
      </w:pPr>
      <w:r w:rsidRPr="00743D07">
        <w:rPr>
          <w:rFonts w:ascii="Arial" w:hAnsi="Arial"/>
          <w:b/>
          <w:bCs/>
          <w:u w:val="single"/>
        </w:rPr>
        <w:t xml:space="preserve">Article </w:t>
      </w:r>
      <w:r>
        <w:rPr>
          <w:rFonts w:ascii="Arial" w:hAnsi="Arial"/>
          <w:b/>
          <w:bCs/>
          <w:u w:val="single"/>
        </w:rPr>
        <w:t>7</w:t>
      </w:r>
      <w:r w:rsidR="000E2CCE">
        <w:rPr>
          <w:rFonts w:ascii="Arial" w:hAnsi="Arial"/>
          <w:b/>
          <w:bCs/>
          <w:u w:val="single"/>
        </w:rPr>
        <w:t> :</w:t>
      </w:r>
      <w:r w:rsidR="000E2CCE" w:rsidRPr="000E2CCE">
        <w:rPr>
          <w:rFonts w:ascii="Arial" w:hAnsi="Arial"/>
          <w:b/>
          <w:bCs/>
        </w:rPr>
        <w:t xml:space="preserve"> </w:t>
      </w:r>
      <w:r w:rsidRPr="00743D07">
        <w:rPr>
          <w:rFonts w:ascii="Arial" w:hAnsi="Arial"/>
          <w:bCs/>
        </w:rPr>
        <w:t>L</w:t>
      </w:r>
      <w:r>
        <w:rPr>
          <w:rFonts w:ascii="Arial" w:hAnsi="Arial"/>
          <w:bCs/>
        </w:rPr>
        <w:t>a</w:t>
      </w:r>
      <w:r w:rsidRPr="00743D07">
        <w:rPr>
          <w:rFonts w:ascii="Arial" w:hAnsi="Arial"/>
          <w:bCs/>
        </w:rPr>
        <w:t xml:space="preserve"> Direct</w:t>
      </w:r>
      <w:r>
        <w:rPr>
          <w:rFonts w:ascii="Arial" w:hAnsi="Arial"/>
          <w:bCs/>
        </w:rPr>
        <w:t>rice</w:t>
      </w:r>
      <w:r w:rsidRPr="00743D07">
        <w:rPr>
          <w:rFonts w:ascii="Arial" w:hAnsi="Arial"/>
          <w:bCs/>
        </w:rPr>
        <w:t xml:space="preserve"> Général</w:t>
      </w:r>
      <w:r>
        <w:rPr>
          <w:rFonts w:ascii="Arial" w:hAnsi="Arial"/>
          <w:bCs/>
        </w:rPr>
        <w:t>e</w:t>
      </w:r>
      <w:r w:rsidRPr="00743D07">
        <w:rPr>
          <w:rFonts w:ascii="Arial" w:hAnsi="Arial"/>
          <w:bCs/>
        </w:rPr>
        <w:t xml:space="preserve"> des Services, le Chef de Service de la Police Municipale et toutes les autorités de Police habilitées sont chargés, chacun en ce qui les concerne, de l’application du présent arrêté.</w:t>
      </w:r>
    </w:p>
    <w:p w14:paraId="39534933" w14:textId="6C907D54" w:rsidR="003F4ADD" w:rsidRPr="00544300" w:rsidRDefault="003F4ADD" w:rsidP="00544300">
      <w:pPr>
        <w:widowControl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 xml:space="preserve"> </w:t>
      </w:r>
      <w:r w:rsidRPr="00544300">
        <w:rPr>
          <w:rFonts w:ascii="Arial" w:hAnsi="Arial"/>
          <w:b/>
          <w:bCs/>
        </w:rPr>
        <w:t xml:space="preserve">Fait à Sainte Marie la Mer, le </w:t>
      </w:r>
      <w:r w:rsidR="000E2CCE" w:rsidRPr="00544300">
        <w:rPr>
          <w:rFonts w:ascii="Arial" w:hAnsi="Arial"/>
          <w:b/>
          <w:bCs/>
        </w:rPr>
        <w:t>01 Juin 2023</w:t>
      </w:r>
    </w:p>
    <w:p w14:paraId="4B2BFBE0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716A8BC0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1F803A9D" w14:textId="19AF935E" w:rsidR="003F4ADD" w:rsidRPr="00544300" w:rsidRDefault="003F4ADD" w:rsidP="003F4ADD">
      <w:pPr>
        <w:widowControl/>
        <w:jc w:val="both"/>
        <w:rPr>
          <w:rFonts w:ascii="Arial" w:hAnsi="Arial"/>
          <w:b/>
          <w:bCs/>
        </w:rPr>
      </w:pPr>
      <w:r w:rsidRPr="00743D07">
        <w:rPr>
          <w:rFonts w:ascii="Arial" w:hAnsi="Arial"/>
        </w:rPr>
        <w:t xml:space="preserve">                                                                                </w:t>
      </w:r>
      <w:r w:rsidR="00544300" w:rsidRPr="00544300">
        <w:rPr>
          <w:rFonts w:ascii="Arial" w:hAnsi="Arial"/>
          <w:b/>
          <w:bCs/>
        </w:rPr>
        <w:t>Pour le Maire et par délégation</w:t>
      </w:r>
    </w:p>
    <w:p w14:paraId="1555683D" w14:textId="3DB8094C" w:rsidR="003F4ADD" w:rsidRPr="00743D07" w:rsidRDefault="003F4ADD" w:rsidP="00505B6E">
      <w:pPr>
        <w:widowControl/>
        <w:ind w:left="4956" w:firstLine="714"/>
        <w:jc w:val="both"/>
        <w:rPr>
          <w:rFonts w:ascii="Arial" w:hAnsi="Arial"/>
        </w:rPr>
      </w:pPr>
      <w:r w:rsidRPr="00743D07">
        <w:rPr>
          <w:rFonts w:ascii="Arial" w:hAnsi="Arial"/>
        </w:rPr>
        <w:t xml:space="preserve">            </w:t>
      </w:r>
    </w:p>
    <w:p w14:paraId="05D4F99E" w14:textId="78EFF6A8" w:rsidR="007728FF" w:rsidRDefault="000E2CCE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Certifié exécutoire</w:t>
      </w:r>
      <w:r w:rsidR="00544300">
        <w:rPr>
          <w:rFonts w:ascii="Arial" w:hAnsi="Arial"/>
        </w:rPr>
        <w:t> :</w:t>
      </w:r>
    </w:p>
    <w:p w14:paraId="489CFAA5" w14:textId="158BFD09" w:rsidR="00544300" w:rsidRDefault="00544300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Le 04 juin 2023</w:t>
      </w:r>
    </w:p>
    <w:p w14:paraId="100E6BE9" w14:textId="77777777" w:rsidR="00544300" w:rsidRDefault="00544300" w:rsidP="003F4ADD">
      <w:pPr>
        <w:widowControl/>
        <w:jc w:val="both"/>
        <w:rPr>
          <w:rFonts w:ascii="Arial" w:hAnsi="Arial"/>
        </w:rPr>
      </w:pPr>
    </w:p>
    <w:p w14:paraId="23DAAC26" w14:textId="26BD41B6" w:rsidR="00544300" w:rsidRDefault="00544300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Publié ou notifié :</w:t>
      </w:r>
    </w:p>
    <w:p w14:paraId="0EE5A0D6" w14:textId="27392E73" w:rsidR="00544300" w:rsidRDefault="00544300" w:rsidP="003F4ADD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Le 01 juin 2023</w:t>
      </w:r>
    </w:p>
    <w:p w14:paraId="545AE36E" w14:textId="3DD3C5D5" w:rsidR="007728FF" w:rsidRDefault="007728FF" w:rsidP="003F4ADD">
      <w:pPr>
        <w:widowControl/>
        <w:jc w:val="both"/>
        <w:rPr>
          <w:rFonts w:ascii="Arial" w:hAnsi="Arial"/>
        </w:rPr>
      </w:pPr>
    </w:p>
    <w:p w14:paraId="0059522D" w14:textId="7ACAE0B2" w:rsidR="007728FF" w:rsidRPr="00544300" w:rsidRDefault="00544300" w:rsidP="003F4ADD">
      <w:pPr>
        <w:widowControl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                                                           </w:t>
      </w:r>
      <w:r w:rsidRPr="00544300">
        <w:rPr>
          <w:rFonts w:ascii="Arial" w:hAnsi="Arial"/>
          <w:b/>
          <w:bCs/>
        </w:rPr>
        <w:t>Jean-Louis BONNES</w:t>
      </w:r>
    </w:p>
    <w:p w14:paraId="398E40C0" w14:textId="2156CE35" w:rsidR="007728FF" w:rsidRDefault="007728FF" w:rsidP="003F4ADD">
      <w:pPr>
        <w:widowControl/>
        <w:jc w:val="both"/>
        <w:rPr>
          <w:rFonts w:ascii="Arial" w:hAnsi="Arial"/>
        </w:rPr>
      </w:pPr>
    </w:p>
    <w:p w14:paraId="7AE00F1E" w14:textId="77777777" w:rsidR="00544300" w:rsidRDefault="00544300" w:rsidP="003F4ADD">
      <w:pPr>
        <w:widowControl/>
        <w:jc w:val="both"/>
        <w:rPr>
          <w:rFonts w:ascii="Arial" w:hAnsi="Arial"/>
        </w:rPr>
      </w:pPr>
    </w:p>
    <w:p w14:paraId="25B3CEB4" w14:textId="77777777" w:rsidR="003F4ADD" w:rsidRPr="00743D07" w:rsidRDefault="003F4ADD" w:rsidP="003F4ADD">
      <w:pPr>
        <w:widowControl/>
        <w:jc w:val="both"/>
        <w:rPr>
          <w:rFonts w:ascii="Arial" w:hAnsi="Arial"/>
        </w:rPr>
      </w:pPr>
    </w:p>
    <w:p w14:paraId="4F3EA9D7" w14:textId="7A64B4E9" w:rsidR="001E2F91" w:rsidRPr="00DA2832" w:rsidRDefault="003F4ADD" w:rsidP="001E22F9">
      <w:pPr>
        <w:widowControl/>
        <w:spacing w:after="200" w:line="276" w:lineRule="auto"/>
        <w:jc w:val="both"/>
        <w:rPr>
          <w:iCs/>
          <w:sz w:val="16"/>
          <w:szCs w:val="16"/>
        </w:rPr>
      </w:pPr>
      <w:r w:rsidRPr="00743D07"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>L</w:t>
      </w:r>
      <w:r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>e</w:t>
      </w:r>
      <w:r w:rsidRPr="00743D07"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 xml:space="preserve"> présent arrêté</w:t>
      </w:r>
      <w:r w:rsidRPr="00743D07">
        <w:rPr>
          <w:rFonts w:ascii="Arial" w:eastAsia="Calibri" w:hAnsi="Arial"/>
          <w:b/>
          <w:bCs/>
          <w:i/>
          <w:iCs/>
          <w:sz w:val="16"/>
          <w:szCs w:val="16"/>
          <w:lang w:eastAsia="en-US"/>
        </w:rPr>
        <w:t xml:space="preserve"> peut faire l’objet d’un recours gracieux devant son auteur dans les deux mois à compter de sa notification. </w:t>
      </w:r>
      <w:r w:rsidRPr="00743D07"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>L</w:t>
      </w:r>
      <w:r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>e</w:t>
      </w:r>
      <w:r w:rsidRPr="00743D07">
        <w:rPr>
          <w:rFonts w:ascii="Arial" w:eastAsia="Calibri" w:hAnsi="Arial"/>
          <w:b/>
          <w:bCs/>
          <w:i/>
          <w:iCs/>
          <w:color w:val="FF0000"/>
          <w:sz w:val="16"/>
          <w:szCs w:val="16"/>
          <w:lang w:eastAsia="en-US"/>
        </w:rPr>
        <w:t xml:space="preserve"> présent arrêté</w:t>
      </w:r>
      <w:r w:rsidRPr="00743D07">
        <w:rPr>
          <w:rFonts w:ascii="Arial" w:eastAsia="Calibri" w:hAnsi="Arial"/>
          <w:b/>
          <w:bCs/>
          <w:i/>
          <w:iCs/>
          <w:sz w:val="16"/>
          <w:szCs w:val="16"/>
          <w:lang w:eastAsia="en-US"/>
        </w:rPr>
        <w:t xml:space="preserve"> peut également faire l’objet d’un recours contentieux dans les deux mois à compter de sa notification devant le tribunal administratif de</w:t>
      </w:r>
      <w:r w:rsidRPr="00743D07">
        <w:rPr>
          <w:rFonts w:ascii="Arial" w:eastAsia="Calibri" w:hAnsi="Arial"/>
          <w:b/>
          <w:bCs/>
          <w:i/>
          <w:iCs/>
          <w:color w:val="1F497D"/>
          <w:sz w:val="16"/>
          <w:szCs w:val="16"/>
          <w:lang w:eastAsia="en-US"/>
        </w:rPr>
        <w:t xml:space="preserve"> </w:t>
      </w:r>
      <w:r w:rsidRPr="00743D07">
        <w:rPr>
          <w:rFonts w:ascii="Arial" w:eastAsia="Calibri" w:hAnsi="Arial"/>
          <w:b/>
          <w:bCs/>
          <w:i/>
          <w:iCs/>
          <w:sz w:val="16"/>
          <w:szCs w:val="16"/>
          <w:lang w:eastAsia="en-US"/>
        </w:rPr>
        <w:t>MONTPELLIER. Précision faite que la requête présentée devant le tribunal administratif fait obligation d’acquitter la contribution pour l’aide juridique prévue à l’article 1635 bis Q du code général des impôts ou, à défaut, de justifier du dépôt d'une demande d'aide juridictionnelle.</w:t>
      </w:r>
    </w:p>
    <w:sectPr w:rsidR="001E2F91" w:rsidRPr="00DA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2CC"/>
    <w:multiLevelType w:val="hybridMultilevel"/>
    <w:tmpl w:val="347259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2206"/>
    <w:multiLevelType w:val="hybridMultilevel"/>
    <w:tmpl w:val="9E08091A"/>
    <w:lvl w:ilvl="0" w:tplc="44B40C84">
      <w:start w:val="7"/>
      <w:numFmt w:val="bullet"/>
      <w:lvlText w:val="-"/>
      <w:lvlJc w:val="left"/>
      <w:pPr>
        <w:ind w:left="441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" w15:restartNumberingAfterBreak="0">
    <w:nsid w:val="15E23876"/>
    <w:multiLevelType w:val="hybridMultilevel"/>
    <w:tmpl w:val="CD0A85C6"/>
    <w:lvl w:ilvl="0" w:tplc="32927726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00505C7"/>
    <w:multiLevelType w:val="hybridMultilevel"/>
    <w:tmpl w:val="E146FB1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F4A63"/>
    <w:multiLevelType w:val="hybridMultilevel"/>
    <w:tmpl w:val="17D00BA6"/>
    <w:lvl w:ilvl="0" w:tplc="44B40C84">
      <w:start w:val="7"/>
      <w:numFmt w:val="bullet"/>
      <w:lvlText w:val="-"/>
      <w:lvlJc w:val="left"/>
      <w:pPr>
        <w:ind w:left="4545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5" w15:restartNumberingAfterBreak="0">
    <w:nsid w:val="3AF16AE2"/>
    <w:multiLevelType w:val="hybridMultilevel"/>
    <w:tmpl w:val="434AE78A"/>
    <w:lvl w:ilvl="0" w:tplc="44B40C84">
      <w:start w:val="7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46992D4A"/>
    <w:multiLevelType w:val="hybridMultilevel"/>
    <w:tmpl w:val="B21C653A"/>
    <w:lvl w:ilvl="0" w:tplc="94D415B8">
      <w:start w:val="7"/>
      <w:numFmt w:val="bullet"/>
      <w:lvlText w:val="-"/>
      <w:lvlJc w:val="left"/>
      <w:pPr>
        <w:ind w:left="4425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7" w15:restartNumberingAfterBreak="0">
    <w:nsid w:val="4F250469"/>
    <w:multiLevelType w:val="hybridMultilevel"/>
    <w:tmpl w:val="007E4B16"/>
    <w:lvl w:ilvl="0" w:tplc="D382D56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89447">
    <w:abstractNumId w:val="6"/>
  </w:num>
  <w:num w:numId="2" w16cid:durableId="785848271">
    <w:abstractNumId w:val="1"/>
  </w:num>
  <w:num w:numId="3" w16cid:durableId="674650984">
    <w:abstractNumId w:val="4"/>
  </w:num>
  <w:num w:numId="4" w16cid:durableId="425423749">
    <w:abstractNumId w:val="5"/>
  </w:num>
  <w:num w:numId="5" w16cid:durableId="605582391">
    <w:abstractNumId w:val="3"/>
  </w:num>
  <w:num w:numId="6" w16cid:durableId="295186746">
    <w:abstractNumId w:val="0"/>
  </w:num>
  <w:num w:numId="7" w16cid:durableId="116880119">
    <w:abstractNumId w:val="2"/>
  </w:num>
  <w:num w:numId="8" w16cid:durableId="201285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F9"/>
    <w:rsid w:val="000C06B4"/>
    <w:rsid w:val="000C78BF"/>
    <w:rsid w:val="000D690F"/>
    <w:rsid w:val="000E2CCE"/>
    <w:rsid w:val="000E504E"/>
    <w:rsid w:val="001619B2"/>
    <w:rsid w:val="001947C0"/>
    <w:rsid w:val="001E22F9"/>
    <w:rsid w:val="001E2F91"/>
    <w:rsid w:val="001F3C25"/>
    <w:rsid w:val="001F3C59"/>
    <w:rsid w:val="00290FD7"/>
    <w:rsid w:val="002C69C0"/>
    <w:rsid w:val="002F7F17"/>
    <w:rsid w:val="00347D20"/>
    <w:rsid w:val="00393D5D"/>
    <w:rsid w:val="003978C9"/>
    <w:rsid w:val="003F4ADD"/>
    <w:rsid w:val="00405D17"/>
    <w:rsid w:val="004102DA"/>
    <w:rsid w:val="00471D6D"/>
    <w:rsid w:val="00493CFB"/>
    <w:rsid w:val="004C2F7E"/>
    <w:rsid w:val="00505B6E"/>
    <w:rsid w:val="0050739C"/>
    <w:rsid w:val="00534CA4"/>
    <w:rsid w:val="00544300"/>
    <w:rsid w:val="0055260F"/>
    <w:rsid w:val="00572F04"/>
    <w:rsid w:val="005A20ED"/>
    <w:rsid w:val="0068278A"/>
    <w:rsid w:val="00693366"/>
    <w:rsid w:val="006E3216"/>
    <w:rsid w:val="007006DD"/>
    <w:rsid w:val="0071113E"/>
    <w:rsid w:val="00711591"/>
    <w:rsid w:val="00727EF5"/>
    <w:rsid w:val="007538D4"/>
    <w:rsid w:val="007653D2"/>
    <w:rsid w:val="00766474"/>
    <w:rsid w:val="007728AD"/>
    <w:rsid w:val="007728FF"/>
    <w:rsid w:val="007749AC"/>
    <w:rsid w:val="00777EF4"/>
    <w:rsid w:val="0078487E"/>
    <w:rsid w:val="007C6F26"/>
    <w:rsid w:val="007D4B28"/>
    <w:rsid w:val="007E05B6"/>
    <w:rsid w:val="007E2608"/>
    <w:rsid w:val="00834E90"/>
    <w:rsid w:val="008671C7"/>
    <w:rsid w:val="008718A0"/>
    <w:rsid w:val="00886463"/>
    <w:rsid w:val="00892399"/>
    <w:rsid w:val="008A1670"/>
    <w:rsid w:val="008A5682"/>
    <w:rsid w:val="008B6088"/>
    <w:rsid w:val="008F21F9"/>
    <w:rsid w:val="008F4816"/>
    <w:rsid w:val="009321FE"/>
    <w:rsid w:val="00944B46"/>
    <w:rsid w:val="009D3540"/>
    <w:rsid w:val="009F2D0F"/>
    <w:rsid w:val="00A41C88"/>
    <w:rsid w:val="00A90A89"/>
    <w:rsid w:val="00AE3E7B"/>
    <w:rsid w:val="00AF17AB"/>
    <w:rsid w:val="00B03BC7"/>
    <w:rsid w:val="00B30769"/>
    <w:rsid w:val="00B33774"/>
    <w:rsid w:val="00B654C5"/>
    <w:rsid w:val="00B9781D"/>
    <w:rsid w:val="00BA08EF"/>
    <w:rsid w:val="00BB1831"/>
    <w:rsid w:val="00BB4CAF"/>
    <w:rsid w:val="00C1615E"/>
    <w:rsid w:val="00C22CB0"/>
    <w:rsid w:val="00C3544D"/>
    <w:rsid w:val="00CC4653"/>
    <w:rsid w:val="00CD2A1A"/>
    <w:rsid w:val="00CE3BB3"/>
    <w:rsid w:val="00D60A74"/>
    <w:rsid w:val="00D76320"/>
    <w:rsid w:val="00DA2832"/>
    <w:rsid w:val="00DF22F9"/>
    <w:rsid w:val="00DF7026"/>
    <w:rsid w:val="00E13F1F"/>
    <w:rsid w:val="00E153C4"/>
    <w:rsid w:val="00EA317F"/>
    <w:rsid w:val="00EA379B"/>
    <w:rsid w:val="00ED02BA"/>
    <w:rsid w:val="00F077F2"/>
    <w:rsid w:val="00F5179B"/>
    <w:rsid w:val="00FA05C2"/>
    <w:rsid w:val="00FC6E24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6A1AF5"/>
  <w15:chartTrackingRefBased/>
  <w15:docId w15:val="{A1903D12-1B1C-49EE-BDF8-6DF3E8E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2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rsid w:val="008F21F9"/>
    <w:pPr>
      <w:keepNext/>
      <w:textAlignment w:val="auto"/>
      <w:outlineLvl w:val="1"/>
    </w:pPr>
    <w:rPr>
      <w:rFonts w:eastAsia="Times New Roman" w:cs="Courier New"/>
      <w:iCs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F21F9"/>
    <w:rPr>
      <w:rFonts w:ascii="Times New Roman" w:eastAsia="Times New Roman" w:hAnsi="Times New Roman" w:cs="Courier New"/>
      <w:iCs/>
      <w:sz w:val="24"/>
      <w:szCs w:val="24"/>
      <w:lang w:eastAsia="fr-FR"/>
    </w:rPr>
  </w:style>
  <w:style w:type="paragraph" w:customStyle="1" w:styleId="Standard">
    <w:name w:val="Standard"/>
    <w:rsid w:val="008F2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re">
    <w:name w:val="Title"/>
    <w:basedOn w:val="Normal"/>
    <w:link w:val="TitreCar"/>
    <w:qFormat/>
    <w:rsid w:val="008F21F9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32"/>
      <w:szCs w:val="20"/>
      <w:lang w:eastAsia="fr-FR" w:bidi="ar-SA"/>
    </w:rPr>
  </w:style>
  <w:style w:type="character" w:customStyle="1" w:styleId="TitreCar">
    <w:name w:val="Titre Car"/>
    <w:basedOn w:val="Policepardfaut"/>
    <w:link w:val="Titre"/>
    <w:rsid w:val="008F21F9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15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15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ormalcentr">
    <w:name w:val="Block Text"/>
    <w:basedOn w:val="Normal"/>
    <w:rsid w:val="001E2F91"/>
    <w:pPr>
      <w:widowControl/>
      <w:suppressAutoHyphens w:val="0"/>
      <w:autoSpaceDN/>
      <w:ind w:left="5954" w:right="-711" w:hanging="142"/>
      <w:textAlignment w:val="auto"/>
    </w:pPr>
    <w:rPr>
      <w:rFonts w:ascii="Arial" w:eastAsia="Times New Roman" w:hAnsi="Arial"/>
      <w:b/>
      <w:bCs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1F3C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 SteMarie</cp:lastModifiedBy>
  <cp:revision>2</cp:revision>
  <cp:lastPrinted>2023-06-01T07:45:00Z</cp:lastPrinted>
  <dcterms:created xsi:type="dcterms:W3CDTF">2023-07-03T08:50:00Z</dcterms:created>
  <dcterms:modified xsi:type="dcterms:W3CDTF">2023-07-03T08:50:00Z</dcterms:modified>
</cp:coreProperties>
</file>