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8AF5" w14:textId="6F2D2B02" w:rsidR="009738FF" w:rsidRPr="009738FF" w:rsidRDefault="009738FF" w:rsidP="009738FF">
      <w:pPr>
        <w:jc w:val="center"/>
        <w:rPr>
          <w:rFonts w:ascii="Georgia" w:hAnsi="Georgia"/>
          <w:b/>
          <w:sz w:val="28"/>
          <w:szCs w:val="28"/>
        </w:rPr>
      </w:pPr>
      <w:r w:rsidRPr="0005406F">
        <w:rPr>
          <w:rFonts w:ascii="Georgia" w:hAnsi="Georgia"/>
          <w:b/>
          <w:sz w:val="28"/>
          <w:szCs w:val="28"/>
        </w:rPr>
        <w:t>CONFÉRENCE DE DOMINIQUE VIDAL :</w:t>
      </w:r>
    </w:p>
    <w:p w14:paraId="329B63DC" w14:textId="79625737" w:rsidR="00A86204" w:rsidRPr="00093306" w:rsidRDefault="00B84A7B" w:rsidP="00444F5C">
      <w:pPr>
        <w:pStyle w:val="Titre1"/>
        <w:keepNext w:val="0"/>
        <w:ind w:firstLine="709"/>
        <w:jc w:val="center"/>
        <w:rPr>
          <w:rFonts w:ascii="Georgia" w:hAnsi="Georgia"/>
          <w:sz w:val="28"/>
          <w:szCs w:val="28"/>
        </w:rPr>
      </w:pPr>
      <w:r w:rsidRPr="00093306">
        <w:rPr>
          <w:rFonts w:ascii="Georgia" w:hAnsi="Georgia"/>
          <w:sz w:val="28"/>
          <w:szCs w:val="28"/>
        </w:rPr>
        <w:t>Radicalisation en Israël</w:t>
      </w:r>
    </w:p>
    <w:p w14:paraId="19798C2D" w14:textId="58400744" w:rsidR="00A86204" w:rsidRPr="00093306" w:rsidRDefault="004E670B" w:rsidP="00444F5C">
      <w:pPr>
        <w:ind w:firstLine="709"/>
        <w:jc w:val="center"/>
        <w:rPr>
          <w:rFonts w:ascii="Georgia" w:hAnsi="Georgia"/>
          <w:sz w:val="28"/>
          <w:szCs w:val="28"/>
        </w:rPr>
      </w:pPr>
      <w:r>
        <w:rPr>
          <w:rFonts w:ascii="Georgia" w:hAnsi="Georgia"/>
          <w:sz w:val="28"/>
          <w:szCs w:val="28"/>
        </w:rPr>
        <w:t>Nice</w:t>
      </w:r>
      <w:r w:rsidR="00ED0E24" w:rsidRPr="00093306">
        <w:rPr>
          <w:rFonts w:ascii="Georgia" w:hAnsi="Georgia"/>
          <w:sz w:val="28"/>
          <w:szCs w:val="28"/>
        </w:rPr>
        <w:t xml:space="preserve">, </w:t>
      </w:r>
      <w:r>
        <w:rPr>
          <w:rFonts w:ascii="Georgia" w:hAnsi="Georgia"/>
          <w:sz w:val="28"/>
          <w:szCs w:val="28"/>
        </w:rPr>
        <w:t>7 déc</w:t>
      </w:r>
      <w:r w:rsidR="004A7650">
        <w:rPr>
          <w:rFonts w:ascii="Georgia" w:hAnsi="Georgia"/>
          <w:sz w:val="28"/>
          <w:szCs w:val="28"/>
        </w:rPr>
        <w:t>embre</w:t>
      </w:r>
      <w:r w:rsidR="00B20787" w:rsidRPr="00093306">
        <w:rPr>
          <w:rFonts w:ascii="Georgia" w:hAnsi="Georgia"/>
          <w:sz w:val="28"/>
          <w:szCs w:val="28"/>
        </w:rPr>
        <w:t xml:space="preserve"> 2018</w:t>
      </w:r>
    </w:p>
    <w:p w14:paraId="6703699F" w14:textId="77777777" w:rsidR="00A86204" w:rsidRPr="00093306" w:rsidRDefault="00A86204" w:rsidP="00444F5C">
      <w:pPr>
        <w:ind w:firstLine="709"/>
        <w:jc w:val="center"/>
        <w:rPr>
          <w:rFonts w:ascii="Georgia" w:hAnsi="Georgia"/>
          <w:sz w:val="28"/>
          <w:szCs w:val="28"/>
        </w:rPr>
      </w:pPr>
    </w:p>
    <w:p w14:paraId="479E7B2B" w14:textId="337C9845" w:rsidR="0045446F" w:rsidRPr="00093306" w:rsidRDefault="00EE0FE2" w:rsidP="00444F5C">
      <w:pPr>
        <w:ind w:firstLine="709"/>
        <w:rPr>
          <w:rFonts w:ascii="Georgia" w:hAnsi="Georgia"/>
          <w:sz w:val="28"/>
          <w:szCs w:val="28"/>
        </w:rPr>
      </w:pPr>
      <w:r w:rsidRPr="00093306">
        <w:rPr>
          <w:rFonts w:ascii="Georgia" w:hAnsi="Georgia"/>
          <w:sz w:val="28"/>
          <w:szCs w:val="28"/>
        </w:rPr>
        <w:t xml:space="preserve">La date du </w:t>
      </w:r>
      <w:r w:rsidR="0045446F" w:rsidRPr="00093306">
        <w:rPr>
          <w:rFonts w:ascii="Georgia" w:hAnsi="Georgia"/>
          <w:sz w:val="28"/>
          <w:szCs w:val="28"/>
        </w:rPr>
        <w:t>19 juillet 2018</w:t>
      </w:r>
      <w:r w:rsidRPr="00093306">
        <w:rPr>
          <w:rFonts w:ascii="Georgia" w:hAnsi="Georgia"/>
          <w:sz w:val="28"/>
          <w:szCs w:val="28"/>
        </w:rPr>
        <w:t xml:space="preserve"> entrera </w:t>
      </w:r>
      <w:r w:rsidR="00EF3F29">
        <w:rPr>
          <w:rFonts w:ascii="Georgia" w:hAnsi="Georgia"/>
          <w:sz w:val="28"/>
          <w:szCs w:val="28"/>
        </w:rPr>
        <w:t>sans doute</w:t>
      </w:r>
      <w:r w:rsidRPr="00093306">
        <w:rPr>
          <w:rFonts w:ascii="Georgia" w:hAnsi="Georgia"/>
          <w:sz w:val="28"/>
          <w:szCs w:val="28"/>
        </w:rPr>
        <w:t xml:space="preserve"> dans l'Histoire comme celle d'un tournant décisif. Ce soir-là, la Knesset, l</w:t>
      </w:r>
      <w:r w:rsidR="0045446F" w:rsidRPr="00093306">
        <w:rPr>
          <w:rFonts w:ascii="Georgia" w:hAnsi="Georgia"/>
          <w:sz w:val="28"/>
          <w:szCs w:val="28"/>
        </w:rPr>
        <w:t>e Parlement israélien</w:t>
      </w:r>
      <w:r w:rsidR="00EF3F29">
        <w:rPr>
          <w:rFonts w:ascii="Georgia" w:hAnsi="Georgia"/>
          <w:sz w:val="28"/>
          <w:szCs w:val="28"/>
        </w:rPr>
        <w:t>,</w:t>
      </w:r>
      <w:r w:rsidR="0045446F" w:rsidRPr="00093306">
        <w:rPr>
          <w:rFonts w:ascii="Georgia" w:hAnsi="Georgia"/>
          <w:sz w:val="28"/>
          <w:szCs w:val="28"/>
        </w:rPr>
        <w:t xml:space="preserve"> adoptait </w:t>
      </w:r>
      <w:r w:rsidRPr="00093306">
        <w:rPr>
          <w:rFonts w:ascii="Georgia" w:hAnsi="Georgia"/>
          <w:sz w:val="28"/>
          <w:szCs w:val="28"/>
        </w:rPr>
        <w:t xml:space="preserve">une </w:t>
      </w:r>
      <w:r w:rsidR="0045446F" w:rsidRPr="00093306">
        <w:rPr>
          <w:rFonts w:ascii="Georgia" w:hAnsi="Georgia"/>
          <w:sz w:val="28"/>
          <w:szCs w:val="28"/>
        </w:rPr>
        <w:t xml:space="preserve">nouvelle </w:t>
      </w:r>
      <w:r w:rsidRPr="00093306">
        <w:rPr>
          <w:rFonts w:ascii="Georgia" w:hAnsi="Georgia"/>
          <w:sz w:val="28"/>
          <w:szCs w:val="28"/>
        </w:rPr>
        <w:t xml:space="preserve">loi </w:t>
      </w:r>
      <w:r w:rsidR="0045446F" w:rsidRPr="00093306">
        <w:rPr>
          <w:rFonts w:ascii="Georgia" w:hAnsi="Georgia"/>
          <w:sz w:val="28"/>
          <w:szCs w:val="28"/>
        </w:rPr>
        <w:t xml:space="preserve">fondamentale, c’est-à-dire constitutionnelle. Israël, en effet, n’a pas de Constitution, son fondateur, David Ben Gourion, n’ayant pas voulu affronter les partis religieux, pour lesquels seule la Loi divine, la Halakha, pouvait en tenir lieu. Pour fonctionner, l’État d’Israël s’est donc doté, au fil des décennies, de lois fondamentales régissant ses principales institutions. </w:t>
      </w:r>
    </w:p>
    <w:p w14:paraId="50522919" w14:textId="32E84989" w:rsidR="0045446F" w:rsidRPr="00093306" w:rsidRDefault="0045446F" w:rsidP="00444F5C">
      <w:pPr>
        <w:ind w:firstLine="709"/>
        <w:rPr>
          <w:rFonts w:ascii="Georgia" w:hAnsi="Georgia"/>
          <w:sz w:val="28"/>
          <w:szCs w:val="28"/>
        </w:rPr>
      </w:pPr>
      <w:r w:rsidRPr="00093306">
        <w:rPr>
          <w:rFonts w:ascii="Georgia" w:hAnsi="Georgia"/>
          <w:sz w:val="28"/>
          <w:szCs w:val="28"/>
        </w:rPr>
        <w:t xml:space="preserve">En 1992, une de ces législations avait défini l’État comme </w:t>
      </w:r>
      <w:r w:rsidR="00EF3F29">
        <w:rPr>
          <w:rFonts w:ascii="Georgia" w:hAnsi="Georgia"/>
          <w:i/>
          <w:sz w:val="28"/>
          <w:szCs w:val="28"/>
        </w:rPr>
        <w:t>« juif et démocratique </w:t>
      </w:r>
      <w:r w:rsidRPr="00093306">
        <w:rPr>
          <w:rFonts w:ascii="Georgia" w:hAnsi="Georgia"/>
          <w:i/>
          <w:sz w:val="28"/>
          <w:szCs w:val="28"/>
        </w:rPr>
        <w:t>»</w:t>
      </w:r>
      <w:r w:rsidRPr="00093306">
        <w:rPr>
          <w:rFonts w:ascii="Georgia" w:hAnsi="Georgia"/>
          <w:sz w:val="28"/>
          <w:szCs w:val="28"/>
        </w:rPr>
        <w:t>. Cette formule a été rem</w:t>
      </w:r>
      <w:r w:rsidR="00EF3F29">
        <w:rPr>
          <w:rFonts w:ascii="Georgia" w:hAnsi="Georgia"/>
          <w:sz w:val="28"/>
          <w:szCs w:val="28"/>
        </w:rPr>
        <w:t>placée, cet été, par une autre :</w:t>
      </w:r>
      <w:r w:rsidRPr="00093306">
        <w:rPr>
          <w:rFonts w:ascii="Georgia" w:hAnsi="Georgia"/>
          <w:sz w:val="28"/>
          <w:szCs w:val="28"/>
        </w:rPr>
        <w:t xml:space="preserve"> </w:t>
      </w:r>
      <w:r w:rsidRPr="00093306">
        <w:rPr>
          <w:rFonts w:ascii="Georgia" w:hAnsi="Georgia"/>
          <w:i/>
          <w:sz w:val="28"/>
          <w:szCs w:val="28"/>
        </w:rPr>
        <w:t>« État-nation du peuple juif »</w:t>
      </w:r>
      <w:r w:rsidR="005A0632" w:rsidRPr="00093306">
        <w:rPr>
          <w:rFonts w:ascii="Georgia" w:hAnsi="Georgia"/>
          <w:sz w:val="28"/>
          <w:szCs w:val="28"/>
        </w:rPr>
        <w:t xml:space="preserve">. </w:t>
      </w:r>
      <w:r w:rsidRPr="00093306">
        <w:rPr>
          <w:rFonts w:ascii="Georgia" w:hAnsi="Georgia"/>
          <w:sz w:val="28"/>
          <w:szCs w:val="28"/>
        </w:rPr>
        <w:t>De surcroit, l</w:t>
      </w:r>
      <w:r w:rsidR="00EF3F29">
        <w:rPr>
          <w:rFonts w:ascii="Georgia" w:hAnsi="Georgia"/>
          <w:sz w:val="28"/>
          <w:szCs w:val="28"/>
        </w:rPr>
        <w:t>’</w:t>
      </w:r>
      <w:r w:rsidRPr="00093306">
        <w:rPr>
          <w:rFonts w:ascii="Georgia" w:hAnsi="Georgia"/>
          <w:sz w:val="28"/>
          <w:szCs w:val="28"/>
        </w:rPr>
        <w:t>a</w:t>
      </w:r>
      <w:r w:rsidR="00EF3F29">
        <w:rPr>
          <w:rFonts w:ascii="Georgia" w:hAnsi="Georgia"/>
          <w:sz w:val="28"/>
          <w:szCs w:val="28"/>
        </w:rPr>
        <w:t>rticle 1 de la</w:t>
      </w:r>
      <w:r w:rsidRPr="00093306">
        <w:rPr>
          <w:rFonts w:ascii="Georgia" w:hAnsi="Georgia"/>
          <w:sz w:val="28"/>
          <w:szCs w:val="28"/>
        </w:rPr>
        <w:t xml:space="preserve"> loi précise : </w:t>
      </w:r>
      <w:r w:rsidRPr="00093306">
        <w:rPr>
          <w:rFonts w:ascii="Georgia" w:hAnsi="Georgia"/>
          <w:i/>
          <w:sz w:val="28"/>
          <w:szCs w:val="28"/>
        </w:rPr>
        <w:t xml:space="preserve">« Le droit à exercer l’autodétermination nationale appartient </w:t>
      </w:r>
      <w:r w:rsidR="00EF3F29">
        <w:rPr>
          <w:rFonts w:ascii="Georgia" w:hAnsi="Georgia"/>
          <w:i/>
          <w:sz w:val="28"/>
          <w:szCs w:val="28"/>
        </w:rPr>
        <w:t xml:space="preserve">dans l’État d’Israël </w:t>
      </w:r>
      <w:r w:rsidRPr="00093306">
        <w:rPr>
          <w:rFonts w:ascii="Georgia" w:hAnsi="Georgia"/>
          <w:i/>
          <w:sz w:val="28"/>
          <w:szCs w:val="28"/>
        </w:rPr>
        <w:t xml:space="preserve">au seul peuple juif. » </w:t>
      </w:r>
      <w:r w:rsidR="00EF3F29">
        <w:rPr>
          <w:rFonts w:ascii="Georgia" w:hAnsi="Georgia"/>
          <w:sz w:val="28"/>
          <w:szCs w:val="28"/>
        </w:rPr>
        <w:t>A</w:t>
      </w:r>
      <w:r w:rsidRPr="00093306">
        <w:rPr>
          <w:rFonts w:ascii="Georgia" w:hAnsi="Georgia"/>
          <w:sz w:val="28"/>
          <w:szCs w:val="28"/>
        </w:rPr>
        <w:t xml:space="preserve">bolissant le statut officiel que l’arabe partageait avec l’hébreu depuis 1948, l’article 4 écrit que </w:t>
      </w:r>
      <w:r w:rsidR="00EF3F29">
        <w:rPr>
          <w:rFonts w:ascii="Georgia" w:hAnsi="Georgia"/>
          <w:i/>
          <w:sz w:val="28"/>
          <w:szCs w:val="28"/>
        </w:rPr>
        <w:t>« la langu</w:t>
      </w:r>
      <w:r w:rsidRPr="00093306">
        <w:rPr>
          <w:rFonts w:ascii="Georgia" w:hAnsi="Georgia"/>
          <w:i/>
          <w:sz w:val="28"/>
          <w:szCs w:val="28"/>
        </w:rPr>
        <w:t>e de l’État est l’hébreu »</w:t>
      </w:r>
      <w:r w:rsidRPr="00093306">
        <w:rPr>
          <w:rFonts w:ascii="Georgia" w:hAnsi="Georgia"/>
          <w:sz w:val="28"/>
          <w:szCs w:val="28"/>
        </w:rPr>
        <w:t xml:space="preserve">. Enfin l’article 7 stipule que </w:t>
      </w:r>
      <w:r w:rsidRPr="00093306">
        <w:rPr>
          <w:rFonts w:ascii="Georgia" w:hAnsi="Georgia"/>
          <w:i/>
          <w:sz w:val="28"/>
          <w:szCs w:val="28"/>
        </w:rPr>
        <w:t xml:space="preserve">« l’État considère le développement </w:t>
      </w:r>
      <w:r w:rsidR="004A7650">
        <w:rPr>
          <w:rFonts w:ascii="Georgia" w:hAnsi="Georgia"/>
          <w:i/>
          <w:sz w:val="28"/>
          <w:szCs w:val="28"/>
        </w:rPr>
        <w:t>de la colonisation</w:t>
      </w:r>
      <w:r w:rsidRPr="00093306">
        <w:rPr>
          <w:rFonts w:ascii="Georgia" w:hAnsi="Georgia"/>
          <w:i/>
          <w:sz w:val="28"/>
          <w:szCs w:val="28"/>
        </w:rPr>
        <w:t xml:space="preserve"> juive comme une valeur nationale et promeut son établissement et sa consolidation »</w:t>
      </w:r>
      <w:r w:rsidRPr="00093306">
        <w:rPr>
          <w:rFonts w:ascii="Georgia" w:hAnsi="Georgia"/>
          <w:sz w:val="28"/>
          <w:szCs w:val="28"/>
        </w:rPr>
        <w:t>.</w:t>
      </w:r>
    </w:p>
    <w:p w14:paraId="4BD9E394" w14:textId="79EE446D" w:rsidR="0045446F" w:rsidRPr="00A61C3D" w:rsidRDefault="007A4BB6" w:rsidP="00A61C3D">
      <w:pPr>
        <w:ind w:firstLine="709"/>
        <w:rPr>
          <w:rFonts w:ascii="Georgia" w:hAnsi="Georgia"/>
          <w:i/>
          <w:sz w:val="28"/>
          <w:szCs w:val="28"/>
        </w:rPr>
      </w:pPr>
      <w:r w:rsidRPr="00093306">
        <w:rPr>
          <w:rFonts w:ascii="Georgia" w:hAnsi="Georgia"/>
          <w:sz w:val="28"/>
          <w:szCs w:val="28"/>
        </w:rPr>
        <w:t>Ces formulations, on le voit, contredisent</w:t>
      </w:r>
      <w:r w:rsidR="0045446F" w:rsidRPr="00093306">
        <w:rPr>
          <w:rFonts w:ascii="Georgia" w:hAnsi="Georgia"/>
          <w:sz w:val="28"/>
          <w:szCs w:val="28"/>
        </w:rPr>
        <w:t xml:space="preserve"> l</w:t>
      </w:r>
      <w:r w:rsidRPr="00093306">
        <w:rPr>
          <w:rFonts w:ascii="Georgia" w:hAnsi="Georgia"/>
          <w:sz w:val="28"/>
          <w:szCs w:val="28"/>
        </w:rPr>
        <w:t>e principe même sur lequel reposait</w:t>
      </w:r>
      <w:r w:rsidR="0045446F" w:rsidRPr="00093306">
        <w:rPr>
          <w:rFonts w:ascii="Georgia" w:hAnsi="Georgia"/>
          <w:sz w:val="28"/>
          <w:szCs w:val="28"/>
        </w:rPr>
        <w:t xml:space="preserve"> la Déclaration d’indépendance </w:t>
      </w:r>
      <w:r w:rsidRPr="00093306">
        <w:rPr>
          <w:rFonts w:ascii="Georgia" w:hAnsi="Georgia"/>
          <w:sz w:val="28"/>
          <w:szCs w:val="28"/>
        </w:rPr>
        <w:t>du</w:t>
      </w:r>
      <w:r w:rsidR="0045446F" w:rsidRPr="00093306">
        <w:rPr>
          <w:rFonts w:ascii="Georgia" w:hAnsi="Georgia"/>
          <w:sz w:val="28"/>
          <w:szCs w:val="28"/>
        </w:rPr>
        <w:t xml:space="preserve"> 14 mai 1948</w:t>
      </w:r>
      <w:r w:rsidRPr="00093306">
        <w:rPr>
          <w:rFonts w:ascii="Georgia" w:hAnsi="Georgia"/>
          <w:sz w:val="28"/>
          <w:szCs w:val="28"/>
        </w:rPr>
        <w:t> :</w:t>
      </w:r>
      <w:r w:rsidR="0045446F" w:rsidRPr="00093306">
        <w:rPr>
          <w:rFonts w:ascii="Georgia" w:hAnsi="Georgia"/>
          <w:sz w:val="28"/>
          <w:szCs w:val="28"/>
        </w:rPr>
        <w:t xml:space="preserve"> </w:t>
      </w:r>
      <w:r w:rsidRPr="00093306">
        <w:rPr>
          <w:rFonts w:ascii="Georgia" w:hAnsi="Georgia"/>
          <w:sz w:val="28"/>
          <w:szCs w:val="28"/>
        </w:rPr>
        <w:t xml:space="preserve">le </w:t>
      </w:r>
      <w:r w:rsidR="0045446F" w:rsidRPr="00093306">
        <w:rPr>
          <w:rFonts w:ascii="Georgia" w:hAnsi="Georgia"/>
          <w:sz w:val="28"/>
          <w:szCs w:val="28"/>
        </w:rPr>
        <w:t>nouvel État</w:t>
      </w:r>
      <w:r w:rsidRPr="00093306">
        <w:rPr>
          <w:rFonts w:ascii="Georgia" w:hAnsi="Georgia"/>
          <w:sz w:val="28"/>
          <w:szCs w:val="28"/>
        </w:rPr>
        <w:t>, promettait celle-ci,</w:t>
      </w:r>
      <w:r w:rsidR="0045446F" w:rsidRPr="00093306">
        <w:rPr>
          <w:rFonts w:ascii="Georgia" w:hAnsi="Georgia"/>
          <w:sz w:val="28"/>
          <w:szCs w:val="28"/>
        </w:rPr>
        <w:t xml:space="preserve"> </w:t>
      </w:r>
      <w:r w:rsidR="0045446F" w:rsidRPr="00093306">
        <w:rPr>
          <w:rFonts w:ascii="Georgia" w:hAnsi="Georgia"/>
          <w:i/>
          <w:sz w:val="28"/>
          <w:szCs w:val="28"/>
        </w:rPr>
        <w:t>« assurera une complète égalité de droits sociaux et politiques à tous ses citoyens, sans distinction de croyance, de race ou de sexe »</w:t>
      </w:r>
      <w:r w:rsidR="0045446F" w:rsidRPr="00093306">
        <w:rPr>
          <w:rFonts w:ascii="Georgia" w:hAnsi="Georgia"/>
          <w:sz w:val="28"/>
          <w:szCs w:val="28"/>
        </w:rPr>
        <w:t>.</w:t>
      </w:r>
    </w:p>
    <w:p w14:paraId="77E01756" w14:textId="77777777" w:rsidR="00A61C3D" w:rsidRDefault="006E758D" w:rsidP="00A61C3D">
      <w:pPr>
        <w:ind w:firstLine="709"/>
        <w:rPr>
          <w:rFonts w:ascii="Georgia" w:hAnsi="Georgia"/>
          <w:sz w:val="28"/>
          <w:szCs w:val="28"/>
        </w:rPr>
      </w:pPr>
      <w:r w:rsidRPr="00093306">
        <w:rPr>
          <w:rFonts w:ascii="Georgia" w:hAnsi="Georgia"/>
          <w:sz w:val="28"/>
          <w:szCs w:val="28"/>
        </w:rPr>
        <w:lastRenderedPageBreak/>
        <w:t xml:space="preserve">À l’inverse, la nouvelle loi fondamentale constitue le cadre légal d’un système d’apartheid à l’israélienne, où </w:t>
      </w:r>
      <w:r w:rsidR="004A7650">
        <w:rPr>
          <w:rFonts w:ascii="Georgia" w:hAnsi="Georgia"/>
          <w:sz w:val="28"/>
          <w:szCs w:val="28"/>
        </w:rPr>
        <w:t>les Juifs</w:t>
      </w:r>
      <w:r w:rsidRPr="00093306">
        <w:rPr>
          <w:rFonts w:ascii="Georgia" w:hAnsi="Georgia"/>
          <w:sz w:val="28"/>
          <w:szCs w:val="28"/>
        </w:rPr>
        <w:t xml:space="preserve"> joui</w:t>
      </w:r>
      <w:r w:rsidR="00EF3F29">
        <w:rPr>
          <w:rFonts w:ascii="Georgia" w:hAnsi="Georgia"/>
          <w:sz w:val="28"/>
          <w:szCs w:val="28"/>
        </w:rPr>
        <w:t>rai</w:t>
      </w:r>
      <w:r w:rsidR="004A7650">
        <w:rPr>
          <w:rFonts w:ascii="Georgia" w:hAnsi="Georgia"/>
          <w:sz w:val="28"/>
          <w:szCs w:val="28"/>
        </w:rPr>
        <w:t>en</w:t>
      </w:r>
      <w:r w:rsidRPr="00093306">
        <w:rPr>
          <w:rFonts w:ascii="Georgia" w:hAnsi="Georgia"/>
          <w:sz w:val="28"/>
          <w:szCs w:val="28"/>
        </w:rPr>
        <w:t xml:space="preserve">t de tous les droits politiques et </w:t>
      </w:r>
      <w:r w:rsidR="004A7650">
        <w:rPr>
          <w:rFonts w:ascii="Georgia" w:hAnsi="Georgia"/>
          <w:sz w:val="28"/>
          <w:szCs w:val="28"/>
        </w:rPr>
        <w:t>les</w:t>
      </w:r>
      <w:r w:rsidRPr="00093306">
        <w:rPr>
          <w:rFonts w:ascii="Georgia" w:hAnsi="Georgia"/>
          <w:sz w:val="28"/>
          <w:szCs w:val="28"/>
        </w:rPr>
        <w:t xml:space="preserve"> </w:t>
      </w:r>
      <w:r w:rsidR="004A7650">
        <w:rPr>
          <w:rFonts w:ascii="Georgia" w:hAnsi="Georgia"/>
          <w:sz w:val="28"/>
          <w:szCs w:val="28"/>
        </w:rPr>
        <w:t>A</w:t>
      </w:r>
      <w:r w:rsidRPr="00093306">
        <w:rPr>
          <w:rFonts w:ascii="Georgia" w:hAnsi="Georgia"/>
          <w:sz w:val="28"/>
          <w:szCs w:val="28"/>
        </w:rPr>
        <w:t>rabe</w:t>
      </w:r>
      <w:r w:rsidR="004A7650">
        <w:rPr>
          <w:rFonts w:ascii="Georgia" w:hAnsi="Georgia"/>
          <w:sz w:val="28"/>
          <w:szCs w:val="28"/>
        </w:rPr>
        <w:t>s</w:t>
      </w:r>
      <w:r w:rsidRPr="00093306">
        <w:rPr>
          <w:rFonts w:ascii="Georgia" w:hAnsi="Georgia"/>
          <w:sz w:val="28"/>
          <w:szCs w:val="28"/>
        </w:rPr>
        <w:t xml:space="preserve"> d’aucun. </w:t>
      </w:r>
      <w:r w:rsidR="00A61C3D">
        <w:rPr>
          <w:rFonts w:ascii="Georgia" w:hAnsi="Georgia"/>
          <w:sz w:val="28"/>
          <w:szCs w:val="28"/>
        </w:rPr>
        <w:t xml:space="preserve">Comme </w:t>
      </w:r>
      <w:r w:rsidRPr="00093306">
        <w:rPr>
          <w:rFonts w:ascii="Georgia" w:hAnsi="Georgia"/>
          <w:sz w:val="28"/>
          <w:szCs w:val="28"/>
        </w:rPr>
        <w:t>le texte ne précise pas les frontières de l’État d’Israël</w:t>
      </w:r>
      <w:r w:rsidR="00D91992">
        <w:rPr>
          <w:rFonts w:ascii="Georgia" w:hAnsi="Georgia"/>
          <w:sz w:val="28"/>
          <w:szCs w:val="28"/>
        </w:rPr>
        <w:t xml:space="preserve">, la loi fondamentale du 19 juillet peut apparaître comme préparant l’annexion du reste de la Palestine. </w:t>
      </w:r>
    </w:p>
    <w:p w14:paraId="7A9D200F" w14:textId="5A6BE293" w:rsidR="00EE0FE2" w:rsidRPr="00093306" w:rsidRDefault="00D91992" w:rsidP="00A61C3D">
      <w:pPr>
        <w:ind w:firstLine="709"/>
        <w:rPr>
          <w:rFonts w:ascii="Georgia" w:hAnsi="Georgia"/>
          <w:sz w:val="28"/>
          <w:szCs w:val="28"/>
        </w:rPr>
      </w:pPr>
      <w:r>
        <w:rPr>
          <w:rFonts w:ascii="Georgia" w:hAnsi="Georgia"/>
          <w:sz w:val="28"/>
          <w:szCs w:val="28"/>
        </w:rPr>
        <w:t xml:space="preserve">Or c’est bien la perspective ouverte par une autre loi, adoptée par la Knesset le 6 février 2017. Dite loi </w:t>
      </w:r>
      <w:r>
        <w:rPr>
          <w:rFonts w:ascii="Georgia" w:hAnsi="Georgia"/>
          <w:i/>
          <w:sz w:val="28"/>
          <w:szCs w:val="28"/>
        </w:rPr>
        <w:t>« de régularisation »</w:t>
      </w:r>
      <w:r>
        <w:rPr>
          <w:rFonts w:ascii="Georgia" w:hAnsi="Georgia"/>
          <w:sz w:val="28"/>
          <w:szCs w:val="28"/>
        </w:rPr>
        <w:t xml:space="preserve">, elle mériterait le nom de loi de confiscation : elle permet en effet à l’État d’Israël de mettre la main, non seulement sur les terres palestiniennes publiques, mais aussi sur les terres privées, en l’occurrence celles des </w:t>
      </w:r>
      <w:r>
        <w:rPr>
          <w:rFonts w:ascii="Georgia" w:hAnsi="Georgia"/>
          <w:i/>
          <w:sz w:val="28"/>
          <w:szCs w:val="28"/>
        </w:rPr>
        <w:t>« avant-postes »</w:t>
      </w:r>
      <w:r>
        <w:rPr>
          <w:rFonts w:ascii="Georgia" w:hAnsi="Georgia"/>
          <w:sz w:val="28"/>
          <w:szCs w:val="28"/>
        </w:rPr>
        <w:t>. Elle ouvre donc</w:t>
      </w:r>
      <w:r w:rsidR="00EE0FE2" w:rsidRPr="00093306">
        <w:rPr>
          <w:rFonts w:ascii="Georgia" w:hAnsi="Georgia"/>
          <w:sz w:val="28"/>
          <w:szCs w:val="28"/>
        </w:rPr>
        <w:t xml:space="preserve"> la voie à </w:t>
      </w:r>
      <w:r>
        <w:rPr>
          <w:rFonts w:ascii="Georgia" w:hAnsi="Georgia"/>
          <w:sz w:val="28"/>
          <w:szCs w:val="28"/>
        </w:rPr>
        <w:t>l’extension de la souveraineté israélienne à</w:t>
      </w:r>
      <w:r w:rsidR="00EE0FE2" w:rsidRPr="00093306">
        <w:rPr>
          <w:rFonts w:ascii="Georgia" w:hAnsi="Georgia"/>
          <w:sz w:val="28"/>
          <w:szCs w:val="28"/>
        </w:rPr>
        <w:t xml:space="preserve"> tout ou partie de la Cisjordanie. De la solution des deux États, on passerait </w:t>
      </w:r>
      <w:r w:rsidR="00D45F1F" w:rsidRPr="00093306">
        <w:rPr>
          <w:rFonts w:ascii="Georgia" w:hAnsi="Georgia"/>
          <w:sz w:val="28"/>
          <w:szCs w:val="28"/>
        </w:rPr>
        <w:t xml:space="preserve">ainsi </w:t>
      </w:r>
      <w:r w:rsidR="00EE0FE2" w:rsidRPr="00093306">
        <w:rPr>
          <w:rFonts w:ascii="Georgia" w:hAnsi="Georgia"/>
          <w:sz w:val="28"/>
          <w:szCs w:val="28"/>
        </w:rPr>
        <w:t>à un seul État. Pour bien comprendre</w:t>
      </w:r>
      <w:r>
        <w:rPr>
          <w:rFonts w:ascii="Georgia" w:hAnsi="Georgia"/>
          <w:sz w:val="28"/>
          <w:szCs w:val="28"/>
        </w:rPr>
        <w:t xml:space="preserve"> cette révolution</w:t>
      </w:r>
      <w:r w:rsidR="00EE0FE2" w:rsidRPr="00093306">
        <w:rPr>
          <w:rFonts w:ascii="Georgia" w:hAnsi="Georgia"/>
          <w:sz w:val="28"/>
          <w:szCs w:val="28"/>
        </w:rPr>
        <w:t xml:space="preserve">, il faut revenir </w:t>
      </w:r>
      <w:r>
        <w:rPr>
          <w:rFonts w:ascii="Georgia" w:hAnsi="Georgia"/>
          <w:sz w:val="28"/>
          <w:szCs w:val="28"/>
        </w:rPr>
        <w:t>plus</w:t>
      </w:r>
      <w:r w:rsidR="00EE0FE2" w:rsidRPr="00093306">
        <w:rPr>
          <w:rFonts w:ascii="Georgia" w:hAnsi="Georgia"/>
          <w:sz w:val="28"/>
          <w:szCs w:val="28"/>
        </w:rPr>
        <w:t xml:space="preserve"> de cinquante ans en arrière. </w:t>
      </w:r>
    </w:p>
    <w:p w14:paraId="2759E3FB" w14:textId="3DECCDBF" w:rsidR="007C4ED3" w:rsidRPr="00093306" w:rsidRDefault="00EE0FE2" w:rsidP="00444F5C">
      <w:pPr>
        <w:ind w:firstLine="709"/>
        <w:rPr>
          <w:rFonts w:ascii="Georgia" w:hAnsi="Georgia"/>
          <w:sz w:val="28"/>
          <w:szCs w:val="28"/>
        </w:rPr>
      </w:pPr>
      <w:r w:rsidRPr="00093306">
        <w:rPr>
          <w:rFonts w:ascii="Georgia" w:hAnsi="Georgia"/>
          <w:sz w:val="28"/>
          <w:szCs w:val="28"/>
        </w:rPr>
        <w:t>La troisième guerre israélo-arabe, en 1967, dura six jours. </w:t>
      </w:r>
      <w:r w:rsidR="00345CD1" w:rsidRPr="00093306">
        <w:rPr>
          <w:rFonts w:ascii="Georgia" w:hAnsi="Georgia"/>
          <w:color w:val="454545"/>
          <w:sz w:val="28"/>
          <w:szCs w:val="28"/>
          <w:shd w:val="clear" w:color="auto" w:fill="FFFFFF"/>
        </w:rPr>
        <w:t xml:space="preserve">Au </w:t>
      </w:r>
      <w:r w:rsidR="00824E0F" w:rsidRPr="00093306">
        <w:rPr>
          <w:rFonts w:ascii="Georgia" w:hAnsi="Georgia"/>
          <w:color w:val="454545"/>
          <w:sz w:val="28"/>
          <w:szCs w:val="28"/>
          <w:shd w:val="clear" w:color="auto" w:fill="FFFFFF"/>
        </w:rPr>
        <w:t>septième, Israël avait quadruplé</w:t>
      </w:r>
      <w:r w:rsidR="00345CD1" w:rsidRPr="00093306">
        <w:rPr>
          <w:rFonts w:ascii="Georgia" w:hAnsi="Georgia"/>
          <w:color w:val="454545"/>
          <w:sz w:val="28"/>
          <w:szCs w:val="28"/>
          <w:shd w:val="clear" w:color="auto" w:fill="FFFFFF"/>
        </w:rPr>
        <w:t xml:space="preserve"> son territoire. Son armée s'était</w:t>
      </w:r>
      <w:r w:rsidR="00A86204" w:rsidRPr="00093306">
        <w:rPr>
          <w:rFonts w:ascii="Georgia" w:hAnsi="Georgia"/>
          <w:sz w:val="28"/>
          <w:szCs w:val="28"/>
        </w:rPr>
        <w:t xml:space="preserve"> </w:t>
      </w:r>
      <w:r w:rsidR="00824E0F" w:rsidRPr="00093306">
        <w:rPr>
          <w:rFonts w:ascii="Georgia" w:hAnsi="Georgia"/>
          <w:sz w:val="28"/>
          <w:szCs w:val="28"/>
        </w:rPr>
        <w:t xml:space="preserve">emparée </w:t>
      </w:r>
      <w:r w:rsidR="00A86204" w:rsidRPr="00093306">
        <w:rPr>
          <w:rFonts w:ascii="Georgia" w:hAnsi="Georgia"/>
          <w:sz w:val="28"/>
          <w:szCs w:val="28"/>
        </w:rPr>
        <w:t xml:space="preserve">du Sinaï égyptien et du Golan syrien, mais aussi de Jérusalem-Est, de la Cisjordanie et de la bande de Gaza. Cette conquête marquait un </w:t>
      </w:r>
      <w:r w:rsidR="002C0802" w:rsidRPr="00093306">
        <w:rPr>
          <w:rFonts w:ascii="Georgia" w:hAnsi="Georgia"/>
          <w:sz w:val="28"/>
          <w:szCs w:val="28"/>
        </w:rPr>
        <w:t>changement radical</w:t>
      </w:r>
      <w:r w:rsidR="00345CD1" w:rsidRPr="00093306">
        <w:rPr>
          <w:rFonts w:ascii="Georgia" w:hAnsi="Georgia"/>
          <w:sz w:val="28"/>
          <w:szCs w:val="28"/>
        </w:rPr>
        <w:t> </w:t>
      </w:r>
      <w:r w:rsidR="00A86204" w:rsidRPr="00093306">
        <w:rPr>
          <w:rFonts w:ascii="Georgia" w:hAnsi="Georgia"/>
          <w:sz w:val="28"/>
          <w:szCs w:val="28"/>
        </w:rPr>
        <w:t xml:space="preserve">: l’État juif </w:t>
      </w:r>
      <w:r w:rsidR="00423154" w:rsidRPr="00093306">
        <w:rPr>
          <w:rFonts w:ascii="Georgia" w:hAnsi="Georgia"/>
          <w:sz w:val="28"/>
          <w:szCs w:val="28"/>
        </w:rPr>
        <w:t>récupérait</w:t>
      </w:r>
      <w:r w:rsidR="00A86204" w:rsidRPr="00093306">
        <w:rPr>
          <w:rFonts w:ascii="Georgia" w:hAnsi="Georgia"/>
          <w:sz w:val="28"/>
          <w:szCs w:val="28"/>
        </w:rPr>
        <w:t xml:space="preserve"> le reste du mandat britannique qui lui avait échappé en 1948, et devenait du coup </w:t>
      </w:r>
      <w:r w:rsidR="00423154" w:rsidRPr="00093306">
        <w:rPr>
          <w:rFonts w:ascii="Georgia" w:hAnsi="Georgia"/>
          <w:sz w:val="28"/>
          <w:szCs w:val="28"/>
        </w:rPr>
        <w:t>l’unique</w:t>
      </w:r>
      <w:r w:rsidR="00A86204" w:rsidRPr="00093306">
        <w:rPr>
          <w:rFonts w:ascii="Georgia" w:hAnsi="Georgia"/>
          <w:sz w:val="28"/>
          <w:szCs w:val="28"/>
        </w:rPr>
        <w:t xml:space="preserve"> responsable du sort de la Palestine</w:t>
      </w:r>
      <w:r w:rsidR="00423154" w:rsidRPr="00093306">
        <w:rPr>
          <w:rFonts w:ascii="Georgia" w:hAnsi="Georgia"/>
          <w:sz w:val="28"/>
          <w:szCs w:val="28"/>
        </w:rPr>
        <w:t> (</w:t>
      </w:r>
      <w:r w:rsidR="007C4ED3" w:rsidRPr="00093306">
        <w:rPr>
          <w:rStyle w:val="Appeldenotedefin"/>
          <w:rFonts w:ascii="Georgia" w:hAnsi="Georgia"/>
          <w:sz w:val="28"/>
          <w:szCs w:val="28"/>
        </w:rPr>
        <w:endnoteReference w:id="1"/>
      </w:r>
      <w:r w:rsidR="007C4ED3" w:rsidRPr="00093306">
        <w:rPr>
          <w:rFonts w:ascii="Georgia" w:hAnsi="Georgia"/>
          <w:sz w:val="28"/>
          <w:szCs w:val="28"/>
        </w:rPr>
        <w:t>).</w:t>
      </w:r>
    </w:p>
    <w:p w14:paraId="3E8BD3F3" w14:textId="05A79527" w:rsidR="007C4ED3" w:rsidRPr="00093306" w:rsidRDefault="007C4ED3" w:rsidP="00444F5C">
      <w:pPr>
        <w:ind w:firstLine="709"/>
        <w:rPr>
          <w:rFonts w:ascii="Georgia" w:hAnsi="Georgia"/>
          <w:sz w:val="28"/>
          <w:szCs w:val="28"/>
        </w:rPr>
      </w:pPr>
      <w:r w:rsidRPr="00093306">
        <w:rPr>
          <w:rFonts w:ascii="Georgia" w:hAnsi="Georgia"/>
          <w:sz w:val="28"/>
          <w:szCs w:val="28"/>
        </w:rPr>
        <w:t xml:space="preserve">À en croire les diplomates israéliens, ces territoires occupés ne représentaient qu’une carte à jouer dans de futures négociations, d’autant que la résolution 242 du Conseil de sécurité des Nations unies allait, le 22 novembre 1967, souligner </w:t>
      </w:r>
      <w:r w:rsidRPr="00093306">
        <w:rPr>
          <w:rFonts w:ascii="Georgia" w:hAnsi="Georgia"/>
          <w:i/>
          <w:sz w:val="28"/>
          <w:szCs w:val="28"/>
        </w:rPr>
        <w:t>« </w:t>
      </w:r>
      <w:r w:rsidRPr="00093306">
        <w:rPr>
          <w:rFonts w:ascii="Georgia" w:hAnsi="Georgia"/>
          <w:i/>
          <w:iCs/>
          <w:sz w:val="28"/>
          <w:szCs w:val="28"/>
        </w:rPr>
        <w:t>l'inadmissibilité de l'acquisition de territoires par la guerre </w:t>
      </w:r>
      <w:r w:rsidRPr="00093306">
        <w:rPr>
          <w:rFonts w:ascii="Georgia" w:hAnsi="Georgia"/>
          <w:iCs/>
          <w:sz w:val="28"/>
          <w:szCs w:val="28"/>
        </w:rPr>
        <w:t>(</w:t>
      </w:r>
      <w:r w:rsidRPr="00093306">
        <w:rPr>
          <w:rStyle w:val="Appeldenotedefin"/>
          <w:rFonts w:ascii="Georgia" w:hAnsi="Georgia"/>
          <w:iCs/>
          <w:sz w:val="28"/>
          <w:szCs w:val="28"/>
        </w:rPr>
        <w:endnoteReference w:id="2"/>
      </w:r>
      <w:r w:rsidRPr="00093306">
        <w:rPr>
          <w:rFonts w:ascii="Georgia" w:hAnsi="Georgia"/>
          <w:iCs/>
          <w:sz w:val="28"/>
          <w:szCs w:val="28"/>
        </w:rPr>
        <w:t>) </w:t>
      </w:r>
      <w:r w:rsidRPr="00093306">
        <w:rPr>
          <w:rFonts w:ascii="Georgia" w:hAnsi="Georgia"/>
          <w:i/>
          <w:iCs/>
          <w:sz w:val="28"/>
          <w:szCs w:val="28"/>
        </w:rPr>
        <w:t>»</w:t>
      </w:r>
      <w:r w:rsidRPr="00093306">
        <w:rPr>
          <w:rFonts w:ascii="Georgia" w:hAnsi="Georgia"/>
          <w:sz w:val="28"/>
          <w:szCs w:val="28"/>
        </w:rPr>
        <w:t xml:space="preserve"> et sommer en conséquence Israël de s’en retirer. Cinq jours plus tard, le général De Gaulle déclarait, visionnaire : </w:t>
      </w:r>
      <w:r w:rsidRPr="00093306">
        <w:rPr>
          <w:rFonts w:ascii="Georgia" w:hAnsi="Georgia"/>
          <w:i/>
          <w:color w:val="333333"/>
          <w:sz w:val="28"/>
          <w:szCs w:val="28"/>
        </w:rPr>
        <w:t>«</w:t>
      </w:r>
      <w:r w:rsidRPr="00093306">
        <w:rPr>
          <w:rFonts w:ascii="Georgia" w:hAnsi="Georgia"/>
          <w:color w:val="333333"/>
          <w:sz w:val="28"/>
          <w:szCs w:val="28"/>
        </w:rPr>
        <w:t> </w:t>
      </w:r>
      <w:r w:rsidRPr="00093306">
        <w:rPr>
          <w:rFonts w:ascii="Georgia" w:hAnsi="Georgia"/>
          <w:i/>
          <w:iCs/>
          <w:color w:val="333333"/>
          <w:sz w:val="28"/>
          <w:szCs w:val="28"/>
        </w:rPr>
        <w:t>Maintenant</w:t>
      </w:r>
      <w:r w:rsidRPr="00093306">
        <w:rPr>
          <w:rFonts w:ascii="Georgia" w:hAnsi="Georgia"/>
          <w:iCs/>
          <w:color w:val="333333"/>
          <w:sz w:val="28"/>
          <w:szCs w:val="28"/>
        </w:rPr>
        <w:t xml:space="preserve"> </w:t>
      </w:r>
      <w:r w:rsidRPr="00093306">
        <w:rPr>
          <w:rFonts w:ascii="Georgia" w:hAnsi="Georgia"/>
          <w:color w:val="333333"/>
          <w:sz w:val="28"/>
          <w:szCs w:val="28"/>
        </w:rPr>
        <w:t>(Israël)</w:t>
      </w:r>
      <w:r w:rsidRPr="00093306">
        <w:rPr>
          <w:rFonts w:ascii="Georgia" w:eastAsiaTheme="minorEastAsia" w:hAnsi="Georgia"/>
          <w:color w:val="333333"/>
          <w:sz w:val="28"/>
          <w:szCs w:val="28"/>
        </w:rPr>
        <w:t> </w:t>
      </w:r>
      <w:r w:rsidRPr="00093306">
        <w:rPr>
          <w:rFonts w:ascii="Georgia" w:hAnsi="Georgia"/>
          <w:i/>
          <w:iCs/>
          <w:color w:val="333333"/>
          <w:sz w:val="28"/>
          <w:szCs w:val="28"/>
        </w:rPr>
        <w:t xml:space="preserve">organise sur les territoires </w:t>
      </w:r>
      <w:bookmarkStart w:id="0" w:name="_GoBack"/>
      <w:bookmarkEnd w:id="0"/>
      <w:r w:rsidRPr="00093306">
        <w:rPr>
          <w:rFonts w:ascii="Georgia" w:hAnsi="Georgia"/>
          <w:i/>
          <w:iCs/>
          <w:color w:val="333333"/>
          <w:sz w:val="28"/>
          <w:szCs w:val="28"/>
        </w:rPr>
        <w:t xml:space="preserve">qu’il a pris l’occupation qui ne peut </w:t>
      </w:r>
      <w:r w:rsidRPr="00093306">
        <w:rPr>
          <w:rFonts w:ascii="Georgia" w:hAnsi="Georgia"/>
          <w:i/>
          <w:iCs/>
          <w:color w:val="333333"/>
          <w:sz w:val="28"/>
          <w:szCs w:val="28"/>
        </w:rPr>
        <w:lastRenderedPageBreak/>
        <w:t>aller sans oppression, répression, expulsions, et il s’y manifeste contre lui une résistance, qu’à son tour il qualifie de terrorisme </w:t>
      </w:r>
      <w:r w:rsidRPr="00093306">
        <w:rPr>
          <w:rFonts w:ascii="Georgia" w:hAnsi="Georgia"/>
          <w:iCs/>
          <w:color w:val="333333"/>
          <w:sz w:val="28"/>
          <w:szCs w:val="28"/>
        </w:rPr>
        <w:t>(</w:t>
      </w:r>
      <w:r w:rsidRPr="00093306">
        <w:rPr>
          <w:rStyle w:val="Appeldenotedefin"/>
          <w:rFonts w:ascii="Georgia" w:hAnsi="Georgia"/>
          <w:iCs/>
          <w:color w:val="333333"/>
          <w:sz w:val="28"/>
          <w:szCs w:val="28"/>
        </w:rPr>
        <w:endnoteReference w:id="3"/>
      </w:r>
      <w:r w:rsidRPr="00093306">
        <w:rPr>
          <w:rFonts w:ascii="Georgia" w:hAnsi="Georgia"/>
          <w:iCs/>
          <w:color w:val="333333"/>
          <w:sz w:val="28"/>
          <w:szCs w:val="28"/>
        </w:rPr>
        <w:t>).</w:t>
      </w:r>
      <w:r w:rsidRPr="00093306">
        <w:rPr>
          <w:rFonts w:ascii="Georgia" w:hAnsi="Georgia"/>
          <w:color w:val="333333"/>
          <w:sz w:val="28"/>
          <w:szCs w:val="28"/>
        </w:rPr>
        <w:t> »...</w:t>
      </w:r>
    </w:p>
    <w:p w14:paraId="51521B47" w14:textId="1FEC05DF" w:rsidR="007C4ED3" w:rsidRPr="00093306" w:rsidRDefault="007C4ED3" w:rsidP="004A7650">
      <w:pPr>
        <w:ind w:firstLine="709"/>
        <w:rPr>
          <w:rFonts w:ascii="Georgia" w:hAnsi="Georgia"/>
          <w:sz w:val="28"/>
          <w:szCs w:val="28"/>
        </w:rPr>
      </w:pPr>
      <w:r w:rsidRPr="00093306">
        <w:rPr>
          <w:rFonts w:ascii="Georgia" w:hAnsi="Georgia"/>
          <w:sz w:val="28"/>
          <w:szCs w:val="28"/>
        </w:rPr>
        <w:t xml:space="preserve">En réalité, dès la fin juin 1967, Israël annexait Jérusalem-Est pour la réunir avec Jérusalem-Ouest et former ainsi sa capitale </w:t>
      </w:r>
      <w:r w:rsidRPr="00093306">
        <w:rPr>
          <w:rFonts w:ascii="Georgia" w:hAnsi="Georgia"/>
          <w:i/>
          <w:sz w:val="28"/>
          <w:szCs w:val="28"/>
        </w:rPr>
        <w:t>« réunifiée »</w:t>
      </w:r>
      <w:r w:rsidRPr="00093306">
        <w:rPr>
          <w:rFonts w:ascii="Georgia" w:hAnsi="Georgia"/>
          <w:sz w:val="28"/>
          <w:szCs w:val="28"/>
        </w:rPr>
        <w:t>. Au passage, il l’avait étendue sur 64 km</w:t>
      </w:r>
      <w:r w:rsidRPr="00093306">
        <w:rPr>
          <w:rFonts w:ascii="Georgia" w:hAnsi="Georgia"/>
          <w:sz w:val="28"/>
          <w:szCs w:val="28"/>
          <w:vertAlign w:val="superscript"/>
        </w:rPr>
        <w:t>2</w:t>
      </w:r>
      <w:r w:rsidRPr="00093306">
        <w:rPr>
          <w:rFonts w:ascii="Georgia" w:hAnsi="Georgia"/>
          <w:sz w:val="28"/>
          <w:szCs w:val="28"/>
        </w:rPr>
        <w:t xml:space="preserve"> pris </w:t>
      </w:r>
      <w:r w:rsidR="00D45F1F" w:rsidRPr="00093306">
        <w:rPr>
          <w:rFonts w:ascii="Georgia" w:hAnsi="Georgia"/>
          <w:sz w:val="28"/>
          <w:szCs w:val="28"/>
        </w:rPr>
        <w:t>à</w:t>
      </w:r>
      <w:r w:rsidRPr="00093306">
        <w:rPr>
          <w:rFonts w:ascii="Georgia" w:hAnsi="Georgia"/>
          <w:sz w:val="28"/>
          <w:szCs w:val="28"/>
        </w:rPr>
        <w:t xml:space="preserve"> la Cisjordanie. Quant à cette dernière, le plan Allon y prévoyait l’implantation de colonies dites « de sécurité », notamment dans la Vallée du Jourdain (</w:t>
      </w:r>
      <w:r w:rsidRPr="00093306">
        <w:rPr>
          <w:rStyle w:val="Appeldenotedefin"/>
          <w:rFonts w:ascii="Georgia" w:hAnsi="Georgia"/>
          <w:sz w:val="28"/>
          <w:szCs w:val="28"/>
        </w:rPr>
        <w:endnoteReference w:id="4"/>
      </w:r>
      <w:r w:rsidRPr="00093306">
        <w:rPr>
          <w:rFonts w:ascii="Georgia" w:hAnsi="Georgia"/>
          <w:sz w:val="28"/>
          <w:szCs w:val="28"/>
        </w:rPr>
        <w:t>). C’était le lancement d’un mouvement qui allait, en cinquante années, permettre</w:t>
      </w:r>
      <w:r w:rsidR="004A7650">
        <w:rPr>
          <w:rFonts w:ascii="Georgia" w:hAnsi="Georgia"/>
          <w:sz w:val="28"/>
          <w:szCs w:val="28"/>
        </w:rPr>
        <w:t xml:space="preserve"> </w:t>
      </w:r>
      <w:r w:rsidRPr="00093306">
        <w:rPr>
          <w:rFonts w:ascii="Georgia" w:hAnsi="Georgia"/>
          <w:sz w:val="28"/>
          <w:szCs w:val="28"/>
        </w:rPr>
        <w:t xml:space="preserve">l’installation de quelque </w:t>
      </w:r>
      <w:r w:rsidR="00E101B0" w:rsidRPr="00093306">
        <w:rPr>
          <w:rFonts w:ascii="Georgia" w:hAnsi="Georgia"/>
          <w:sz w:val="28"/>
          <w:szCs w:val="28"/>
        </w:rPr>
        <w:t>700 000 colons juifs – 470 000 en Cisjordanie et 23</w:t>
      </w:r>
      <w:r w:rsidRPr="00093306">
        <w:rPr>
          <w:rFonts w:ascii="Georgia" w:hAnsi="Georgia"/>
          <w:sz w:val="28"/>
          <w:szCs w:val="28"/>
        </w:rPr>
        <w:t>0 000 à Jérusalem-Est, les 8 </w:t>
      </w:r>
      <w:r w:rsidR="00D45F1F" w:rsidRPr="00093306">
        <w:rPr>
          <w:rFonts w:ascii="Georgia" w:hAnsi="Georgia"/>
          <w:sz w:val="28"/>
          <w:szCs w:val="28"/>
        </w:rPr>
        <w:t>000 de la bande de Gaza ayant dû</w:t>
      </w:r>
      <w:r w:rsidRPr="00093306">
        <w:rPr>
          <w:rFonts w:ascii="Georgia" w:hAnsi="Georgia"/>
          <w:sz w:val="28"/>
          <w:szCs w:val="28"/>
        </w:rPr>
        <w:t xml:space="preserve"> la quitter en 2005. </w:t>
      </w:r>
    </w:p>
    <w:p w14:paraId="0B930DA8" w14:textId="6CEC9D79" w:rsidR="007C4ED3" w:rsidRPr="00093306" w:rsidRDefault="007C4ED3" w:rsidP="00444F5C">
      <w:pPr>
        <w:ind w:firstLine="709"/>
        <w:rPr>
          <w:rFonts w:ascii="Georgia" w:hAnsi="Georgia"/>
          <w:sz w:val="28"/>
          <w:szCs w:val="28"/>
        </w:rPr>
      </w:pPr>
      <w:r w:rsidRPr="00093306">
        <w:rPr>
          <w:rFonts w:ascii="Georgia" w:hAnsi="Georgia"/>
          <w:sz w:val="28"/>
          <w:szCs w:val="28"/>
        </w:rPr>
        <w:t>Au</w:t>
      </w:r>
      <w:r w:rsidR="00D91992">
        <w:rPr>
          <w:rFonts w:ascii="Georgia" w:hAnsi="Georgia"/>
          <w:sz w:val="28"/>
          <w:szCs w:val="28"/>
        </w:rPr>
        <w:t>x</w:t>
      </w:r>
      <w:r w:rsidRPr="00093306">
        <w:rPr>
          <w:rFonts w:ascii="Georgia" w:hAnsi="Georgia"/>
          <w:sz w:val="28"/>
          <w:szCs w:val="28"/>
        </w:rPr>
        <w:t xml:space="preserve"> yeux du droit international, toutes les colonies sont illégales. Le droit israélien distingu</w:t>
      </w:r>
      <w:r w:rsidR="004A7650">
        <w:rPr>
          <w:rFonts w:ascii="Georgia" w:hAnsi="Georgia"/>
          <w:sz w:val="28"/>
          <w:szCs w:val="28"/>
        </w:rPr>
        <w:t>ait</w:t>
      </w:r>
      <w:r w:rsidRPr="00093306">
        <w:rPr>
          <w:rFonts w:ascii="Georgia" w:hAnsi="Georgia"/>
          <w:sz w:val="28"/>
          <w:szCs w:val="28"/>
        </w:rPr>
        <w:t>, lui, en Cisjordanie 131 colonies « légales » d’une centaine d</w:t>
      </w:r>
      <w:proofErr w:type="gramStart"/>
      <w:r w:rsidRPr="00093306">
        <w:rPr>
          <w:rFonts w:ascii="Georgia" w:hAnsi="Georgia"/>
          <w:sz w:val="28"/>
          <w:szCs w:val="28"/>
        </w:rPr>
        <w:t>’«</w:t>
      </w:r>
      <w:proofErr w:type="gramEnd"/>
      <w:r w:rsidRPr="00093306">
        <w:rPr>
          <w:rFonts w:ascii="Georgia" w:hAnsi="Georgia"/>
          <w:sz w:val="28"/>
          <w:szCs w:val="28"/>
        </w:rPr>
        <w:t xml:space="preserve"> illégales », baptisées </w:t>
      </w:r>
      <w:r w:rsidRPr="00D91992">
        <w:rPr>
          <w:rFonts w:ascii="Georgia" w:hAnsi="Georgia"/>
          <w:i/>
          <w:sz w:val="28"/>
          <w:szCs w:val="28"/>
        </w:rPr>
        <w:t>« avant-postes »</w:t>
      </w:r>
      <w:r w:rsidRPr="00093306">
        <w:rPr>
          <w:rFonts w:ascii="Georgia" w:hAnsi="Georgia"/>
          <w:sz w:val="28"/>
          <w:szCs w:val="28"/>
        </w:rPr>
        <w:t>. Il s’appu</w:t>
      </w:r>
      <w:r w:rsidR="004A7650">
        <w:rPr>
          <w:rFonts w:ascii="Georgia" w:hAnsi="Georgia"/>
          <w:sz w:val="28"/>
          <w:szCs w:val="28"/>
        </w:rPr>
        <w:t>yait</w:t>
      </w:r>
      <w:r w:rsidRPr="00093306">
        <w:rPr>
          <w:rFonts w:ascii="Georgia" w:hAnsi="Georgia"/>
          <w:sz w:val="28"/>
          <w:szCs w:val="28"/>
        </w:rPr>
        <w:t xml:space="preserve"> sur une disposition de la IV</w:t>
      </w:r>
      <w:r w:rsidRPr="00093306">
        <w:rPr>
          <w:rFonts w:ascii="Georgia" w:hAnsi="Georgia"/>
          <w:sz w:val="28"/>
          <w:szCs w:val="28"/>
          <w:vertAlign w:val="superscript"/>
        </w:rPr>
        <w:t>e</w:t>
      </w:r>
      <w:r w:rsidRPr="00093306">
        <w:rPr>
          <w:rFonts w:ascii="Georgia" w:hAnsi="Georgia"/>
          <w:sz w:val="28"/>
          <w:szCs w:val="28"/>
        </w:rPr>
        <w:t xml:space="preserve"> Convention de Genève (1949)</w:t>
      </w:r>
      <w:r w:rsidR="00E26E27">
        <w:rPr>
          <w:rFonts w:ascii="Georgia" w:hAnsi="Georgia"/>
          <w:sz w:val="28"/>
          <w:szCs w:val="28"/>
        </w:rPr>
        <w:t xml:space="preserve"> </w:t>
      </w:r>
      <w:r w:rsidR="004A7650">
        <w:rPr>
          <w:rFonts w:ascii="Georgia" w:hAnsi="Georgia"/>
          <w:sz w:val="28"/>
          <w:szCs w:val="28"/>
        </w:rPr>
        <w:t>qui</w:t>
      </w:r>
      <w:r w:rsidRPr="00093306">
        <w:rPr>
          <w:rFonts w:ascii="Georgia" w:hAnsi="Georgia"/>
          <w:sz w:val="28"/>
          <w:szCs w:val="28"/>
        </w:rPr>
        <w:t xml:space="preserve"> interdit le transfert de population « occupante » dans les territoires occupés, </w:t>
      </w:r>
      <w:r w:rsidR="00ED0E24" w:rsidRPr="00093306">
        <w:rPr>
          <w:rFonts w:ascii="Georgia" w:hAnsi="Georgia"/>
          <w:sz w:val="28"/>
          <w:szCs w:val="28"/>
        </w:rPr>
        <w:t>mais</w:t>
      </w:r>
      <w:r w:rsidRPr="00093306">
        <w:rPr>
          <w:rFonts w:ascii="Georgia" w:hAnsi="Georgia"/>
          <w:sz w:val="28"/>
          <w:szCs w:val="28"/>
        </w:rPr>
        <w:t xml:space="preserve"> autorise en revanche la puissance occupante à évacuer ce</w:t>
      </w:r>
      <w:r w:rsidR="00D91992">
        <w:rPr>
          <w:rFonts w:ascii="Georgia" w:hAnsi="Georgia"/>
          <w:sz w:val="28"/>
          <w:szCs w:val="28"/>
        </w:rPr>
        <w:t xml:space="preserve">rtaines zones pour des raisons </w:t>
      </w:r>
      <w:r w:rsidRPr="00093306">
        <w:rPr>
          <w:rFonts w:ascii="Georgia" w:hAnsi="Georgia"/>
          <w:sz w:val="28"/>
          <w:szCs w:val="28"/>
        </w:rPr>
        <w:t>de sécurité (</w:t>
      </w:r>
      <w:r w:rsidRPr="00093306">
        <w:rPr>
          <w:rStyle w:val="Appeldenotedefin"/>
          <w:rFonts w:ascii="Georgia" w:hAnsi="Georgia"/>
          <w:sz w:val="28"/>
          <w:szCs w:val="28"/>
        </w:rPr>
        <w:endnoteReference w:id="5"/>
      </w:r>
      <w:r w:rsidRPr="00093306">
        <w:rPr>
          <w:rFonts w:ascii="Georgia" w:hAnsi="Georgia"/>
          <w:sz w:val="28"/>
          <w:szCs w:val="28"/>
        </w:rPr>
        <w:t>).</w:t>
      </w:r>
    </w:p>
    <w:p w14:paraId="5C128B27" w14:textId="2B13E34B" w:rsidR="007C4ED3" w:rsidRPr="00093306" w:rsidRDefault="007C4ED3" w:rsidP="004A7650">
      <w:pPr>
        <w:ind w:firstLine="709"/>
        <w:rPr>
          <w:rFonts w:ascii="Georgia" w:hAnsi="Georgia"/>
          <w:sz w:val="28"/>
          <w:szCs w:val="28"/>
        </w:rPr>
      </w:pPr>
      <w:r w:rsidRPr="00093306">
        <w:rPr>
          <w:rFonts w:ascii="Georgia" w:hAnsi="Georgia"/>
          <w:sz w:val="28"/>
          <w:szCs w:val="28"/>
        </w:rPr>
        <w:t xml:space="preserve">Cette distinction a permis un </w:t>
      </w:r>
      <w:r w:rsidR="00D45F1F" w:rsidRPr="00093306">
        <w:rPr>
          <w:rFonts w:ascii="Georgia" w:hAnsi="Georgia"/>
          <w:sz w:val="28"/>
          <w:szCs w:val="28"/>
        </w:rPr>
        <w:t xml:space="preserve">véritable </w:t>
      </w:r>
      <w:r w:rsidRPr="00093306">
        <w:rPr>
          <w:rFonts w:ascii="Georgia" w:hAnsi="Georgia"/>
          <w:sz w:val="28"/>
          <w:szCs w:val="28"/>
        </w:rPr>
        <w:t>tour de passe-passe : sous couvert de « bases de sécurité » temporaires légales aux</w:t>
      </w:r>
      <w:r w:rsidR="00D91992">
        <w:rPr>
          <w:rFonts w:ascii="Georgia" w:hAnsi="Georgia"/>
          <w:sz w:val="28"/>
          <w:szCs w:val="28"/>
        </w:rPr>
        <w:t xml:space="preserve"> yeux du droit international, Israël</w:t>
      </w:r>
      <w:r w:rsidRPr="00093306">
        <w:rPr>
          <w:rFonts w:ascii="Georgia" w:hAnsi="Georgia"/>
          <w:sz w:val="28"/>
          <w:szCs w:val="28"/>
        </w:rPr>
        <w:t xml:space="preserve"> a créé des colonies de peuplement durables parfaitement illégales. Mais cette opération a </w:t>
      </w:r>
      <w:r w:rsidR="00D45F1F" w:rsidRPr="00093306">
        <w:rPr>
          <w:rFonts w:ascii="Georgia" w:hAnsi="Georgia"/>
          <w:sz w:val="28"/>
          <w:szCs w:val="28"/>
        </w:rPr>
        <w:t>aussi</w:t>
      </w:r>
      <w:r w:rsidRPr="00093306">
        <w:rPr>
          <w:rFonts w:ascii="Georgia" w:hAnsi="Georgia"/>
          <w:sz w:val="28"/>
          <w:szCs w:val="28"/>
        </w:rPr>
        <w:t xml:space="preserve"> permis aux gouvernements israéliens successifs d’entr</w:t>
      </w:r>
      <w:r w:rsidR="00D45F1F" w:rsidRPr="00093306">
        <w:rPr>
          <w:rFonts w:ascii="Georgia" w:hAnsi="Georgia"/>
          <w:sz w:val="28"/>
          <w:szCs w:val="28"/>
        </w:rPr>
        <w:t>etenir un flou artistique sur le</w:t>
      </w:r>
      <w:r w:rsidRPr="00093306">
        <w:rPr>
          <w:rFonts w:ascii="Georgia" w:hAnsi="Georgia"/>
          <w:sz w:val="28"/>
          <w:szCs w:val="28"/>
        </w:rPr>
        <w:t xml:space="preserve"> statut de la Cisjordanie, toujours colonisée mais jamais formellement annexée</w:t>
      </w:r>
      <w:r w:rsidR="004A7650">
        <w:rPr>
          <w:rFonts w:ascii="Georgia" w:hAnsi="Georgia"/>
          <w:sz w:val="28"/>
          <w:szCs w:val="28"/>
        </w:rPr>
        <w:t xml:space="preserve"> – de peur qu’Israël soit plus </w:t>
      </w:r>
      <w:r w:rsidRPr="00093306">
        <w:rPr>
          <w:rFonts w:ascii="Georgia" w:hAnsi="Georgia"/>
          <w:sz w:val="28"/>
          <w:szCs w:val="28"/>
        </w:rPr>
        <w:t>isolé plus que jamais</w:t>
      </w:r>
      <w:r w:rsidR="00D45F1F" w:rsidRPr="00093306">
        <w:rPr>
          <w:rFonts w:ascii="Georgia" w:hAnsi="Georgia"/>
          <w:sz w:val="28"/>
          <w:szCs w:val="28"/>
        </w:rPr>
        <w:t xml:space="preserve"> </w:t>
      </w:r>
      <w:r w:rsidRPr="00093306">
        <w:rPr>
          <w:rFonts w:ascii="Georgia" w:hAnsi="Georgia"/>
          <w:sz w:val="28"/>
          <w:szCs w:val="28"/>
        </w:rPr>
        <w:t>dans les enceintes internationales, voire</w:t>
      </w:r>
      <w:r w:rsidR="00D45F1F" w:rsidRPr="00093306">
        <w:rPr>
          <w:rFonts w:ascii="Georgia" w:hAnsi="Georgia"/>
          <w:sz w:val="28"/>
          <w:szCs w:val="28"/>
        </w:rPr>
        <w:t xml:space="preserve"> </w:t>
      </w:r>
      <w:r w:rsidRPr="00093306">
        <w:rPr>
          <w:rFonts w:ascii="Georgia" w:hAnsi="Georgia"/>
          <w:sz w:val="28"/>
          <w:szCs w:val="28"/>
        </w:rPr>
        <w:t>exposé à des sanctions.</w:t>
      </w:r>
    </w:p>
    <w:p w14:paraId="4DE6930E" w14:textId="6ED1C295" w:rsidR="007C4ED3" w:rsidRPr="00F76C0D" w:rsidRDefault="007C4ED3" w:rsidP="00F76C0D">
      <w:pPr>
        <w:ind w:firstLine="709"/>
        <w:rPr>
          <w:rFonts w:ascii="Georgia" w:hAnsi="Georgia"/>
          <w:sz w:val="28"/>
          <w:szCs w:val="28"/>
        </w:rPr>
      </w:pPr>
      <w:r w:rsidRPr="00093306">
        <w:rPr>
          <w:rFonts w:ascii="Georgia" w:hAnsi="Georgia"/>
          <w:sz w:val="28"/>
          <w:szCs w:val="28"/>
        </w:rPr>
        <w:t xml:space="preserve">Voilà pourquoi la loi du </w:t>
      </w:r>
      <w:r w:rsidR="00D610EC" w:rsidRPr="00093306">
        <w:rPr>
          <w:rFonts w:ascii="Georgia" w:hAnsi="Georgia"/>
          <w:sz w:val="28"/>
          <w:szCs w:val="28"/>
        </w:rPr>
        <w:t>6 février 2017</w:t>
      </w:r>
      <w:r w:rsidRPr="00093306">
        <w:rPr>
          <w:rFonts w:ascii="Georgia" w:hAnsi="Georgia"/>
          <w:sz w:val="28"/>
          <w:szCs w:val="28"/>
        </w:rPr>
        <w:t xml:space="preserve"> constitue un tournant historique. </w:t>
      </w:r>
      <w:r w:rsidR="005F0D75" w:rsidRPr="00093306">
        <w:rPr>
          <w:rFonts w:ascii="Georgia" w:hAnsi="Georgia"/>
          <w:sz w:val="28"/>
          <w:szCs w:val="28"/>
        </w:rPr>
        <w:t>Certes, la Cour suprême a gelé c</w:t>
      </w:r>
      <w:r w:rsidR="00CE5A37" w:rsidRPr="00093306">
        <w:rPr>
          <w:rFonts w:ascii="Georgia" w:hAnsi="Georgia"/>
          <w:sz w:val="28"/>
          <w:szCs w:val="28"/>
        </w:rPr>
        <w:t xml:space="preserve">ette loi. Mais </w:t>
      </w:r>
      <w:r w:rsidR="00A61C3D">
        <w:rPr>
          <w:rFonts w:ascii="Georgia" w:hAnsi="Georgia"/>
          <w:sz w:val="28"/>
          <w:szCs w:val="28"/>
        </w:rPr>
        <w:t>cette dernière</w:t>
      </w:r>
      <w:r w:rsidR="00CE5A37" w:rsidRPr="00093306">
        <w:rPr>
          <w:rFonts w:ascii="Georgia" w:hAnsi="Georgia"/>
          <w:sz w:val="28"/>
          <w:szCs w:val="28"/>
        </w:rPr>
        <w:t xml:space="preserve"> </w:t>
      </w:r>
      <w:r w:rsidR="00CE5A37" w:rsidRPr="00093306">
        <w:rPr>
          <w:rFonts w:ascii="Georgia" w:hAnsi="Georgia"/>
          <w:sz w:val="28"/>
          <w:szCs w:val="28"/>
        </w:rPr>
        <w:lastRenderedPageBreak/>
        <w:t>constitue d</w:t>
      </w:r>
      <w:r w:rsidR="005F0D75" w:rsidRPr="00093306">
        <w:rPr>
          <w:rFonts w:ascii="Georgia" w:hAnsi="Georgia"/>
          <w:sz w:val="28"/>
          <w:szCs w:val="28"/>
        </w:rPr>
        <w:t xml:space="preserve">ésormais une cible du gouvernement, qui prétend en modifier la composition et en réduire les attributions. En tout cas, </w:t>
      </w:r>
      <w:r w:rsidRPr="00093306">
        <w:rPr>
          <w:rFonts w:ascii="Georgia" w:hAnsi="Georgia"/>
          <w:sz w:val="28"/>
          <w:szCs w:val="28"/>
        </w:rPr>
        <w:t xml:space="preserve">Naftali Bennett, le leader du Foyer juif et ministre de l’Éducation (ainsi que de la Diaspora), </w:t>
      </w:r>
      <w:r w:rsidR="005F0D75" w:rsidRPr="00093306">
        <w:rPr>
          <w:rFonts w:ascii="Georgia" w:hAnsi="Georgia"/>
          <w:sz w:val="28"/>
          <w:szCs w:val="28"/>
        </w:rPr>
        <w:t>maintient son ambition</w:t>
      </w:r>
      <w:r w:rsidR="00ED0E24" w:rsidRPr="00093306">
        <w:rPr>
          <w:rFonts w:ascii="Georgia" w:hAnsi="Georgia"/>
          <w:sz w:val="28"/>
          <w:szCs w:val="28"/>
        </w:rPr>
        <w:t> :</w:t>
      </w:r>
      <w:r w:rsidRPr="00093306">
        <w:rPr>
          <w:rFonts w:ascii="Georgia" w:hAnsi="Georgia"/>
          <w:sz w:val="28"/>
          <w:szCs w:val="28"/>
        </w:rPr>
        <w:t xml:space="preserve"> </w:t>
      </w:r>
      <w:r w:rsidRPr="00093306">
        <w:rPr>
          <w:rFonts w:ascii="Georgia" w:hAnsi="Georgia"/>
          <w:i/>
          <w:sz w:val="28"/>
          <w:szCs w:val="28"/>
        </w:rPr>
        <w:t>« Nous devons donner nos vies pour l'annexion de la Cisjordanie </w:t>
      </w:r>
      <w:r w:rsidRPr="00093306">
        <w:rPr>
          <w:rFonts w:ascii="Georgia" w:hAnsi="Georgia"/>
          <w:sz w:val="28"/>
          <w:szCs w:val="28"/>
        </w:rPr>
        <w:t>(</w:t>
      </w:r>
      <w:r w:rsidRPr="00093306">
        <w:rPr>
          <w:rStyle w:val="Appeldenotedefin"/>
          <w:rFonts w:ascii="Georgia" w:hAnsi="Georgia"/>
          <w:sz w:val="28"/>
          <w:szCs w:val="28"/>
        </w:rPr>
        <w:endnoteReference w:id="6"/>
      </w:r>
      <w:r w:rsidRPr="00093306">
        <w:rPr>
          <w:rFonts w:ascii="Georgia" w:hAnsi="Georgia"/>
          <w:sz w:val="28"/>
          <w:szCs w:val="28"/>
        </w:rPr>
        <w:t>)</w:t>
      </w:r>
      <w:r w:rsidR="00962613" w:rsidRPr="00093306">
        <w:rPr>
          <w:rFonts w:ascii="Georgia" w:hAnsi="Georgia"/>
          <w:sz w:val="28"/>
          <w:szCs w:val="28"/>
        </w:rPr>
        <w:t>.</w:t>
      </w:r>
      <w:r w:rsidRPr="00093306">
        <w:rPr>
          <w:rFonts w:ascii="Georgia" w:hAnsi="Georgia"/>
          <w:sz w:val="28"/>
          <w:szCs w:val="28"/>
        </w:rPr>
        <w:t> </w:t>
      </w:r>
      <w:r w:rsidRPr="00093306">
        <w:rPr>
          <w:rFonts w:ascii="Georgia" w:hAnsi="Georgia"/>
          <w:i/>
          <w:sz w:val="28"/>
          <w:szCs w:val="28"/>
        </w:rPr>
        <w:t>»</w:t>
      </w:r>
    </w:p>
    <w:p w14:paraId="3B0354C9" w14:textId="0022D2C2" w:rsidR="007C4ED3" w:rsidRPr="00093306" w:rsidRDefault="00962613" w:rsidP="00444F5C">
      <w:pPr>
        <w:ind w:firstLine="709"/>
        <w:rPr>
          <w:rFonts w:ascii="Georgia" w:hAnsi="Georgia"/>
          <w:sz w:val="28"/>
          <w:szCs w:val="28"/>
          <w:shd w:val="clear" w:color="auto" w:fill="FFFFFF"/>
        </w:rPr>
      </w:pPr>
      <w:r w:rsidRPr="00093306">
        <w:rPr>
          <w:rFonts w:ascii="Georgia" w:hAnsi="Georgia"/>
          <w:sz w:val="28"/>
          <w:szCs w:val="28"/>
          <w:shd w:val="clear" w:color="auto" w:fill="FFFFFF"/>
        </w:rPr>
        <w:t>S’il</w:t>
      </w:r>
      <w:r w:rsidR="007C4ED3" w:rsidRPr="00093306">
        <w:rPr>
          <w:rFonts w:ascii="Georgia" w:hAnsi="Georgia"/>
          <w:sz w:val="28"/>
          <w:szCs w:val="28"/>
          <w:shd w:val="clear" w:color="auto" w:fill="FFFFFF"/>
        </w:rPr>
        <w:t xml:space="preserve"> ne compte que huit députés et quatre ministres, </w:t>
      </w:r>
      <w:r w:rsidRPr="00093306">
        <w:rPr>
          <w:rFonts w:ascii="Georgia" w:hAnsi="Georgia"/>
          <w:sz w:val="28"/>
          <w:szCs w:val="28"/>
          <w:shd w:val="clear" w:color="auto" w:fill="FFFFFF"/>
        </w:rPr>
        <w:t>le Foyer juif, qualifié</w:t>
      </w:r>
      <w:r w:rsidR="00A74801" w:rsidRPr="00093306">
        <w:rPr>
          <w:rFonts w:ascii="Georgia" w:hAnsi="Georgia"/>
          <w:sz w:val="28"/>
          <w:szCs w:val="28"/>
          <w:shd w:val="clear" w:color="auto" w:fill="FFFFFF"/>
        </w:rPr>
        <w:t xml:space="preserve"> de </w:t>
      </w:r>
      <w:r w:rsidR="00A74801" w:rsidRPr="00093306">
        <w:rPr>
          <w:rFonts w:ascii="Georgia" w:hAnsi="Georgia"/>
          <w:i/>
          <w:sz w:val="28"/>
          <w:szCs w:val="28"/>
          <w:shd w:val="clear" w:color="auto" w:fill="FFFFFF"/>
        </w:rPr>
        <w:t>« fasciste »</w:t>
      </w:r>
      <w:r w:rsidR="00A74801" w:rsidRPr="00093306">
        <w:rPr>
          <w:rFonts w:ascii="Georgia" w:hAnsi="Georgia"/>
          <w:sz w:val="28"/>
          <w:szCs w:val="28"/>
          <w:shd w:val="clear" w:color="auto" w:fill="FFFFFF"/>
        </w:rPr>
        <w:t xml:space="preserve"> par </w:t>
      </w:r>
      <w:r w:rsidR="00ED0E24" w:rsidRPr="00093306">
        <w:rPr>
          <w:rFonts w:ascii="Georgia" w:hAnsi="Georgia"/>
          <w:sz w:val="28"/>
          <w:szCs w:val="28"/>
          <w:shd w:val="clear" w:color="auto" w:fill="FFFFFF"/>
        </w:rPr>
        <w:t xml:space="preserve">l’ancien Premier ministre </w:t>
      </w:r>
      <w:r w:rsidR="00A74801" w:rsidRPr="00093306">
        <w:rPr>
          <w:rFonts w:ascii="Georgia" w:hAnsi="Georgia"/>
          <w:sz w:val="28"/>
          <w:szCs w:val="28"/>
          <w:shd w:val="clear" w:color="auto" w:fill="FFFFFF"/>
        </w:rPr>
        <w:t>Ehoud Barak,</w:t>
      </w:r>
      <w:r w:rsidR="00ED0E24" w:rsidRPr="00093306">
        <w:rPr>
          <w:rFonts w:ascii="Georgia" w:hAnsi="Georgia"/>
          <w:sz w:val="28"/>
          <w:szCs w:val="28"/>
          <w:shd w:val="clear" w:color="auto" w:fill="FFFFFF"/>
        </w:rPr>
        <w:t xml:space="preserve"> a néanmoins réussi </w:t>
      </w:r>
      <w:r w:rsidR="007C4ED3" w:rsidRPr="00093306">
        <w:rPr>
          <w:rFonts w:ascii="Georgia" w:hAnsi="Georgia"/>
          <w:sz w:val="28"/>
          <w:szCs w:val="28"/>
          <w:shd w:val="clear" w:color="auto" w:fill="FFFFFF"/>
        </w:rPr>
        <w:t xml:space="preserve">à rallier à sa loi </w:t>
      </w:r>
      <w:r w:rsidR="001F3813">
        <w:rPr>
          <w:rFonts w:ascii="Georgia" w:hAnsi="Georgia"/>
          <w:sz w:val="28"/>
          <w:szCs w:val="28"/>
          <w:shd w:val="clear" w:color="auto" w:fill="FFFFFF"/>
        </w:rPr>
        <w:t>soixante députés, dont la quasi-</w:t>
      </w:r>
      <w:r w:rsidR="007C4ED3" w:rsidRPr="00093306">
        <w:rPr>
          <w:rFonts w:ascii="Georgia" w:hAnsi="Georgia"/>
          <w:sz w:val="28"/>
          <w:szCs w:val="28"/>
          <w:shd w:val="clear" w:color="auto" w:fill="FFFFFF"/>
        </w:rPr>
        <w:t xml:space="preserve">totalité de ceux du Likoud, alors </w:t>
      </w:r>
      <w:r w:rsidR="00ED0E24" w:rsidRPr="00093306">
        <w:rPr>
          <w:rFonts w:ascii="Georgia" w:hAnsi="Georgia"/>
          <w:sz w:val="28"/>
          <w:szCs w:val="28"/>
          <w:shd w:val="clear" w:color="auto" w:fill="FFFFFF"/>
        </w:rPr>
        <w:t>le chef de ce dernier,</w:t>
      </w:r>
      <w:r w:rsidR="007C4ED3" w:rsidRPr="00093306">
        <w:rPr>
          <w:rFonts w:ascii="Georgia" w:hAnsi="Georgia"/>
          <w:sz w:val="28"/>
          <w:szCs w:val="28"/>
          <w:shd w:val="clear" w:color="auto" w:fill="FFFFFF"/>
        </w:rPr>
        <w:t xml:space="preserve"> le Premier ministre Benyamin Netanyahou</w:t>
      </w:r>
      <w:r w:rsidR="00ED0E24" w:rsidRPr="00093306">
        <w:rPr>
          <w:rFonts w:ascii="Georgia" w:hAnsi="Georgia"/>
          <w:sz w:val="28"/>
          <w:szCs w:val="28"/>
          <w:shd w:val="clear" w:color="auto" w:fill="FFFFFF"/>
        </w:rPr>
        <w:t>,</w:t>
      </w:r>
      <w:r w:rsidR="007C4ED3" w:rsidRPr="00093306">
        <w:rPr>
          <w:rFonts w:ascii="Georgia" w:hAnsi="Georgia"/>
          <w:sz w:val="28"/>
          <w:szCs w:val="28"/>
          <w:shd w:val="clear" w:color="auto" w:fill="FFFFFF"/>
        </w:rPr>
        <w:t xml:space="preserve"> leur avait instamment demandé de s’y opposer</w:t>
      </w:r>
      <w:r w:rsidR="00F76C0D">
        <w:rPr>
          <w:rFonts w:ascii="Georgia" w:hAnsi="Georgia"/>
          <w:sz w:val="28"/>
          <w:szCs w:val="28"/>
          <w:shd w:val="clear" w:color="auto" w:fill="FFFFFF"/>
        </w:rPr>
        <w:t>. L</w:t>
      </w:r>
      <w:r w:rsidR="00A248FD" w:rsidRPr="00093306">
        <w:rPr>
          <w:rFonts w:ascii="Georgia" w:hAnsi="Georgia"/>
          <w:sz w:val="28"/>
          <w:szCs w:val="28"/>
          <w:shd w:val="clear" w:color="auto" w:fill="FFFFFF"/>
        </w:rPr>
        <w:t xml:space="preserve">e Comité central du Likoud, fin 2017, </w:t>
      </w:r>
      <w:r w:rsidR="00F76C0D">
        <w:rPr>
          <w:rFonts w:ascii="Georgia" w:hAnsi="Georgia"/>
          <w:sz w:val="28"/>
          <w:szCs w:val="28"/>
          <w:shd w:val="clear" w:color="auto" w:fill="FFFFFF"/>
        </w:rPr>
        <w:t xml:space="preserve">s’est d’ailleurs </w:t>
      </w:r>
      <w:r w:rsidR="00A248FD" w:rsidRPr="00093306">
        <w:rPr>
          <w:rFonts w:ascii="Georgia" w:hAnsi="Georgia"/>
          <w:sz w:val="28"/>
          <w:szCs w:val="28"/>
          <w:shd w:val="clear" w:color="auto" w:fill="FFFFFF"/>
        </w:rPr>
        <w:t>prononc</w:t>
      </w:r>
      <w:r w:rsidR="00F76C0D">
        <w:rPr>
          <w:rFonts w:ascii="Georgia" w:hAnsi="Georgia"/>
          <w:sz w:val="28"/>
          <w:szCs w:val="28"/>
          <w:shd w:val="clear" w:color="auto" w:fill="FFFFFF"/>
        </w:rPr>
        <w:t>é</w:t>
      </w:r>
      <w:r w:rsidR="00A248FD" w:rsidRPr="00093306">
        <w:rPr>
          <w:rFonts w:ascii="Georgia" w:hAnsi="Georgia"/>
          <w:sz w:val="28"/>
          <w:szCs w:val="28"/>
          <w:shd w:val="clear" w:color="auto" w:fill="FFFFFF"/>
        </w:rPr>
        <w:t xml:space="preserve"> pour la mise en œuvre de l’annexion de la Cisjordanie (</w:t>
      </w:r>
      <w:r w:rsidR="00A248FD" w:rsidRPr="00093306">
        <w:rPr>
          <w:rStyle w:val="Appeldenotedefin"/>
          <w:rFonts w:ascii="Georgia" w:hAnsi="Georgia"/>
          <w:sz w:val="28"/>
          <w:szCs w:val="28"/>
          <w:shd w:val="clear" w:color="auto" w:fill="FFFFFF"/>
        </w:rPr>
        <w:endnoteReference w:id="7"/>
      </w:r>
      <w:r w:rsidR="00A248FD" w:rsidRPr="00093306">
        <w:rPr>
          <w:rFonts w:ascii="Georgia" w:hAnsi="Georgia"/>
          <w:sz w:val="28"/>
          <w:szCs w:val="28"/>
          <w:shd w:val="clear" w:color="auto" w:fill="FFFFFF"/>
        </w:rPr>
        <w:t>).</w:t>
      </w:r>
    </w:p>
    <w:p w14:paraId="50C08F1F" w14:textId="282875E8" w:rsidR="007C4ED3" w:rsidRPr="00093306" w:rsidRDefault="007C4ED3" w:rsidP="00444F5C">
      <w:pPr>
        <w:ind w:firstLine="709"/>
        <w:rPr>
          <w:rFonts w:ascii="Georgia" w:hAnsi="Georgia"/>
          <w:sz w:val="28"/>
          <w:szCs w:val="28"/>
          <w:shd w:val="clear" w:color="auto" w:fill="FFFFFF"/>
        </w:rPr>
      </w:pPr>
      <w:r w:rsidRPr="00093306">
        <w:rPr>
          <w:rFonts w:ascii="Georgia" w:hAnsi="Georgia"/>
          <w:sz w:val="28"/>
          <w:szCs w:val="28"/>
          <w:shd w:val="clear" w:color="auto" w:fill="FFFFFF"/>
        </w:rPr>
        <w:t xml:space="preserve">De fait, l’opération de l’extrême droite israélienne s’apparente à un </w:t>
      </w:r>
      <w:r w:rsidR="000738A9" w:rsidRPr="00093306">
        <w:rPr>
          <w:rFonts w:ascii="Georgia" w:hAnsi="Georgia"/>
          <w:sz w:val="28"/>
          <w:szCs w:val="28"/>
          <w:shd w:val="clear" w:color="auto" w:fill="FFFFFF"/>
        </w:rPr>
        <w:t>triple</w:t>
      </w:r>
      <w:r w:rsidRPr="00093306">
        <w:rPr>
          <w:rFonts w:ascii="Georgia" w:hAnsi="Georgia"/>
          <w:sz w:val="28"/>
          <w:szCs w:val="28"/>
          <w:shd w:val="clear" w:color="auto" w:fill="FFFFFF"/>
        </w:rPr>
        <w:t xml:space="preserve"> putsch : contre le chef du gouvernement, empê</w:t>
      </w:r>
      <w:r w:rsidR="00D45F1F" w:rsidRPr="00093306">
        <w:rPr>
          <w:rFonts w:ascii="Georgia" w:hAnsi="Georgia"/>
          <w:sz w:val="28"/>
          <w:szCs w:val="28"/>
          <w:shd w:val="clear" w:color="auto" w:fill="FFFFFF"/>
        </w:rPr>
        <w:t>tré dans des scandales qui pourr</w:t>
      </w:r>
      <w:r w:rsidRPr="00093306">
        <w:rPr>
          <w:rFonts w:ascii="Georgia" w:hAnsi="Georgia"/>
          <w:sz w:val="28"/>
          <w:szCs w:val="28"/>
          <w:shd w:val="clear" w:color="auto" w:fill="FFFFFF"/>
        </w:rPr>
        <w:t xml:space="preserve">aient lui coûter son poste ; </w:t>
      </w:r>
      <w:r w:rsidR="000738A9" w:rsidRPr="00093306">
        <w:rPr>
          <w:rFonts w:ascii="Georgia" w:hAnsi="Georgia"/>
          <w:sz w:val="28"/>
          <w:szCs w:val="28"/>
          <w:shd w:val="clear" w:color="auto" w:fill="FFFFFF"/>
        </w:rPr>
        <w:t xml:space="preserve">contre l’opinion, dont seul un tiers prône l’annexion de la Cisjordanie ; </w:t>
      </w:r>
      <w:r w:rsidRPr="00093306">
        <w:rPr>
          <w:rFonts w:ascii="Georgia" w:hAnsi="Georgia"/>
          <w:sz w:val="28"/>
          <w:szCs w:val="28"/>
          <w:shd w:val="clear" w:color="auto" w:fill="FFFFFF"/>
        </w:rPr>
        <w:t>mais aussi contre la communauté internationale, après le vote, le 23 décembre 2016, grâce à l’abstention américaine, de la résolution 2334 « anti-colonisation » du Conseil de sécurité.</w:t>
      </w:r>
    </w:p>
    <w:p w14:paraId="7841B2EB" w14:textId="66B2CB40" w:rsidR="000C7543" w:rsidRPr="00F76C0D" w:rsidRDefault="000C7543" w:rsidP="00F76C0D">
      <w:pPr>
        <w:ind w:firstLine="709"/>
        <w:rPr>
          <w:rFonts w:ascii="Georgia" w:hAnsi="Georgia"/>
          <w:i/>
          <w:iCs/>
          <w:sz w:val="28"/>
          <w:szCs w:val="28"/>
          <w:shd w:val="clear" w:color="auto" w:fill="FFFFFF"/>
        </w:rPr>
      </w:pPr>
      <w:r w:rsidRPr="00093306">
        <w:rPr>
          <w:rFonts w:ascii="Georgia" w:hAnsi="Georgia"/>
          <w:sz w:val="28"/>
          <w:szCs w:val="28"/>
          <w:shd w:val="clear" w:color="auto" w:fill="FFFFFF"/>
        </w:rPr>
        <w:t xml:space="preserve">Qu’on ne se méprenne pas : sur le fond, M. Netanyahou partage sans doute la vision de son jeune allié et rival. Mais </w:t>
      </w:r>
      <w:r w:rsidR="00A61C3D">
        <w:rPr>
          <w:rFonts w:ascii="Georgia" w:hAnsi="Georgia"/>
          <w:sz w:val="28"/>
          <w:szCs w:val="28"/>
          <w:shd w:val="clear" w:color="auto" w:fill="FFFFFF"/>
        </w:rPr>
        <w:t xml:space="preserve">son </w:t>
      </w:r>
      <w:r w:rsidRPr="00093306">
        <w:rPr>
          <w:rFonts w:ascii="Georgia" w:hAnsi="Georgia"/>
          <w:sz w:val="28"/>
          <w:szCs w:val="28"/>
          <w:shd w:val="clear" w:color="auto" w:fill="FFFFFF"/>
        </w:rPr>
        <w:t xml:space="preserve">expérience politique et diplomatique l’amène à </w:t>
      </w:r>
      <w:r w:rsidR="0067496A">
        <w:rPr>
          <w:rFonts w:ascii="Georgia" w:hAnsi="Georgia"/>
          <w:sz w:val="28"/>
          <w:szCs w:val="28"/>
          <w:shd w:val="clear" w:color="auto" w:fill="FFFFFF"/>
        </w:rPr>
        <w:t xml:space="preserve">un peu </w:t>
      </w:r>
      <w:r w:rsidRPr="00093306">
        <w:rPr>
          <w:rFonts w:ascii="Georgia" w:hAnsi="Georgia"/>
          <w:sz w:val="28"/>
          <w:szCs w:val="28"/>
          <w:shd w:val="clear" w:color="auto" w:fill="FFFFFF"/>
        </w:rPr>
        <w:t>plus de prudence que ses concurrents.</w:t>
      </w:r>
      <w:r w:rsidR="00F76C0D">
        <w:rPr>
          <w:rFonts w:ascii="Georgia" w:hAnsi="Georgia"/>
          <w:i/>
          <w:iCs/>
          <w:sz w:val="28"/>
          <w:szCs w:val="28"/>
          <w:shd w:val="clear" w:color="auto" w:fill="FFFFFF"/>
        </w:rPr>
        <w:t xml:space="preserve"> </w:t>
      </w:r>
      <w:r w:rsidRPr="00093306">
        <w:rPr>
          <w:rFonts w:ascii="Georgia" w:hAnsi="Georgia"/>
          <w:iCs/>
          <w:sz w:val="28"/>
          <w:szCs w:val="28"/>
          <w:shd w:val="clear" w:color="auto" w:fill="FFFFFF"/>
        </w:rPr>
        <w:t xml:space="preserve">Ainsi, à la fin octobre 2017, Netanyahou a reporté de justesse, pour </w:t>
      </w:r>
      <w:r w:rsidRPr="00093306">
        <w:rPr>
          <w:rFonts w:ascii="Georgia" w:hAnsi="Georgia"/>
          <w:i/>
          <w:iCs/>
          <w:sz w:val="28"/>
          <w:szCs w:val="28"/>
          <w:shd w:val="clear" w:color="auto" w:fill="FFFFFF"/>
        </w:rPr>
        <w:t>« manque de préparation diplomatique »</w:t>
      </w:r>
      <w:r w:rsidRPr="00093306">
        <w:rPr>
          <w:rFonts w:ascii="Georgia" w:hAnsi="Georgia"/>
          <w:iCs/>
          <w:sz w:val="28"/>
          <w:szCs w:val="28"/>
          <w:shd w:val="clear" w:color="auto" w:fill="FFFFFF"/>
        </w:rPr>
        <w:t>, un projet de « loi sur le Grand Jérusalem » autorisant l’annexion de cinq bloc</w:t>
      </w:r>
      <w:r w:rsidR="0067496A">
        <w:rPr>
          <w:rFonts w:ascii="Georgia" w:hAnsi="Georgia"/>
          <w:iCs/>
          <w:sz w:val="28"/>
          <w:szCs w:val="28"/>
          <w:shd w:val="clear" w:color="auto" w:fill="FFFFFF"/>
        </w:rPr>
        <w:t>s</w:t>
      </w:r>
      <w:r w:rsidRPr="00093306">
        <w:rPr>
          <w:rFonts w:ascii="Georgia" w:hAnsi="Georgia"/>
          <w:iCs/>
          <w:sz w:val="28"/>
          <w:szCs w:val="28"/>
          <w:shd w:val="clear" w:color="auto" w:fill="FFFFFF"/>
        </w:rPr>
        <w:t xml:space="preserve"> de colonies situées à l’est de Jér</w:t>
      </w:r>
      <w:r w:rsidR="006F3E4B" w:rsidRPr="00093306">
        <w:rPr>
          <w:rFonts w:ascii="Georgia" w:hAnsi="Georgia"/>
          <w:iCs/>
          <w:sz w:val="28"/>
          <w:szCs w:val="28"/>
          <w:shd w:val="clear" w:color="auto" w:fill="FFFFFF"/>
        </w:rPr>
        <w:t>usalem et totalisant quelque 125</w:t>
      </w:r>
      <w:r w:rsidRPr="00093306">
        <w:rPr>
          <w:rFonts w:ascii="Georgia" w:hAnsi="Georgia"/>
          <w:iCs/>
          <w:sz w:val="28"/>
          <w:szCs w:val="28"/>
          <w:shd w:val="clear" w:color="auto" w:fill="FFFFFF"/>
        </w:rPr>
        <w:t> 000 colons (</w:t>
      </w:r>
      <w:r w:rsidRPr="00093306">
        <w:rPr>
          <w:rFonts w:ascii="Georgia" w:hAnsi="Georgia"/>
          <w:iCs/>
          <w:sz w:val="28"/>
          <w:szCs w:val="28"/>
          <w:shd w:val="clear" w:color="auto" w:fill="FFFFFF"/>
          <w:vertAlign w:val="superscript"/>
        </w:rPr>
        <w:endnoteReference w:id="8"/>
      </w:r>
      <w:r w:rsidRPr="00093306">
        <w:rPr>
          <w:rFonts w:ascii="Georgia" w:hAnsi="Georgia"/>
          <w:iCs/>
          <w:sz w:val="28"/>
          <w:szCs w:val="28"/>
          <w:shd w:val="clear" w:color="auto" w:fill="FFFFFF"/>
        </w:rPr>
        <w:t xml:space="preserve">). Adoptée, en violation flagrante du droit international, elle imposerait l’hégémonie juive au sein de Jérusalem, interdirait que s’y développe la capitale d’un </w:t>
      </w:r>
      <w:r w:rsidRPr="00093306">
        <w:rPr>
          <w:rFonts w:ascii="Georgia" w:hAnsi="Georgia"/>
          <w:iCs/>
          <w:sz w:val="28"/>
          <w:szCs w:val="28"/>
          <w:shd w:val="clear" w:color="auto" w:fill="FFFFFF"/>
        </w:rPr>
        <w:lastRenderedPageBreak/>
        <w:t>éventuel État palestinien et donc, en dernier ressort, empêcher</w:t>
      </w:r>
      <w:r w:rsidR="00A74801" w:rsidRPr="00093306">
        <w:rPr>
          <w:rFonts w:ascii="Georgia" w:hAnsi="Georgia"/>
          <w:iCs/>
          <w:sz w:val="28"/>
          <w:szCs w:val="28"/>
          <w:shd w:val="clear" w:color="auto" w:fill="FFFFFF"/>
        </w:rPr>
        <w:t>ait la naissance de ce dernier.</w:t>
      </w:r>
    </w:p>
    <w:p w14:paraId="1340E095" w14:textId="0C40E0F2" w:rsidR="00F40873" w:rsidRPr="00093306" w:rsidRDefault="003819F5" w:rsidP="00444F5C">
      <w:pPr>
        <w:ind w:firstLine="709"/>
        <w:rPr>
          <w:rFonts w:ascii="Georgia" w:hAnsi="Georgia"/>
          <w:iCs/>
          <w:sz w:val="28"/>
          <w:szCs w:val="28"/>
          <w:shd w:val="clear" w:color="auto" w:fill="FFFFFF"/>
        </w:rPr>
      </w:pPr>
      <w:r w:rsidRPr="00093306">
        <w:rPr>
          <w:rFonts w:ascii="Georgia" w:hAnsi="Georgia"/>
          <w:iCs/>
          <w:sz w:val="28"/>
          <w:szCs w:val="28"/>
          <w:shd w:val="clear" w:color="auto" w:fill="FFFFFF"/>
        </w:rPr>
        <w:t xml:space="preserve">En revanche, la Knesset a d’ores et déjà adopté, </w:t>
      </w:r>
      <w:r w:rsidR="00F97F62" w:rsidRPr="00093306">
        <w:rPr>
          <w:rFonts w:ascii="Georgia" w:hAnsi="Georgia"/>
          <w:iCs/>
          <w:sz w:val="28"/>
          <w:szCs w:val="28"/>
          <w:shd w:val="clear" w:color="auto" w:fill="FFFFFF"/>
        </w:rPr>
        <w:t>le 2 janvier 2018</w:t>
      </w:r>
      <w:r w:rsidRPr="00093306">
        <w:rPr>
          <w:rFonts w:ascii="Georgia" w:hAnsi="Georgia"/>
          <w:iCs/>
          <w:sz w:val="28"/>
          <w:szCs w:val="28"/>
          <w:shd w:val="clear" w:color="auto" w:fill="FFFFFF"/>
        </w:rPr>
        <w:t>, un amendement à la loi de 1980 sur Jérusalem (</w:t>
      </w:r>
      <w:r w:rsidRPr="00093306">
        <w:rPr>
          <w:rStyle w:val="Appeldenotedefin"/>
          <w:rFonts w:ascii="Georgia" w:hAnsi="Georgia"/>
          <w:iCs/>
          <w:sz w:val="28"/>
          <w:szCs w:val="28"/>
          <w:shd w:val="clear" w:color="auto" w:fill="FFFFFF"/>
        </w:rPr>
        <w:endnoteReference w:id="9"/>
      </w:r>
      <w:r w:rsidRPr="00093306">
        <w:rPr>
          <w:rFonts w:ascii="Georgia" w:hAnsi="Georgia"/>
          <w:iCs/>
          <w:sz w:val="28"/>
          <w:szCs w:val="28"/>
          <w:shd w:val="clear" w:color="auto" w:fill="FFFFFF"/>
        </w:rPr>
        <w:t xml:space="preserve">) : il s’agit d’imposer une majorité, non plus de 61 députés, mais de 80 (sur 120) pour tout </w:t>
      </w:r>
      <w:r w:rsidR="00F76C0D">
        <w:rPr>
          <w:rFonts w:ascii="Georgia" w:hAnsi="Georgia"/>
          <w:iCs/>
          <w:sz w:val="28"/>
          <w:szCs w:val="28"/>
          <w:shd w:val="clear" w:color="auto" w:fill="FFFFFF"/>
        </w:rPr>
        <w:t>retour</w:t>
      </w:r>
      <w:r w:rsidRPr="00093306">
        <w:rPr>
          <w:rFonts w:ascii="Georgia" w:hAnsi="Georgia"/>
          <w:iCs/>
          <w:sz w:val="28"/>
          <w:szCs w:val="28"/>
          <w:shd w:val="clear" w:color="auto" w:fill="FFFFFF"/>
        </w:rPr>
        <w:t xml:space="preserve"> sous une éventuelle souveraineté palestinienne de zones de la </w:t>
      </w:r>
      <w:r w:rsidRPr="00093306">
        <w:rPr>
          <w:rFonts w:ascii="Georgia" w:hAnsi="Georgia"/>
          <w:i/>
          <w:iCs/>
          <w:sz w:val="28"/>
          <w:szCs w:val="28"/>
          <w:shd w:val="clear" w:color="auto" w:fill="FFFFFF"/>
        </w:rPr>
        <w:t>« capitale réunifiée »</w:t>
      </w:r>
      <w:r w:rsidRPr="00093306">
        <w:rPr>
          <w:rFonts w:ascii="Georgia" w:hAnsi="Georgia"/>
          <w:iCs/>
          <w:sz w:val="28"/>
          <w:szCs w:val="28"/>
          <w:shd w:val="clear" w:color="auto" w:fill="FFFFFF"/>
        </w:rPr>
        <w:t xml:space="preserve">. </w:t>
      </w:r>
      <w:r w:rsidR="0067496A">
        <w:rPr>
          <w:rFonts w:ascii="Georgia" w:hAnsi="Georgia"/>
          <w:iCs/>
          <w:sz w:val="28"/>
          <w:szCs w:val="28"/>
          <w:shd w:val="clear" w:color="auto" w:fill="FFFFFF"/>
        </w:rPr>
        <w:t>L</w:t>
      </w:r>
      <w:r w:rsidRPr="00093306">
        <w:rPr>
          <w:rFonts w:ascii="Georgia" w:hAnsi="Georgia"/>
          <w:iCs/>
          <w:sz w:val="28"/>
          <w:szCs w:val="28"/>
          <w:shd w:val="clear" w:color="auto" w:fill="FFFFFF"/>
        </w:rPr>
        <w:t>a</w:t>
      </w:r>
      <w:r w:rsidR="00F40873" w:rsidRPr="00093306">
        <w:rPr>
          <w:rFonts w:ascii="Georgia" w:hAnsi="Georgia"/>
          <w:iCs/>
          <w:sz w:val="28"/>
          <w:szCs w:val="28"/>
          <w:shd w:val="clear" w:color="auto" w:fill="FFFFFF"/>
        </w:rPr>
        <w:t xml:space="preserve"> même</w:t>
      </w:r>
      <w:r w:rsidRPr="00093306">
        <w:rPr>
          <w:rFonts w:ascii="Georgia" w:hAnsi="Georgia"/>
          <w:iCs/>
          <w:sz w:val="28"/>
          <w:szCs w:val="28"/>
          <w:shd w:val="clear" w:color="auto" w:fill="FFFFFF"/>
        </w:rPr>
        <w:t xml:space="preserve"> loi permet de retrancher des quartiers palestiniens situés à l’extérieur du Mur pour en faire des </w:t>
      </w:r>
      <w:r w:rsidRPr="00093306">
        <w:rPr>
          <w:rFonts w:ascii="Georgia" w:hAnsi="Georgia"/>
          <w:i/>
          <w:iCs/>
          <w:sz w:val="28"/>
          <w:szCs w:val="28"/>
          <w:shd w:val="clear" w:color="auto" w:fill="FFFFFF"/>
        </w:rPr>
        <w:t>« entités séparées »</w:t>
      </w:r>
      <w:r w:rsidRPr="00093306">
        <w:rPr>
          <w:rFonts w:ascii="Georgia" w:hAnsi="Georgia"/>
          <w:iCs/>
          <w:sz w:val="28"/>
          <w:szCs w:val="28"/>
          <w:shd w:val="clear" w:color="auto" w:fill="FFFFFF"/>
        </w:rPr>
        <w:t xml:space="preserve">, qui resteraient sous souveraineté israélienne mais dont les habitants ne seraient plus des </w:t>
      </w:r>
      <w:r w:rsidRPr="00093306">
        <w:rPr>
          <w:rFonts w:ascii="Georgia" w:hAnsi="Georgia"/>
          <w:i/>
          <w:iCs/>
          <w:sz w:val="28"/>
          <w:szCs w:val="28"/>
          <w:shd w:val="clear" w:color="auto" w:fill="FFFFFF"/>
        </w:rPr>
        <w:t>« résidents</w:t>
      </w:r>
      <w:proofErr w:type="gramStart"/>
      <w:r w:rsidRPr="00093306">
        <w:rPr>
          <w:rFonts w:ascii="Georgia" w:hAnsi="Georgia"/>
          <w:i/>
          <w:iCs/>
          <w:sz w:val="28"/>
          <w:szCs w:val="28"/>
          <w:shd w:val="clear" w:color="auto" w:fill="FFFFFF"/>
        </w:rPr>
        <w:t> »</w:t>
      </w:r>
      <w:r w:rsidRPr="00093306">
        <w:rPr>
          <w:rFonts w:ascii="Georgia" w:hAnsi="Georgia"/>
          <w:iCs/>
          <w:sz w:val="28"/>
          <w:szCs w:val="28"/>
          <w:shd w:val="clear" w:color="auto" w:fill="FFFFFF"/>
        </w:rPr>
        <w:t>…</w:t>
      </w:r>
      <w:proofErr w:type="gramEnd"/>
      <w:r w:rsidR="00F40873" w:rsidRPr="00093306">
        <w:rPr>
          <w:rFonts w:ascii="Georgia" w:hAnsi="Georgia"/>
          <w:iCs/>
          <w:sz w:val="28"/>
          <w:szCs w:val="28"/>
          <w:shd w:val="clear" w:color="auto" w:fill="FFFFFF"/>
        </w:rPr>
        <w:t xml:space="preserve"> </w:t>
      </w:r>
    </w:p>
    <w:p w14:paraId="04EB6A23" w14:textId="4C53686E" w:rsidR="00967E3A" w:rsidRPr="00093306" w:rsidRDefault="00967E3A" w:rsidP="00444F5C">
      <w:pPr>
        <w:ind w:firstLine="709"/>
        <w:rPr>
          <w:rFonts w:ascii="Georgia" w:hAnsi="Georgia"/>
          <w:iCs/>
          <w:sz w:val="28"/>
          <w:szCs w:val="28"/>
          <w:shd w:val="clear" w:color="auto" w:fill="FFFFFF"/>
        </w:rPr>
      </w:pPr>
      <w:r w:rsidRPr="00093306">
        <w:rPr>
          <w:rFonts w:ascii="Georgia" w:hAnsi="Georgia"/>
          <w:i/>
          <w:iCs/>
          <w:sz w:val="28"/>
          <w:szCs w:val="28"/>
          <w:shd w:val="clear" w:color="auto" w:fill="FFFFFF"/>
        </w:rPr>
        <w:t>« S’il était mis en œuvre,</w:t>
      </w:r>
      <w:r w:rsidR="00535CEF" w:rsidRPr="00093306">
        <w:rPr>
          <w:rFonts w:ascii="Georgia" w:hAnsi="Georgia"/>
          <w:i/>
          <w:iCs/>
          <w:sz w:val="28"/>
          <w:szCs w:val="28"/>
          <w:shd w:val="clear" w:color="auto" w:fill="FFFFFF"/>
        </w:rPr>
        <w:t xml:space="preserve"> </w:t>
      </w:r>
      <w:r w:rsidR="00535CEF" w:rsidRPr="00093306">
        <w:rPr>
          <w:rFonts w:ascii="Georgia" w:hAnsi="Georgia"/>
          <w:iCs/>
          <w:sz w:val="28"/>
          <w:szCs w:val="28"/>
          <w:shd w:val="clear" w:color="auto" w:fill="FFFFFF"/>
        </w:rPr>
        <w:t>estime le rapport secret</w:t>
      </w:r>
      <w:r w:rsidRPr="00093306">
        <w:rPr>
          <w:rFonts w:ascii="Georgia" w:hAnsi="Georgia"/>
          <w:iCs/>
          <w:sz w:val="28"/>
          <w:szCs w:val="28"/>
          <w:shd w:val="clear" w:color="auto" w:fill="FFFFFF"/>
        </w:rPr>
        <w:t xml:space="preserve"> </w:t>
      </w:r>
      <w:r w:rsidR="00F97F62" w:rsidRPr="00093306">
        <w:rPr>
          <w:rFonts w:ascii="Georgia" w:hAnsi="Georgia"/>
          <w:iCs/>
          <w:sz w:val="28"/>
          <w:szCs w:val="28"/>
          <w:shd w:val="clear" w:color="auto" w:fill="FFFFFF"/>
        </w:rPr>
        <w:t xml:space="preserve">annuel </w:t>
      </w:r>
      <w:r w:rsidRPr="00093306">
        <w:rPr>
          <w:rFonts w:ascii="Georgia" w:hAnsi="Georgia"/>
          <w:iCs/>
          <w:sz w:val="28"/>
          <w:szCs w:val="28"/>
          <w:shd w:val="clear" w:color="auto" w:fill="FFFFFF"/>
        </w:rPr>
        <w:t xml:space="preserve">des consuls </w:t>
      </w:r>
      <w:r w:rsidR="00ED0E24" w:rsidRPr="00093306">
        <w:rPr>
          <w:rFonts w:ascii="Georgia" w:hAnsi="Georgia"/>
          <w:iCs/>
          <w:sz w:val="28"/>
          <w:szCs w:val="28"/>
          <w:shd w:val="clear" w:color="auto" w:fill="FFFFFF"/>
        </w:rPr>
        <w:t>de l’Union européenne</w:t>
      </w:r>
      <w:r w:rsidRPr="00093306">
        <w:rPr>
          <w:rFonts w:ascii="Georgia" w:hAnsi="Georgia"/>
          <w:iCs/>
          <w:sz w:val="28"/>
          <w:szCs w:val="28"/>
          <w:shd w:val="clear" w:color="auto" w:fill="FFFFFF"/>
        </w:rPr>
        <w:t xml:space="preserve"> à Jérusalem (</w:t>
      </w:r>
      <w:r w:rsidRPr="00093306">
        <w:rPr>
          <w:rStyle w:val="Appeldenotedefin"/>
          <w:rFonts w:ascii="Georgia" w:hAnsi="Georgia"/>
          <w:iCs/>
          <w:sz w:val="28"/>
          <w:szCs w:val="28"/>
          <w:shd w:val="clear" w:color="auto" w:fill="FFFFFF"/>
        </w:rPr>
        <w:endnoteReference w:id="10"/>
      </w:r>
      <w:r w:rsidRPr="00093306">
        <w:rPr>
          <w:rFonts w:ascii="Georgia" w:hAnsi="Georgia"/>
          <w:iCs/>
          <w:sz w:val="28"/>
          <w:szCs w:val="28"/>
          <w:shd w:val="clear" w:color="auto" w:fill="FFFFFF"/>
        </w:rPr>
        <w:t xml:space="preserve">), </w:t>
      </w:r>
      <w:r w:rsidRPr="00093306">
        <w:rPr>
          <w:rFonts w:ascii="Georgia" w:hAnsi="Georgia"/>
          <w:i/>
          <w:iCs/>
          <w:sz w:val="28"/>
          <w:szCs w:val="28"/>
          <w:shd w:val="clear" w:color="auto" w:fill="FFFFFF"/>
        </w:rPr>
        <w:t>le charcutage des limites</w:t>
      </w:r>
      <w:r w:rsidR="001C5434" w:rsidRPr="00093306">
        <w:rPr>
          <w:rFonts w:ascii="Georgia" w:hAnsi="Georgia"/>
          <w:i/>
          <w:iCs/>
          <w:sz w:val="28"/>
          <w:szCs w:val="28"/>
          <w:shd w:val="clear" w:color="auto" w:fill="FFFFFF"/>
        </w:rPr>
        <w:t xml:space="preserve"> de la municipalité y</w:t>
      </w:r>
      <w:r w:rsidRPr="00093306">
        <w:rPr>
          <w:rFonts w:ascii="Georgia" w:hAnsi="Georgia"/>
          <w:i/>
          <w:iCs/>
          <w:sz w:val="28"/>
          <w:szCs w:val="28"/>
          <w:shd w:val="clear" w:color="auto" w:fill="FFFFFF"/>
        </w:rPr>
        <w:t xml:space="preserve"> réduirait de près de 120 000 le nombre des Palestiniens et ajouterait 140 000 colons israéliens à la population de la ville, réduisant la part des Palestiniens à 20 % (contre 37 % aujourd’hui). »</w:t>
      </w:r>
    </w:p>
    <w:p w14:paraId="2BFFCF6C" w14:textId="312997DE" w:rsidR="000C7543" w:rsidRPr="00A61C3D" w:rsidRDefault="00715D42" w:rsidP="00A61C3D">
      <w:pPr>
        <w:ind w:firstLine="709"/>
        <w:rPr>
          <w:rFonts w:ascii="Georgia" w:hAnsi="Georgia"/>
          <w:sz w:val="28"/>
          <w:szCs w:val="28"/>
          <w:shd w:val="clear" w:color="auto" w:fill="FFFFFF"/>
        </w:rPr>
      </w:pPr>
      <w:r w:rsidRPr="00093306">
        <w:rPr>
          <w:rFonts w:ascii="Georgia" w:hAnsi="Georgia"/>
          <w:sz w:val="28"/>
          <w:szCs w:val="28"/>
          <w:shd w:val="clear" w:color="auto" w:fill="FFFFFF"/>
        </w:rPr>
        <w:t>Pour mener à bien ses projets, l</w:t>
      </w:r>
      <w:r w:rsidR="00A74801" w:rsidRPr="00093306">
        <w:rPr>
          <w:rFonts w:ascii="Georgia" w:hAnsi="Georgia"/>
          <w:sz w:val="28"/>
          <w:szCs w:val="28"/>
          <w:shd w:val="clear" w:color="auto" w:fill="FFFFFF"/>
        </w:rPr>
        <w:t>’extrême droite israélienne compte évidemment</w:t>
      </w:r>
      <w:r w:rsidR="00F40873" w:rsidRPr="00093306">
        <w:rPr>
          <w:rFonts w:ascii="Georgia" w:hAnsi="Georgia"/>
          <w:sz w:val="28"/>
          <w:szCs w:val="28"/>
          <w:shd w:val="clear" w:color="auto" w:fill="FFFFFF"/>
        </w:rPr>
        <w:t xml:space="preserve"> </w:t>
      </w:r>
      <w:r w:rsidR="00A74801" w:rsidRPr="00093306">
        <w:rPr>
          <w:rFonts w:ascii="Georgia" w:hAnsi="Georgia"/>
          <w:sz w:val="28"/>
          <w:szCs w:val="28"/>
          <w:shd w:val="clear" w:color="auto" w:fill="FFFFFF"/>
        </w:rPr>
        <w:t>sur l’</w:t>
      </w:r>
      <w:r w:rsidR="000B6C94" w:rsidRPr="00093306">
        <w:rPr>
          <w:rFonts w:ascii="Georgia" w:hAnsi="Georgia"/>
          <w:sz w:val="28"/>
          <w:szCs w:val="28"/>
          <w:shd w:val="clear" w:color="auto" w:fill="FFFFFF"/>
        </w:rPr>
        <w:t>a</w:t>
      </w:r>
      <w:r w:rsidR="00A74801" w:rsidRPr="00093306">
        <w:rPr>
          <w:rFonts w:ascii="Georgia" w:hAnsi="Georgia"/>
          <w:sz w:val="28"/>
          <w:szCs w:val="28"/>
          <w:shd w:val="clear" w:color="auto" w:fill="FFFFFF"/>
        </w:rPr>
        <w:t>ide de l’administration Trump</w:t>
      </w:r>
      <w:r w:rsidR="00A61C3D">
        <w:rPr>
          <w:rFonts w:ascii="Georgia" w:hAnsi="Georgia"/>
          <w:sz w:val="28"/>
          <w:szCs w:val="28"/>
          <w:shd w:val="clear" w:color="auto" w:fill="FFFFFF"/>
        </w:rPr>
        <w:t xml:space="preserve">. </w:t>
      </w:r>
      <w:r w:rsidR="00B17426" w:rsidRPr="00093306">
        <w:rPr>
          <w:rFonts w:ascii="Georgia" w:hAnsi="Georgia"/>
          <w:sz w:val="28"/>
          <w:szCs w:val="28"/>
          <w:shd w:val="clear" w:color="auto" w:fill="FFFFFF"/>
        </w:rPr>
        <w:t>À quiconque en doutait, la décision de reconnaître Jérusalem comme capitale d’Israël et d’y transférer l’ambassade des États-Unis a rappelé la détermination de Donald Trump.</w:t>
      </w:r>
    </w:p>
    <w:p w14:paraId="4F984CEC" w14:textId="1FFDA4F8" w:rsidR="009F7236" w:rsidRPr="00093306" w:rsidRDefault="00FA2F8F" w:rsidP="00444F5C">
      <w:pPr>
        <w:ind w:firstLine="709"/>
        <w:rPr>
          <w:rFonts w:ascii="Georgia" w:hAnsi="Georgia"/>
          <w:sz w:val="28"/>
          <w:szCs w:val="28"/>
        </w:rPr>
      </w:pPr>
      <w:r w:rsidRPr="00093306">
        <w:rPr>
          <w:rFonts w:ascii="Georgia" w:hAnsi="Georgia"/>
          <w:bCs/>
          <w:sz w:val="28"/>
          <w:szCs w:val="28"/>
          <w:shd w:val="clear" w:color="auto" w:fill="FFFFFF"/>
        </w:rPr>
        <w:t>Selon certaines fuite</w:t>
      </w:r>
      <w:r w:rsidR="00E31C4A" w:rsidRPr="00093306">
        <w:rPr>
          <w:rFonts w:ascii="Georgia" w:hAnsi="Georgia"/>
          <w:bCs/>
          <w:sz w:val="28"/>
          <w:szCs w:val="28"/>
          <w:shd w:val="clear" w:color="auto" w:fill="FFFFFF"/>
        </w:rPr>
        <w:t>s</w:t>
      </w:r>
      <w:r w:rsidRPr="00093306">
        <w:rPr>
          <w:rFonts w:ascii="Georgia" w:hAnsi="Georgia"/>
          <w:bCs/>
          <w:sz w:val="28"/>
          <w:szCs w:val="28"/>
          <w:shd w:val="clear" w:color="auto" w:fill="FFFFFF"/>
        </w:rPr>
        <w:t xml:space="preserve">, le </w:t>
      </w:r>
      <w:r w:rsidR="0034492A" w:rsidRPr="00093306">
        <w:rPr>
          <w:rFonts w:ascii="Georgia" w:hAnsi="Georgia"/>
          <w:bCs/>
          <w:sz w:val="28"/>
          <w:szCs w:val="28"/>
          <w:shd w:val="clear" w:color="auto" w:fill="FFFFFF"/>
        </w:rPr>
        <w:t xml:space="preserve">futur </w:t>
      </w:r>
      <w:r w:rsidRPr="00093306">
        <w:rPr>
          <w:rFonts w:ascii="Georgia" w:hAnsi="Georgia"/>
          <w:bCs/>
          <w:sz w:val="28"/>
          <w:szCs w:val="28"/>
          <w:shd w:val="clear" w:color="auto" w:fill="FFFFFF"/>
        </w:rPr>
        <w:t>« plan Trump »</w:t>
      </w:r>
      <w:r w:rsidR="00ED0E24" w:rsidRPr="00093306">
        <w:rPr>
          <w:rFonts w:ascii="Georgia" w:hAnsi="Georgia"/>
          <w:bCs/>
          <w:sz w:val="28"/>
          <w:szCs w:val="28"/>
          <w:shd w:val="clear" w:color="auto" w:fill="FFFFFF"/>
        </w:rPr>
        <w:t>, toujours inconnu,</w:t>
      </w:r>
      <w:r w:rsidR="009F7236" w:rsidRPr="00093306">
        <w:rPr>
          <w:rFonts w:ascii="Georgia" w:hAnsi="Georgia"/>
          <w:bCs/>
          <w:sz w:val="28"/>
          <w:szCs w:val="28"/>
          <w:shd w:val="clear" w:color="auto" w:fill="FFFFFF"/>
        </w:rPr>
        <w:t xml:space="preserve"> constituerait une </w:t>
      </w:r>
      <w:r w:rsidR="00A61C3D">
        <w:rPr>
          <w:rFonts w:ascii="Georgia" w:hAnsi="Georgia"/>
          <w:bCs/>
          <w:sz w:val="28"/>
          <w:szCs w:val="28"/>
          <w:shd w:val="clear" w:color="auto" w:fill="FFFFFF"/>
        </w:rPr>
        <w:t>capitulation pure et simple des Palestiniens</w:t>
      </w:r>
      <w:r w:rsidR="00ED0E24" w:rsidRPr="00093306">
        <w:rPr>
          <w:rFonts w:ascii="Georgia" w:hAnsi="Georgia"/>
          <w:bCs/>
          <w:sz w:val="28"/>
          <w:szCs w:val="28"/>
          <w:shd w:val="clear" w:color="auto" w:fill="FFFFFF"/>
        </w:rPr>
        <w:t>. L</w:t>
      </w:r>
      <w:r w:rsidRPr="00093306">
        <w:rPr>
          <w:rFonts w:ascii="Georgia" w:hAnsi="Georgia"/>
          <w:bCs/>
          <w:sz w:val="28"/>
          <w:szCs w:val="28"/>
          <w:shd w:val="clear" w:color="auto" w:fill="FFFFFF"/>
        </w:rPr>
        <w:t>’État</w:t>
      </w:r>
      <w:r w:rsidR="00446CF0" w:rsidRPr="00093306">
        <w:rPr>
          <w:rFonts w:ascii="Georgia" w:hAnsi="Georgia"/>
          <w:bCs/>
          <w:sz w:val="28"/>
          <w:szCs w:val="28"/>
          <w:shd w:val="clear" w:color="auto" w:fill="FFFFFF"/>
        </w:rPr>
        <w:t xml:space="preserve"> </w:t>
      </w:r>
      <w:r w:rsidR="00A61C3D">
        <w:rPr>
          <w:rFonts w:ascii="Georgia" w:hAnsi="Georgia"/>
          <w:bCs/>
          <w:sz w:val="28"/>
          <w:szCs w:val="28"/>
          <w:shd w:val="clear" w:color="auto" w:fill="FFFFFF"/>
        </w:rPr>
        <w:t xml:space="preserve">qui leur est </w:t>
      </w:r>
      <w:r w:rsidR="00446CF0" w:rsidRPr="00093306">
        <w:rPr>
          <w:rFonts w:ascii="Georgia" w:hAnsi="Georgia"/>
          <w:bCs/>
          <w:sz w:val="28"/>
          <w:szCs w:val="28"/>
          <w:shd w:val="clear" w:color="auto" w:fill="FFFFFF"/>
        </w:rPr>
        <w:t>promis se rédui</w:t>
      </w:r>
      <w:r w:rsidRPr="00093306">
        <w:rPr>
          <w:rFonts w:ascii="Georgia" w:hAnsi="Georgia"/>
          <w:bCs/>
          <w:sz w:val="28"/>
          <w:szCs w:val="28"/>
          <w:shd w:val="clear" w:color="auto" w:fill="FFFFFF"/>
        </w:rPr>
        <w:t>rai</w:t>
      </w:r>
      <w:r w:rsidR="00446CF0" w:rsidRPr="00093306">
        <w:rPr>
          <w:rFonts w:ascii="Georgia" w:hAnsi="Georgia"/>
          <w:bCs/>
          <w:sz w:val="28"/>
          <w:szCs w:val="28"/>
          <w:shd w:val="clear" w:color="auto" w:fill="FFFFFF"/>
        </w:rPr>
        <w:t xml:space="preserve">t </w:t>
      </w:r>
      <w:r w:rsidRPr="00093306">
        <w:rPr>
          <w:rFonts w:ascii="Georgia" w:hAnsi="Georgia"/>
          <w:bCs/>
          <w:sz w:val="28"/>
          <w:szCs w:val="28"/>
          <w:shd w:val="clear" w:color="auto" w:fill="FFFFFF"/>
        </w:rPr>
        <w:t>à une pseudo-autonomie en forme de</w:t>
      </w:r>
      <w:r w:rsidR="00446CF0" w:rsidRPr="00093306">
        <w:rPr>
          <w:rFonts w:ascii="Georgia" w:hAnsi="Georgia"/>
          <w:bCs/>
          <w:sz w:val="28"/>
          <w:szCs w:val="28"/>
          <w:shd w:val="clear" w:color="auto" w:fill="FFFFFF"/>
        </w:rPr>
        <w:t xml:space="preserve"> peau de chagrin. Israël annexerait </w:t>
      </w:r>
      <w:r w:rsidR="009F7236" w:rsidRPr="00093306">
        <w:rPr>
          <w:rFonts w:ascii="Georgia" w:hAnsi="Georgia"/>
          <w:bCs/>
          <w:sz w:val="28"/>
          <w:szCs w:val="28"/>
          <w:shd w:val="clear" w:color="auto" w:fill="FFFFFF"/>
        </w:rPr>
        <w:t xml:space="preserve">les </w:t>
      </w:r>
      <w:r w:rsidR="00177CC3" w:rsidRPr="00093306">
        <w:rPr>
          <w:rFonts w:ascii="Georgia" w:hAnsi="Georgia"/>
          <w:bCs/>
          <w:sz w:val="28"/>
          <w:szCs w:val="28"/>
          <w:shd w:val="clear" w:color="auto" w:fill="FFFFFF"/>
        </w:rPr>
        <w:t xml:space="preserve">blocs de </w:t>
      </w:r>
      <w:r w:rsidR="009F7236" w:rsidRPr="00093306">
        <w:rPr>
          <w:rFonts w:ascii="Georgia" w:hAnsi="Georgia"/>
          <w:bCs/>
          <w:sz w:val="28"/>
          <w:szCs w:val="28"/>
          <w:shd w:val="clear" w:color="auto" w:fill="FFFFFF"/>
        </w:rPr>
        <w:t>colonies</w:t>
      </w:r>
      <w:r w:rsidR="00446CF0" w:rsidRPr="00093306">
        <w:rPr>
          <w:rFonts w:ascii="Georgia" w:hAnsi="Georgia"/>
          <w:bCs/>
          <w:sz w:val="28"/>
          <w:szCs w:val="28"/>
          <w:shd w:val="clear" w:color="auto" w:fill="FFFFFF"/>
        </w:rPr>
        <w:t xml:space="preserve">, </w:t>
      </w:r>
      <w:r w:rsidR="00177CC3" w:rsidRPr="00093306">
        <w:rPr>
          <w:rFonts w:ascii="Georgia" w:hAnsi="Georgia"/>
          <w:bCs/>
          <w:sz w:val="28"/>
          <w:szCs w:val="28"/>
          <w:shd w:val="clear" w:color="auto" w:fill="FFFFFF"/>
        </w:rPr>
        <w:t xml:space="preserve">soit de 10 % à 15 % </w:t>
      </w:r>
      <w:r w:rsidR="00446CF0" w:rsidRPr="00093306">
        <w:rPr>
          <w:rFonts w:ascii="Georgia" w:hAnsi="Georgia"/>
          <w:bCs/>
          <w:sz w:val="28"/>
          <w:szCs w:val="28"/>
          <w:shd w:val="clear" w:color="auto" w:fill="FFFFFF"/>
        </w:rPr>
        <w:t>de la Cisjordanie</w:t>
      </w:r>
      <w:r w:rsidR="009F7236" w:rsidRPr="00093306">
        <w:rPr>
          <w:rFonts w:ascii="Georgia" w:hAnsi="Georgia"/>
          <w:bCs/>
          <w:sz w:val="28"/>
          <w:szCs w:val="28"/>
          <w:shd w:val="clear" w:color="auto" w:fill="FFFFFF"/>
        </w:rPr>
        <w:t xml:space="preserve"> ; </w:t>
      </w:r>
      <w:r w:rsidR="00446CF0" w:rsidRPr="00093306">
        <w:rPr>
          <w:rFonts w:ascii="Georgia" w:hAnsi="Georgia"/>
          <w:bCs/>
          <w:sz w:val="28"/>
          <w:szCs w:val="28"/>
          <w:shd w:val="clear" w:color="auto" w:fill="FFFFFF"/>
        </w:rPr>
        <w:t xml:space="preserve">les bantoustans </w:t>
      </w:r>
      <w:r w:rsidR="009F7236" w:rsidRPr="00093306">
        <w:rPr>
          <w:rFonts w:ascii="Georgia" w:hAnsi="Georgia"/>
          <w:bCs/>
          <w:sz w:val="28"/>
          <w:szCs w:val="28"/>
          <w:shd w:val="clear" w:color="auto" w:fill="FFFFFF"/>
        </w:rPr>
        <w:t>palestinien</w:t>
      </w:r>
      <w:r w:rsidR="00446CF0" w:rsidRPr="00093306">
        <w:rPr>
          <w:rFonts w:ascii="Georgia" w:hAnsi="Georgia"/>
          <w:bCs/>
          <w:sz w:val="28"/>
          <w:szCs w:val="28"/>
          <w:shd w:val="clear" w:color="auto" w:fill="FFFFFF"/>
        </w:rPr>
        <w:t>s</w:t>
      </w:r>
      <w:r w:rsidR="00EF5AE0" w:rsidRPr="00093306">
        <w:rPr>
          <w:rFonts w:ascii="Georgia" w:hAnsi="Georgia"/>
          <w:bCs/>
          <w:sz w:val="28"/>
          <w:szCs w:val="28"/>
          <w:shd w:val="clear" w:color="auto" w:fill="FFFFFF"/>
        </w:rPr>
        <w:t>,</w:t>
      </w:r>
      <w:r w:rsidRPr="00093306">
        <w:rPr>
          <w:rFonts w:ascii="Georgia" w:hAnsi="Georgia"/>
          <w:bCs/>
          <w:sz w:val="28"/>
          <w:szCs w:val="28"/>
          <w:shd w:val="clear" w:color="auto" w:fill="FFFFFF"/>
        </w:rPr>
        <w:t xml:space="preserve"> démilita</w:t>
      </w:r>
      <w:r w:rsidR="00EF5AE0" w:rsidRPr="00093306">
        <w:rPr>
          <w:rFonts w:ascii="Georgia" w:hAnsi="Georgia"/>
          <w:bCs/>
          <w:sz w:val="28"/>
          <w:szCs w:val="28"/>
          <w:shd w:val="clear" w:color="auto" w:fill="FFFFFF"/>
        </w:rPr>
        <w:t>risés,</w:t>
      </w:r>
      <w:r w:rsidR="00446CF0" w:rsidRPr="00093306">
        <w:rPr>
          <w:rFonts w:ascii="Georgia" w:hAnsi="Georgia"/>
          <w:bCs/>
          <w:sz w:val="28"/>
          <w:szCs w:val="28"/>
          <w:shd w:val="clear" w:color="auto" w:fill="FFFFFF"/>
        </w:rPr>
        <w:t xml:space="preserve"> se limiteraient au</w:t>
      </w:r>
      <w:r w:rsidR="00177CC3" w:rsidRPr="00093306">
        <w:rPr>
          <w:rFonts w:ascii="Georgia" w:hAnsi="Georgia"/>
          <w:bCs/>
          <w:sz w:val="28"/>
          <w:szCs w:val="28"/>
          <w:shd w:val="clear" w:color="auto" w:fill="FFFFFF"/>
        </w:rPr>
        <w:t>x</w:t>
      </w:r>
      <w:r w:rsidR="00446CF0" w:rsidRPr="00093306">
        <w:rPr>
          <w:rFonts w:ascii="Georgia" w:hAnsi="Georgia"/>
          <w:bCs/>
          <w:sz w:val="28"/>
          <w:szCs w:val="28"/>
          <w:shd w:val="clear" w:color="auto" w:fill="FFFFFF"/>
        </w:rPr>
        <w:t xml:space="preserve"> reste</w:t>
      </w:r>
      <w:r w:rsidR="00177CC3" w:rsidRPr="00093306">
        <w:rPr>
          <w:rFonts w:ascii="Georgia" w:hAnsi="Georgia"/>
          <w:bCs/>
          <w:sz w:val="28"/>
          <w:szCs w:val="28"/>
          <w:shd w:val="clear" w:color="auto" w:fill="FFFFFF"/>
        </w:rPr>
        <w:t>s</w:t>
      </w:r>
      <w:r w:rsidR="00446CF0" w:rsidRPr="00093306">
        <w:rPr>
          <w:rFonts w:ascii="Georgia" w:hAnsi="Georgia"/>
          <w:bCs/>
          <w:sz w:val="28"/>
          <w:szCs w:val="28"/>
          <w:shd w:val="clear" w:color="auto" w:fill="FFFFFF"/>
        </w:rPr>
        <w:t xml:space="preserve"> des zones A et B</w:t>
      </w:r>
      <w:r w:rsidR="00ED0E24" w:rsidRPr="00093306">
        <w:rPr>
          <w:rFonts w:ascii="Georgia" w:hAnsi="Georgia"/>
          <w:bCs/>
          <w:sz w:val="28"/>
          <w:szCs w:val="28"/>
          <w:shd w:val="clear" w:color="auto" w:fill="FFFFFF"/>
        </w:rPr>
        <w:t>.</w:t>
      </w:r>
      <w:r w:rsidR="00446CF0" w:rsidRPr="00093306">
        <w:rPr>
          <w:rFonts w:ascii="Georgia" w:hAnsi="Georgia"/>
          <w:bCs/>
          <w:sz w:val="28"/>
          <w:szCs w:val="28"/>
          <w:shd w:val="clear" w:color="auto" w:fill="FFFFFF"/>
        </w:rPr>
        <w:t xml:space="preserve"> Jérusalem </w:t>
      </w:r>
      <w:r w:rsidR="0067496A">
        <w:rPr>
          <w:rFonts w:ascii="Georgia" w:hAnsi="Georgia"/>
          <w:bCs/>
          <w:sz w:val="28"/>
          <w:szCs w:val="28"/>
          <w:shd w:val="clear" w:color="auto" w:fill="FFFFFF"/>
        </w:rPr>
        <w:t>resterait</w:t>
      </w:r>
      <w:r w:rsidR="00EF5AE0" w:rsidRPr="00093306">
        <w:rPr>
          <w:rFonts w:ascii="Georgia" w:hAnsi="Georgia"/>
          <w:bCs/>
          <w:sz w:val="28"/>
          <w:szCs w:val="28"/>
          <w:shd w:val="clear" w:color="auto" w:fill="FFFFFF"/>
        </w:rPr>
        <w:t xml:space="preserve"> la capitale d’Israël, celle des Palestiniens se trouvan</w:t>
      </w:r>
      <w:r w:rsidR="00446CF0" w:rsidRPr="00093306">
        <w:rPr>
          <w:rFonts w:ascii="Georgia" w:hAnsi="Georgia"/>
          <w:bCs/>
          <w:sz w:val="28"/>
          <w:szCs w:val="28"/>
          <w:shd w:val="clear" w:color="auto" w:fill="FFFFFF"/>
        </w:rPr>
        <w:t>t</w:t>
      </w:r>
      <w:r w:rsidR="00EF5AE0" w:rsidRPr="00093306">
        <w:rPr>
          <w:rFonts w:ascii="Georgia" w:hAnsi="Georgia"/>
          <w:bCs/>
          <w:sz w:val="28"/>
          <w:szCs w:val="28"/>
          <w:shd w:val="clear" w:color="auto" w:fill="FFFFFF"/>
        </w:rPr>
        <w:t xml:space="preserve"> reléguée</w:t>
      </w:r>
      <w:r w:rsidR="00446CF0" w:rsidRPr="00093306">
        <w:rPr>
          <w:rFonts w:ascii="Georgia" w:hAnsi="Georgia"/>
          <w:bCs/>
          <w:sz w:val="28"/>
          <w:szCs w:val="28"/>
          <w:shd w:val="clear" w:color="auto" w:fill="FFFFFF"/>
        </w:rPr>
        <w:t xml:space="preserve"> </w:t>
      </w:r>
      <w:r w:rsidR="009F7236" w:rsidRPr="00093306">
        <w:rPr>
          <w:rFonts w:ascii="Georgia" w:hAnsi="Georgia"/>
          <w:bCs/>
          <w:sz w:val="28"/>
          <w:szCs w:val="28"/>
          <w:shd w:val="clear" w:color="auto" w:fill="FFFFFF"/>
        </w:rPr>
        <w:t xml:space="preserve">à Abou Dis, </w:t>
      </w:r>
      <w:r w:rsidR="00446CF0" w:rsidRPr="00093306">
        <w:rPr>
          <w:rFonts w:ascii="Georgia" w:hAnsi="Georgia"/>
          <w:bCs/>
          <w:sz w:val="28"/>
          <w:szCs w:val="28"/>
          <w:shd w:val="clear" w:color="auto" w:fill="FFFFFF"/>
        </w:rPr>
        <w:t xml:space="preserve">un quartier situé </w:t>
      </w:r>
      <w:r w:rsidR="009F7236" w:rsidRPr="00093306">
        <w:rPr>
          <w:rFonts w:ascii="Georgia" w:hAnsi="Georgia"/>
          <w:bCs/>
          <w:sz w:val="28"/>
          <w:szCs w:val="28"/>
          <w:shd w:val="clear" w:color="auto" w:fill="FFFFFF"/>
        </w:rPr>
        <w:t xml:space="preserve">hors de </w:t>
      </w:r>
      <w:r w:rsidR="009F7236" w:rsidRPr="00093306">
        <w:rPr>
          <w:rFonts w:ascii="Georgia" w:hAnsi="Georgia"/>
          <w:bCs/>
          <w:sz w:val="28"/>
          <w:szCs w:val="28"/>
          <w:shd w:val="clear" w:color="auto" w:fill="FFFFFF"/>
        </w:rPr>
        <w:lastRenderedPageBreak/>
        <w:t>Jé</w:t>
      </w:r>
      <w:r w:rsidR="00ED0E24" w:rsidRPr="00093306">
        <w:rPr>
          <w:rFonts w:ascii="Georgia" w:hAnsi="Georgia"/>
          <w:bCs/>
          <w:sz w:val="28"/>
          <w:szCs w:val="28"/>
          <w:shd w:val="clear" w:color="auto" w:fill="FFFFFF"/>
        </w:rPr>
        <w:t>rusalem.</w:t>
      </w:r>
      <w:r w:rsidR="009F7236" w:rsidRPr="00093306">
        <w:rPr>
          <w:rFonts w:ascii="Georgia" w:hAnsi="Georgia"/>
          <w:bCs/>
          <w:sz w:val="28"/>
          <w:szCs w:val="28"/>
          <w:shd w:val="clear" w:color="auto" w:fill="FFFFFF"/>
        </w:rPr>
        <w:t xml:space="preserve"> </w:t>
      </w:r>
      <w:r w:rsidR="00ED0E24" w:rsidRPr="00093306">
        <w:rPr>
          <w:rFonts w:ascii="Georgia" w:hAnsi="Georgia"/>
          <w:bCs/>
          <w:sz w:val="28"/>
          <w:szCs w:val="28"/>
          <w:shd w:val="clear" w:color="auto" w:fill="FFFFFF"/>
        </w:rPr>
        <w:t>L</w:t>
      </w:r>
      <w:r w:rsidR="00446CF0" w:rsidRPr="00093306">
        <w:rPr>
          <w:rFonts w:ascii="Georgia" w:hAnsi="Georgia"/>
          <w:bCs/>
          <w:sz w:val="28"/>
          <w:szCs w:val="28"/>
          <w:shd w:val="clear" w:color="auto" w:fill="FFFFFF"/>
        </w:rPr>
        <w:t>e</w:t>
      </w:r>
      <w:r w:rsidR="009F7236" w:rsidRPr="00093306">
        <w:rPr>
          <w:rFonts w:ascii="Georgia" w:hAnsi="Georgia"/>
          <w:bCs/>
          <w:sz w:val="28"/>
          <w:szCs w:val="28"/>
          <w:shd w:val="clear" w:color="auto" w:fill="FFFFFF"/>
        </w:rPr>
        <w:t xml:space="preserve"> droit au retour des réfugiés</w:t>
      </w:r>
      <w:r w:rsidR="00446CF0" w:rsidRPr="00093306">
        <w:rPr>
          <w:rFonts w:ascii="Georgia" w:hAnsi="Georgia"/>
          <w:bCs/>
          <w:sz w:val="28"/>
          <w:szCs w:val="28"/>
          <w:shd w:val="clear" w:color="auto" w:fill="FFFFFF"/>
        </w:rPr>
        <w:t xml:space="preserve"> palestiniens serait définitivement </w:t>
      </w:r>
      <w:r w:rsidR="00040EEB" w:rsidRPr="00093306">
        <w:rPr>
          <w:rFonts w:ascii="Georgia" w:hAnsi="Georgia"/>
          <w:bCs/>
          <w:sz w:val="28"/>
          <w:szCs w:val="28"/>
          <w:shd w:val="clear" w:color="auto" w:fill="FFFFFF"/>
        </w:rPr>
        <w:t>annulé</w:t>
      </w:r>
      <w:r w:rsidR="00ED0E24" w:rsidRPr="00093306">
        <w:rPr>
          <w:rFonts w:ascii="Georgia" w:hAnsi="Georgia"/>
          <w:bCs/>
          <w:sz w:val="28"/>
          <w:szCs w:val="28"/>
          <w:shd w:val="clear" w:color="auto" w:fill="FFFFFF"/>
        </w:rPr>
        <w:t>. U</w:t>
      </w:r>
      <w:r w:rsidRPr="00093306">
        <w:rPr>
          <w:rFonts w:ascii="Georgia" w:hAnsi="Georgia"/>
          <w:bCs/>
          <w:sz w:val="28"/>
          <w:szCs w:val="28"/>
          <w:shd w:val="clear" w:color="auto" w:fill="FFFFFF"/>
        </w:rPr>
        <w:t xml:space="preserve">ne voie de passage sous souveraineté israélienne relierait la </w:t>
      </w:r>
      <w:r w:rsidR="00ED0E24" w:rsidRPr="00093306">
        <w:rPr>
          <w:rFonts w:ascii="Georgia" w:hAnsi="Georgia"/>
          <w:bCs/>
          <w:sz w:val="28"/>
          <w:szCs w:val="28"/>
          <w:shd w:val="clear" w:color="auto" w:fill="FFFFFF"/>
        </w:rPr>
        <w:t>bande de Gaza à la Cisjordanie.</w:t>
      </w:r>
      <w:r w:rsidRPr="00093306">
        <w:rPr>
          <w:rFonts w:ascii="Georgia" w:hAnsi="Georgia"/>
          <w:bCs/>
          <w:sz w:val="28"/>
          <w:szCs w:val="28"/>
          <w:shd w:val="clear" w:color="auto" w:fill="FFFFFF"/>
        </w:rPr>
        <w:t xml:space="preserve"> </w:t>
      </w:r>
      <w:r w:rsidR="00446CF0" w:rsidRPr="00093306">
        <w:rPr>
          <w:rFonts w:ascii="Georgia" w:hAnsi="Georgia"/>
          <w:bCs/>
          <w:sz w:val="28"/>
          <w:szCs w:val="28"/>
          <w:shd w:val="clear" w:color="auto" w:fill="FFFFFF"/>
        </w:rPr>
        <w:t>Israël conserverait la maîtrise des frontière</w:t>
      </w:r>
      <w:r w:rsidR="00E82348" w:rsidRPr="00093306">
        <w:rPr>
          <w:rFonts w:ascii="Georgia" w:hAnsi="Georgia"/>
          <w:bCs/>
          <w:sz w:val="28"/>
          <w:szCs w:val="28"/>
          <w:shd w:val="clear" w:color="auto" w:fill="FFFFFF"/>
        </w:rPr>
        <w:t>s</w:t>
      </w:r>
      <w:r w:rsidR="00177CC3" w:rsidRPr="00093306">
        <w:rPr>
          <w:rFonts w:ascii="Georgia" w:hAnsi="Georgia"/>
          <w:bCs/>
          <w:sz w:val="28"/>
          <w:szCs w:val="28"/>
          <w:shd w:val="clear" w:color="auto" w:fill="FFFFFF"/>
        </w:rPr>
        <w:t xml:space="preserve"> ainsi que des espaces aériens et maritimes</w:t>
      </w:r>
      <w:r w:rsidR="009F7236" w:rsidRPr="00093306">
        <w:rPr>
          <w:rFonts w:ascii="Georgia" w:hAnsi="Georgia"/>
          <w:bCs/>
          <w:sz w:val="28"/>
          <w:szCs w:val="28"/>
          <w:shd w:val="clear" w:color="auto" w:fill="FFFFFF"/>
        </w:rPr>
        <w:t>.</w:t>
      </w:r>
      <w:r w:rsidR="00E82348" w:rsidRPr="00093306">
        <w:rPr>
          <w:rFonts w:ascii="Georgia" w:hAnsi="Georgia"/>
          <w:bCs/>
          <w:sz w:val="28"/>
          <w:szCs w:val="28"/>
          <w:shd w:val="clear" w:color="auto" w:fill="FFFFFF"/>
        </w:rPr>
        <w:t xml:space="preserve"> </w:t>
      </w:r>
      <w:r w:rsidRPr="00093306">
        <w:rPr>
          <w:rFonts w:ascii="Georgia" w:hAnsi="Georgia"/>
          <w:bCs/>
          <w:sz w:val="28"/>
          <w:szCs w:val="28"/>
          <w:shd w:val="clear" w:color="auto" w:fill="FFFFFF"/>
        </w:rPr>
        <w:t xml:space="preserve">Enfin la communauté internationale reconnaîtrait Israël comme </w:t>
      </w:r>
      <w:r w:rsidRPr="00093306">
        <w:rPr>
          <w:rFonts w:ascii="Georgia" w:hAnsi="Georgia"/>
          <w:bCs/>
          <w:i/>
          <w:sz w:val="28"/>
          <w:szCs w:val="28"/>
          <w:shd w:val="clear" w:color="auto" w:fill="FFFFFF"/>
        </w:rPr>
        <w:t>« foyer du peuple juif »</w:t>
      </w:r>
      <w:r w:rsidRPr="00093306">
        <w:rPr>
          <w:rFonts w:ascii="Georgia" w:hAnsi="Georgia"/>
          <w:bCs/>
          <w:sz w:val="28"/>
          <w:szCs w:val="28"/>
          <w:shd w:val="clear" w:color="auto" w:fill="FFFFFF"/>
        </w:rPr>
        <w:t xml:space="preserve">. </w:t>
      </w:r>
      <w:r w:rsidR="00263959" w:rsidRPr="00093306">
        <w:rPr>
          <w:rFonts w:ascii="Georgia" w:hAnsi="Georgia"/>
          <w:bCs/>
          <w:sz w:val="28"/>
          <w:szCs w:val="28"/>
          <w:shd w:val="clear" w:color="auto" w:fill="FFFFFF"/>
        </w:rPr>
        <w:t>Selon</w:t>
      </w:r>
      <w:r w:rsidR="00E82348" w:rsidRPr="00093306">
        <w:rPr>
          <w:rFonts w:ascii="Georgia" w:hAnsi="Georgia"/>
          <w:bCs/>
          <w:sz w:val="28"/>
          <w:szCs w:val="28"/>
          <w:shd w:val="clear" w:color="auto" w:fill="FFFFFF"/>
        </w:rPr>
        <w:t xml:space="preserve"> </w:t>
      </w:r>
      <w:proofErr w:type="spellStart"/>
      <w:r w:rsidR="00E82348" w:rsidRPr="00093306">
        <w:rPr>
          <w:rFonts w:ascii="Georgia" w:hAnsi="Georgia"/>
          <w:bCs/>
          <w:sz w:val="28"/>
          <w:szCs w:val="28"/>
          <w:shd w:val="clear" w:color="auto" w:fill="FFFFFF"/>
        </w:rPr>
        <w:t>Saeb</w:t>
      </w:r>
      <w:proofErr w:type="spellEnd"/>
      <w:r w:rsidR="00E82348" w:rsidRPr="00093306">
        <w:rPr>
          <w:rFonts w:ascii="Georgia" w:hAnsi="Georgia"/>
          <w:bCs/>
          <w:sz w:val="28"/>
          <w:szCs w:val="28"/>
          <w:shd w:val="clear" w:color="auto" w:fill="FFFFFF"/>
        </w:rPr>
        <w:t xml:space="preserve"> </w:t>
      </w:r>
      <w:proofErr w:type="spellStart"/>
      <w:r w:rsidR="00E82348" w:rsidRPr="00093306">
        <w:rPr>
          <w:rFonts w:ascii="Georgia" w:hAnsi="Georgia"/>
          <w:bCs/>
          <w:sz w:val="28"/>
          <w:szCs w:val="28"/>
          <w:shd w:val="clear" w:color="auto" w:fill="FFFFFF"/>
        </w:rPr>
        <w:t>Erekat</w:t>
      </w:r>
      <w:proofErr w:type="spellEnd"/>
      <w:r w:rsidR="00E82348" w:rsidRPr="00093306">
        <w:rPr>
          <w:rFonts w:ascii="Georgia" w:hAnsi="Georgia"/>
          <w:bCs/>
          <w:sz w:val="28"/>
          <w:szCs w:val="28"/>
          <w:shd w:val="clear" w:color="auto" w:fill="FFFFFF"/>
        </w:rPr>
        <w:t xml:space="preserve">, </w:t>
      </w:r>
      <w:r w:rsidR="00263959" w:rsidRPr="00093306">
        <w:rPr>
          <w:rFonts w:ascii="Georgia" w:hAnsi="Georgia"/>
          <w:bCs/>
          <w:sz w:val="28"/>
          <w:szCs w:val="28"/>
          <w:shd w:val="clear" w:color="auto" w:fill="FFFFFF"/>
        </w:rPr>
        <w:t xml:space="preserve">secrétaire général de </w:t>
      </w:r>
      <w:r w:rsidR="00263959" w:rsidRPr="00093306">
        <w:rPr>
          <w:rFonts w:ascii="Georgia" w:hAnsi="Georgia"/>
          <w:sz w:val="28"/>
          <w:szCs w:val="28"/>
          <w:shd w:val="clear" w:color="auto" w:fill="FFFFFF"/>
        </w:rPr>
        <w:t>l’Organisation de libération de la Palestine (OLP)</w:t>
      </w:r>
      <w:r w:rsidR="00263959" w:rsidRPr="00093306">
        <w:rPr>
          <w:rFonts w:ascii="Georgia" w:hAnsi="Georgia"/>
          <w:bCs/>
          <w:sz w:val="28"/>
          <w:szCs w:val="28"/>
          <w:shd w:val="clear" w:color="auto" w:fill="FFFFFF"/>
        </w:rPr>
        <w:t xml:space="preserve">, ce plan mènera </w:t>
      </w:r>
      <w:r w:rsidR="00263959" w:rsidRPr="00093306">
        <w:rPr>
          <w:rFonts w:ascii="Georgia" w:hAnsi="Georgia"/>
          <w:i/>
          <w:color w:val="333333"/>
          <w:sz w:val="28"/>
          <w:szCs w:val="28"/>
          <w:shd w:val="clear" w:color="auto" w:fill="FFFFFF"/>
        </w:rPr>
        <w:t>« à la création d’un État doté de deux systèmes, en légitimant donc l’apartheid et les implantations conformément aux critères américains</w:t>
      </w:r>
      <w:r w:rsidR="00263959" w:rsidRPr="00093306">
        <w:rPr>
          <w:rFonts w:ascii="Georgia" w:hAnsi="Georgia"/>
          <w:color w:val="333333"/>
          <w:sz w:val="28"/>
          <w:szCs w:val="28"/>
          <w:shd w:val="clear" w:color="auto" w:fill="FFFFFF"/>
        </w:rPr>
        <w:t> (</w:t>
      </w:r>
      <w:r w:rsidR="00263959" w:rsidRPr="00093306">
        <w:rPr>
          <w:rStyle w:val="Appeldenotedefin"/>
          <w:rFonts w:ascii="Georgia" w:hAnsi="Georgia"/>
          <w:color w:val="333333"/>
          <w:sz w:val="28"/>
          <w:szCs w:val="28"/>
          <w:shd w:val="clear" w:color="auto" w:fill="FFFFFF"/>
        </w:rPr>
        <w:endnoteReference w:id="11"/>
      </w:r>
      <w:r w:rsidR="00263959" w:rsidRPr="00093306">
        <w:rPr>
          <w:rFonts w:ascii="Georgia" w:hAnsi="Georgia"/>
          <w:color w:val="333333"/>
          <w:sz w:val="28"/>
          <w:szCs w:val="28"/>
          <w:shd w:val="clear" w:color="auto" w:fill="FFFFFF"/>
        </w:rPr>
        <w:t>)</w:t>
      </w:r>
      <w:r w:rsidR="00263959" w:rsidRPr="00093306">
        <w:rPr>
          <w:rFonts w:ascii="Georgia" w:hAnsi="Georgia"/>
          <w:i/>
          <w:color w:val="333333"/>
          <w:sz w:val="28"/>
          <w:szCs w:val="28"/>
          <w:shd w:val="clear" w:color="auto" w:fill="FFFFFF"/>
        </w:rPr>
        <w:t> »</w:t>
      </w:r>
      <w:r w:rsidR="00263959" w:rsidRPr="00093306">
        <w:rPr>
          <w:rFonts w:ascii="Georgia" w:hAnsi="Georgia"/>
          <w:color w:val="333333"/>
          <w:sz w:val="28"/>
          <w:szCs w:val="28"/>
          <w:shd w:val="clear" w:color="auto" w:fill="FFFFFF"/>
        </w:rPr>
        <w:t>.</w:t>
      </w:r>
    </w:p>
    <w:p w14:paraId="37ACF27A" w14:textId="1224FD43" w:rsidR="007C4ED3" w:rsidRPr="00093306" w:rsidRDefault="00500C25" w:rsidP="00444F5C">
      <w:pPr>
        <w:ind w:firstLine="709"/>
        <w:rPr>
          <w:rFonts w:ascii="Georgia" w:hAnsi="Georgia"/>
          <w:sz w:val="28"/>
          <w:szCs w:val="28"/>
          <w:shd w:val="clear" w:color="auto" w:fill="FFFFFF"/>
        </w:rPr>
      </w:pPr>
      <w:r>
        <w:rPr>
          <w:rFonts w:ascii="Georgia" w:hAnsi="Georgia"/>
          <w:sz w:val="28"/>
          <w:szCs w:val="28"/>
          <w:shd w:val="clear" w:color="auto" w:fill="FFFFFF"/>
        </w:rPr>
        <w:t>S</w:t>
      </w:r>
      <w:r w:rsidR="007C4ED3" w:rsidRPr="00093306">
        <w:rPr>
          <w:rFonts w:ascii="Georgia" w:hAnsi="Georgia"/>
          <w:sz w:val="28"/>
          <w:szCs w:val="28"/>
          <w:shd w:val="clear" w:color="auto" w:fill="FFFFFF"/>
        </w:rPr>
        <w:t>i</w:t>
      </w:r>
      <w:r w:rsidR="00F74421" w:rsidRPr="00093306">
        <w:rPr>
          <w:rFonts w:ascii="Georgia" w:hAnsi="Georgia"/>
          <w:sz w:val="28"/>
          <w:szCs w:val="28"/>
          <w:shd w:val="clear" w:color="auto" w:fill="FFFFFF"/>
        </w:rPr>
        <w:t xml:space="preserve"> le processus législatif engagé </w:t>
      </w:r>
      <w:r w:rsidR="00FA2F8F" w:rsidRPr="00093306">
        <w:rPr>
          <w:rFonts w:ascii="Georgia" w:hAnsi="Georgia"/>
          <w:sz w:val="28"/>
          <w:szCs w:val="28"/>
          <w:shd w:val="clear" w:color="auto" w:fill="FFFFFF"/>
        </w:rPr>
        <w:t xml:space="preserve">en Israël </w:t>
      </w:r>
      <w:r w:rsidR="00F74421" w:rsidRPr="00093306">
        <w:rPr>
          <w:rFonts w:ascii="Georgia" w:hAnsi="Georgia"/>
          <w:sz w:val="28"/>
          <w:szCs w:val="28"/>
          <w:shd w:val="clear" w:color="auto" w:fill="FFFFFF"/>
        </w:rPr>
        <w:t>se poursuit,</w:t>
      </w:r>
      <w:r w:rsidR="007C4ED3" w:rsidRPr="00093306">
        <w:rPr>
          <w:rFonts w:ascii="Georgia" w:hAnsi="Georgia"/>
          <w:sz w:val="28"/>
          <w:szCs w:val="28"/>
          <w:shd w:val="clear" w:color="auto" w:fill="FFFFFF"/>
        </w:rPr>
        <w:t xml:space="preserve"> </w:t>
      </w:r>
      <w:r>
        <w:rPr>
          <w:rFonts w:ascii="Georgia" w:hAnsi="Georgia"/>
          <w:sz w:val="28"/>
          <w:szCs w:val="28"/>
          <w:shd w:val="clear" w:color="auto" w:fill="FFFFFF"/>
        </w:rPr>
        <w:t>l’enterrement de</w:t>
      </w:r>
      <w:r w:rsidR="007C4ED3" w:rsidRPr="00093306">
        <w:rPr>
          <w:rFonts w:ascii="Georgia" w:hAnsi="Georgia"/>
          <w:sz w:val="28"/>
          <w:szCs w:val="28"/>
          <w:shd w:val="clear" w:color="auto" w:fill="FFFFFF"/>
        </w:rPr>
        <w:t xml:space="preserve"> la solution dite « des deux États » au profit d’un seul État</w:t>
      </w:r>
      <w:r>
        <w:rPr>
          <w:rFonts w:ascii="Georgia" w:hAnsi="Georgia"/>
          <w:sz w:val="28"/>
          <w:szCs w:val="28"/>
          <w:shd w:val="clear" w:color="auto" w:fill="FFFFFF"/>
        </w:rPr>
        <w:t xml:space="preserve"> </w:t>
      </w:r>
      <w:r w:rsidR="00A61C3D">
        <w:rPr>
          <w:rFonts w:ascii="Georgia" w:hAnsi="Georgia"/>
          <w:sz w:val="28"/>
          <w:szCs w:val="28"/>
          <w:shd w:val="clear" w:color="auto" w:fill="FFFFFF"/>
        </w:rPr>
        <w:t>s’imposera</w:t>
      </w:r>
      <w:r w:rsidR="007C4ED3" w:rsidRPr="00093306">
        <w:rPr>
          <w:rFonts w:ascii="Georgia" w:hAnsi="Georgia"/>
          <w:sz w:val="28"/>
          <w:szCs w:val="28"/>
          <w:shd w:val="clear" w:color="auto" w:fill="FFFFFF"/>
        </w:rPr>
        <w:t xml:space="preserve">. Mais quel État ? </w:t>
      </w:r>
    </w:p>
    <w:p w14:paraId="0F7AED58" w14:textId="09566F11" w:rsidR="007C4ED3" w:rsidRPr="00093306" w:rsidRDefault="007C4ED3" w:rsidP="00444F5C">
      <w:pPr>
        <w:ind w:firstLine="709"/>
        <w:rPr>
          <w:rFonts w:ascii="Georgia" w:hAnsi="Georgia"/>
          <w:sz w:val="28"/>
          <w:szCs w:val="28"/>
          <w:shd w:val="clear" w:color="auto" w:fill="FFFFFF"/>
        </w:rPr>
      </w:pPr>
      <w:r w:rsidRPr="00093306">
        <w:rPr>
          <w:rFonts w:ascii="Georgia" w:hAnsi="Georgia"/>
          <w:sz w:val="28"/>
          <w:szCs w:val="28"/>
          <w:shd w:val="clear" w:color="auto" w:fill="FFFFFF"/>
        </w:rPr>
        <w:t xml:space="preserve">Un État ? deux États ? Le dilemme ne date pas d’aujourd’hui. Le </w:t>
      </w:r>
      <w:r w:rsidRPr="00093306">
        <w:rPr>
          <w:rFonts w:ascii="Georgia" w:hAnsi="Georgia"/>
          <w:i/>
          <w:sz w:val="28"/>
          <w:szCs w:val="28"/>
          <w:shd w:val="clear" w:color="auto" w:fill="FFFFFF"/>
        </w:rPr>
        <w:t>Yichouv</w:t>
      </w:r>
      <w:r w:rsidRPr="00093306">
        <w:rPr>
          <w:rFonts w:ascii="Georgia" w:hAnsi="Georgia"/>
          <w:sz w:val="28"/>
          <w:szCs w:val="28"/>
          <w:shd w:val="clear" w:color="auto" w:fill="FFFFFF"/>
        </w:rPr>
        <w:t>, la communauté juive de Palestine, en a débattu dans l’entre-deux guerres. Dans les années 1970, ce fut au tour de l’OLP d’en discuter. Et il s’agit d’une question récurrente pour les mouvements de solidarité. À mon avis, la solution « binationale » présente théor</w:t>
      </w:r>
      <w:r w:rsidR="0067496A">
        <w:rPr>
          <w:rFonts w:ascii="Georgia" w:hAnsi="Georgia"/>
          <w:sz w:val="28"/>
          <w:szCs w:val="28"/>
          <w:shd w:val="clear" w:color="auto" w:fill="FFFFFF"/>
        </w:rPr>
        <w:t>iquement, par rapport à la « </w:t>
      </w:r>
      <w:proofErr w:type="spellStart"/>
      <w:r w:rsidR="0067496A">
        <w:rPr>
          <w:rFonts w:ascii="Georgia" w:hAnsi="Georgia"/>
          <w:sz w:val="28"/>
          <w:szCs w:val="28"/>
          <w:shd w:val="clear" w:color="auto" w:fill="FFFFFF"/>
        </w:rPr>
        <w:t>bi-</w:t>
      </w:r>
      <w:r w:rsidRPr="00093306">
        <w:rPr>
          <w:rFonts w:ascii="Georgia" w:hAnsi="Georgia"/>
          <w:sz w:val="28"/>
          <w:szCs w:val="28"/>
          <w:shd w:val="clear" w:color="auto" w:fill="FFFFFF"/>
        </w:rPr>
        <w:t>étatique</w:t>
      </w:r>
      <w:proofErr w:type="spellEnd"/>
      <w:r w:rsidRPr="00093306">
        <w:rPr>
          <w:rFonts w:ascii="Georgia" w:hAnsi="Georgia"/>
          <w:sz w:val="28"/>
          <w:szCs w:val="28"/>
          <w:shd w:val="clear" w:color="auto" w:fill="FFFFFF"/>
        </w:rPr>
        <w:t> », quatre atouts majeurs :</w:t>
      </w:r>
    </w:p>
    <w:p w14:paraId="79F00A61" w14:textId="1621874D" w:rsidR="007C4ED3" w:rsidRPr="00093306" w:rsidRDefault="007C4ED3" w:rsidP="00444F5C">
      <w:pPr>
        <w:ind w:left="708" w:firstLine="709"/>
        <w:rPr>
          <w:rFonts w:ascii="Georgia" w:hAnsi="Georgia"/>
          <w:sz w:val="28"/>
          <w:szCs w:val="28"/>
          <w:shd w:val="clear" w:color="auto" w:fill="FFFFFF"/>
        </w:rPr>
      </w:pPr>
      <w:r w:rsidRPr="00093306">
        <w:rPr>
          <w:rFonts w:ascii="Georgia" w:hAnsi="Georgia"/>
          <w:sz w:val="28"/>
          <w:szCs w:val="28"/>
          <w:shd w:val="clear" w:color="auto" w:fill="FFFFFF"/>
        </w:rPr>
        <w:t>- D’abord il s’agit d’un véritable idéal, beaucoup plus conforme aux valeurs d’aujourd’hui. Qui rêve encore d’un monde composé d’États ethniques ou ethnico-religieux, avec les « nettoyages » qui découlent souvent ?</w:t>
      </w:r>
    </w:p>
    <w:p w14:paraId="08CB1B09" w14:textId="41F462C1" w:rsidR="007C4ED3" w:rsidRPr="00093306" w:rsidRDefault="007C4ED3" w:rsidP="00444F5C">
      <w:pPr>
        <w:ind w:left="708" w:firstLine="709"/>
        <w:rPr>
          <w:rFonts w:ascii="Georgia" w:hAnsi="Georgia"/>
          <w:sz w:val="28"/>
          <w:szCs w:val="28"/>
          <w:shd w:val="clear" w:color="auto" w:fill="FFFFFF"/>
        </w:rPr>
      </w:pPr>
      <w:r w:rsidRPr="00093306">
        <w:rPr>
          <w:rFonts w:ascii="Georgia" w:hAnsi="Georgia"/>
          <w:sz w:val="28"/>
          <w:szCs w:val="28"/>
          <w:shd w:val="clear" w:color="auto" w:fill="FFFFFF"/>
        </w:rPr>
        <w:t xml:space="preserve">- Cet idéal possède, en outre, des racines profondes de part et d’autre. Avant d’opter pour deux États, </w:t>
      </w:r>
      <w:r w:rsidR="00263959" w:rsidRPr="00093306">
        <w:rPr>
          <w:rFonts w:ascii="Georgia" w:hAnsi="Georgia"/>
          <w:sz w:val="28"/>
          <w:szCs w:val="28"/>
          <w:shd w:val="clear" w:color="auto" w:fill="FFFFFF"/>
        </w:rPr>
        <w:t>l’O</w:t>
      </w:r>
      <w:r w:rsidRPr="00093306">
        <w:rPr>
          <w:rFonts w:ascii="Georgia" w:hAnsi="Georgia"/>
          <w:sz w:val="28"/>
          <w:szCs w:val="28"/>
          <w:shd w:val="clear" w:color="auto" w:fill="FFFFFF"/>
        </w:rPr>
        <w:t>LP plaidait en faveur d’une Palestine laïque et démocratique (</w:t>
      </w:r>
      <w:r w:rsidRPr="00093306">
        <w:rPr>
          <w:rStyle w:val="Appeldenotedefin"/>
          <w:rFonts w:ascii="Georgia" w:hAnsi="Georgia"/>
          <w:sz w:val="28"/>
          <w:szCs w:val="28"/>
          <w:shd w:val="clear" w:color="auto" w:fill="FFFFFF"/>
        </w:rPr>
        <w:endnoteReference w:id="12"/>
      </w:r>
      <w:r w:rsidRPr="00093306">
        <w:rPr>
          <w:rFonts w:ascii="Georgia" w:hAnsi="Georgia"/>
          <w:sz w:val="28"/>
          <w:szCs w:val="28"/>
          <w:shd w:val="clear" w:color="auto" w:fill="FFFFFF"/>
        </w:rPr>
        <w:t xml:space="preserve">). Et, du côté juif, </w:t>
      </w:r>
      <w:r w:rsidR="00F76C0D">
        <w:rPr>
          <w:rFonts w:ascii="Georgia" w:hAnsi="Georgia"/>
          <w:sz w:val="28"/>
          <w:szCs w:val="28"/>
          <w:shd w:val="clear" w:color="auto" w:fill="FFFFFF"/>
        </w:rPr>
        <w:t>dans l’entre-deux guerres,</w:t>
      </w:r>
      <w:r w:rsidRPr="00093306">
        <w:rPr>
          <w:rFonts w:ascii="Georgia" w:hAnsi="Georgia"/>
          <w:sz w:val="28"/>
          <w:szCs w:val="28"/>
          <w:shd w:val="clear" w:color="auto" w:fill="FFFFFF"/>
        </w:rPr>
        <w:t xml:space="preserve"> l’idée binationaliste animait non seulement des intellectuels comme Martin Buber et </w:t>
      </w:r>
      <w:proofErr w:type="spellStart"/>
      <w:r w:rsidRPr="00093306">
        <w:rPr>
          <w:rFonts w:ascii="Georgia" w:hAnsi="Georgia"/>
          <w:sz w:val="28"/>
          <w:szCs w:val="28"/>
          <w:shd w:val="clear" w:color="auto" w:fill="FFFFFF"/>
        </w:rPr>
        <w:t>Judah</w:t>
      </w:r>
      <w:proofErr w:type="spellEnd"/>
      <w:r w:rsidRPr="00093306">
        <w:rPr>
          <w:rFonts w:ascii="Georgia" w:hAnsi="Georgia"/>
          <w:sz w:val="28"/>
          <w:szCs w:val="28"/>
          <w:shd w:val="clear" w:color="auto" w:fill="FFFFFF"/>
        </w:rPr>
        <w:t xml:space="preserve"> </w:t>
      </w:r>
      <w:proofErr w:type="spellStart"/>
      <w:r w:rsidRPr="00093306">
        <w:rPr>
          <w:rFonts w:ascii="Georgia" w:hAnsi="Georgia"/>
          <w:sz w:val="28"/>
          <w:szCs w:val="28"/>
          <w:shd w:val="clear" w:color="auto" w:fill="FFFFFF"/>
        </w:rPr>
        <w:t>Magnès</w:t>
      </w:r>
      <w:proofErr w:type="spellEnd"/>
      <w:r w:rsidRPr="00093306">
        <w:rPr>
          <w:rFonts w:ascii="Georgia" w:hAnsi="Georgia"/>
          <w:sz w:val="28"/>
          <w:szCs w:val="28"/>
          <w:shd w:val="clear" w:color="auto" w:fill="FFFFFF"/>
        </w:rPr>
        <w:t xml:space="preserve">, mais aussi des </w:t>
      </w:r>
      <w:r w:rsidRPr="00093306">
        <w:rPr>
          <w:rFonts w:ascii="Georgia" w:hAnsi="Georgia"/>
          <w:sz w:val="28"/>
          <w:szCs w:val="28"/>
          <w:shd w:val="clear" w:color="auto" w:fill="FFFFFF"/>
        </w:rPr>
        <w:lastRenderedPageBreak/>
        <w:t xml:space="preserve">partis qui, lors des élections internes de 1944, obtinrent plus de 40 % voix, avant d’être balayés par la poussée nationaliste </w:t>
      </w:r>
      <w:r w:rsidR="00F76C0D">
        <w:rPr>
          <w:rFonts w:ascii="Georgia" w:hAnsi="Georgia"/>
          <w:sz w:val="28"/>
          <w:szCs w:val="28"/>
          <w:shd w:val="clear" w:color="auto" w:fill="FFFFFF"/>
        </w:rPr>
        <w:t>lors</w:t>
      </w:r>
      <w:r w:rsidRPr="00093306">
        <w:rPr>
          <w:rFonts w:ascii="Georgia" w:hAnsi="Georgia"/>
          <w:sz w:val="28"/>
          <w:szCs w:val="28"/>
          <w:shd w:val="clear" w:color="auto" w:fill="FFFFFF"/>
        </w:rPr>
        <w:t xml:space="preserve"> de la guerre de 1947-1949 (</w:t>
      </w:r>
      <w:r w:rsidRPr="00093306">
        <w:rPr>
          <w:rFonts w:ascii="Georgia" w:hAnsi="Georgia"/>
          <w:sz w:val="28"/>
          <w:szCs w:val="28"/>
          <w:shd w:val="clear" w:color="auto" w:fill="FFFFFF"/>
          <w:vertAlign w:val="superscript"/>
        </w:rPr>
        <w:endnoteReference w:id="13"/>
      </w:r>
      <w:r w:rsidRPr="00093306">
        <w:rPr>
          <w:rFonts w:ascii="Georgia" w:hAnsi="Georgia"/>
          <w:sz w:val="28"/>
          <w:szCs w:val="28"/>
          <w:shd w:val="clear" w:color="auto" w:fill="FFFFFF"/>
        </w:rPr>
        <w:t xml:space="preserve">). </w:t>
      </w:r>
    </w:p>
    <w:p w14:paraId="72D8DC0B" w14:textId="7A58CB96" w:rsidR="007C4ED3" w:rsidRPr="00093306" w:rsidRDefault="007C4ED3" w:rsidP="00444F5C">
      <w:pPr>
        <w:ind w:left="708" w:firstLine="709"/>
        <w:rPr>
          <w:rFonts w:ascii="Georgia" w:hAnsi="Georgia"/>
          <w:sz w:val="28"/>
          <w:szCs w:val="28"/>
          <w:shd w:val="clear" w:color="auto" w:fill="FFFFFF"/>
        </w:rPr>
      </w:pPr>
      <w:r w:rsidRPr="00093306">
        <w:rPr>
          <w:rFonts w:ascii="Georgia" w:hAnsi="Georgia"/>
          <w:sz w:val="28"/>
          <w:szCs w:val="28"/>
          <w:shd w:val="clear" w:color="auto" w:fill="FFFFFF"/>
        </w:rPr>
        <w:t xml:space="preserve">- L’évolution sur le terrain a, de plus en plus, imbriqué deux peuples, avec d’un côté </w:t>
      </w:r>
      <w:r w:rsidR="00C32253" w:rsidRPr="00093306">
        <w:rPr>
          <w:rFonts w:ascii="Georgia" w:hAnsi="Georgia"/>
          <w:sz w:val="28"/>
          <w:szCs w:val="28"/>
          <w:shd w:val="clear" w:color="auto" w:fill="FFFFFF"/>
        </w:rPr>
        <w:t>70</w:t>
      </w:r>
      <w:r w:rsidRPr="00093306">
        <w:rPr>
          <w:rFonts w:ascii="Georgia" w:hAnsi="Georgia"/>
          <w:sz w:val="28"/>
          <w:szCs w:val="28"/>
          <w:shd w:val="clear" w:color="auto" w:fill="FFFFFF"/>
        </w:rPr>
        <w:t xml:space="preserve">0 000 colons juifs en Cisjordanie et à Jérusalem-Est, et de l’autre 1 500 000 Palestiniens citoyens d’Israël. J’ajoute que, si les colonies </w:t>
      </w:r>
      <w:r w:rsidRPr="00093306">
        <w:rPr>
          <w:rFonts w:ascii="Georgia" w:hAnsi="Georgia"/>
          <w:i/>
          <w:sz w:val="28"/>
          <w:szCs w:val="28"/>
          <w:shd w:val="clear" w:color="auto" w:fill="FFFFFF"/>
        </w:rPr>
        <w:t>stricto sensu</w:t>
      </w:r>
      <w:r w:rsidRPr="00093306">
        <w:rPr>
          <w:rFonts w:ascii="Georgia" w:hAnsi="Georgia"/>
          <w:sz w:val="28"/>
          <w:szCs w:val="28"/>
          <w:shd w:val="clear" w:color="auto" w:fill="FFFFFF"/>
        </w:rPr>
        <w:t xml:space="preserve"> n’occupent que 5 % de la Cisjordanie, elles contrôlent plus de 40 % de son espace.</w:t>
      </w:r>
    </w:p>
    <w:p w14:paraId="047E7F8C" w14:textId="145035F3" w:rsidR="007C4ED3" w:rsidRPr="00093306" w:rsidRDefault="007C4ED3" w:rsidP="00444F5C">
      <w:pPr>
        <w:ind w:left="708" w:firstLine="709"/>
        <w:rPr>
          <w:rFonts w:ascii="Georgia" w:hAnsi="Georgia"/>
          <w:sz w:val="28"/>
          <w:szCs w:val="28"/>
          <w:shd w:val="clear" w:color="auto" w:fill="FFFFFF"/>
        </w:rPr>
      </w:pPr>
      <w:r w:rsidRPr="00093306">
        <w:rPr>
          <w:rFonts w:ascii="Georgia" w:hAnsi="Georgia"/>
          <w:sz w:val="28"/>
          <w:szCs w:val="28"/>
          <w:shd w:val="clear" w:color="auto" w:fill="FFFFFF"/>
        </w:rPr>
        <w:t>- Du coup, le cadre binational semble de nature à résoudre plus facilement des questions comme les frontières, la capitale, les colonies, le (double) droit au retour, etc.</w:t>
      </w:r>
    </w:p>
    <w:p w14:paraId="03EFC08E" w14:textId="1A02C5F1" w:rsidR="007C4ED3" w:rsidRPr="00093306" w:rsidRDefault="007C4ED3" w:rsidP="00444F5C">
      <w:pPr>
        <w:ind w:firstLine="709"/>
        <w:rPr>
          <w:rFonts w:ascii="Georgia" w:hAnsi="Georgia"/>
          <w:sz w:val="28"/>
          <w:szCs w:val="28"/>
          <w:shd w:val="clear" w:color="auto" w:fill="FFFFFF"/>
        </w:rPr>
      </w:pPr>
      <w:r w:rsidRPr="00093306">
        <w:rPr>
          <w:rFonts w:ascii="Georgia" w:hAnsi="Georgia"/>
          <w:sz w:val="28"/>
          <w:szCs w:val="28"/>
          <w:shd w:val="clear" w:color="auto" w:fill="FFFFFF"/>
        </w:rPr>
        <w:t>Mais ces avantages ne sauraient cacher</w:t>
      </w:r>
      <w:r w:rsidR="00F76C0D">
        <w:rPr>
          <w:rFonts w:ascii="Georgia" w:hAnsi="Georgia"/>
          <w:sz w:val="28"/>
          <w:szCs w:val="28"/>
          <w:shd w:val="clear" w:color="auto" w:fill="FFFFFF"/>
        </w:rPr>
        <w:t xml:space="preserve"> </w:t>
      </w:r>
      <w:r w:rsidRPr="00093306">
        <w:rPr>
          <w:rFonts w:ascii="Georgia" w:hAnsi="Georgia"/>
          <w:sz w:val="28"/>
          <w:szCs w:val="28"/>
          <w:shd w:val="clear" w:color="auto" w:fill="FFFFFF"/>
        </w:rPr>
        <w:t>trois faiblesses majeures :</w:t>
      </w:r>
    </w:p>
    <w:p w14:paraId="1FBABEE3" w14:textId="69DFE56B" w:rsidR="007C4ED3" w:rsidRPr="00093306" w:rsidRDefault="007C4ED3" w:rsidP="00444F5C">
      <w:pPr>
        <w:ind w:left="708" w:firstLine="709"/>
        <w:rPr>
          <w:rFonts w:ascii="Georgia" w:hAnsi="Georgia"/>
          <w:sz w:val="28"/>
          <w:szCs w:val="28"/>
          <w:shd w:val="clear" w:color="auto" w:fill="FFFFFF"/>
        </w:rPr>
      </w:pPr>
      <w:r w:rsidRPr="00093306">
        <w:rPr>
          <w:rFonts w:ascii="Georgia" w:hAnsi="Georgia"/>
          <w:sz w:val="28"/>
          <w:szCs w:val="28"/>
          <w:shd w:val="clear" w:color="auto" w:fill="FFFFFF"/>
        </w:rPr>
        <w:t>- D’abord la question d</w:t>
      </w:r>
      <w:r w:rsidR="00F96AE0" w:rsidRPr="00093306">
        <w:rPr>
          <w:rFonts w:ascii="Georgia" w:hAnsi="Georgia"/>
          <w:sz w:val="28"/>
          <w:szCs w:val="28"/>
          <w:shd w:val="clear" w:color="auto" w:fill="FFFFFF"/>
        </w:rPr>
        <w:t>e la volonté des peuples. On</w:t>
      </w:r>
      <w:r w:rsidRPr="00093306">
        <w:rPr>
          <w:rFonts w:ascii="Georgia" w:hAnsi="Georgia"/>
          <w:sz w:val="28"/>
          <w:szCs w:val="28"/>
          <w:shd w:val="clear" w:color="auto" w:fill="FFFFFF"/>
        </w:rPr>
        <w:t xml:space="preserve"> imagine mal comment imposer un État unique démocratique à deux </w:t>
      </w:r>
      <w:r w:rsidR="00F76C0D">
        <w:rPr>
          <w:rFonts w:ascii="Georgia" w:hAnsi="Georgia"/>
          <w:sz w:val="28"/>
          <w:szCs w:val="28"/>
          <w:shd w:val="clear" w:color="auto" w:fill="FFFFFF"/>
        </w:rPr>
        <w:t>populations</w:t>
      </w:r>
      <w:r w:rsidRPr="00093306">
        <w:rPr>
          <w:rFonts w:ascii="Georgia" w:hAnsi="Georgia"/>
          <w:sz w:val="28"/>
          <w:szCs w:val="28"/>
          <w:shd w:val="clear" w:color="auto" w:fill="FFFFFF"/>
        </w:rPr>
        <w:t xml:space="preserve"> qui n’en voudraient </w:t>
      </w:r>
      <w:r w:rsidR="00F76C0D">
        <w:rPr>
          <w:rFonts w:ascii="Georgia" w:hAnsi="Georgia"/>
          <w:sz w:val="28"/>
          <w:szCs w:val="28"/>
          <w:shd w:val="clear" w:color="auto" w:fill="FFFFFF"/>
        </w:rPr>
        <w:t>pas</w:t>
      </w:r>
      <w:r w:rsidRPr="00093306">
        <w:rPr>
          <w:rFonts w:ascii="Georgia" w:hAnsi="Georgia"/>
          <w:sz w:val="28"/>
          <w:szCs w:val="28"/>
          <w:shd w:val="clear" w:color="auto" w:fill="FFFFFF"/>
        </w:rPr>
        <w:t> : c’est le cas de la majorité écrasante des Israéliens, mais aussi d’une forte proportion de Palestiniens, qui ne souhaitent pas vivre avec les Juifs israéliens que symbolisent pour eux les soldats et les colons.</w:t>
      </w:r>
    </w:p>
    <w:p w14:paraId="5A39BFE3" w14:textId="7C94DDAA" w:rsidR="007C4ED3" w:rsidRPr="00093306" w:rsidRDefault="007C4ED3" w:rsidP="00444F5C">
      <w:pPr>
        <w:ind w:left="708" w:firstLine="709"/>
        <w:rPr>
          <w:rFonts w:ascii="Georgia" w:hAnsi="Georgia"/>
          <w:sz w:val="28"/>
          <w:szCs w:val="28"/>
          <w:shd w:val="clear" w:color="auto" w:fill="FFFFFF"/>
        </w:rPr>
      </w:pPr>
      <w:r w:rsidRPr="00093306">
        <w:rPr>
          <w:rFonts w:ascii="Georgia" w:hAnsi="Georgia"/>
          <w:sz w:val="28"/>
          <w:szCs w:val="28"/>
          <w:shd w:val="clear" w:color="auto" w:fill="FFFFFF"/>
        </w:rPr>
        <w:t>- Le deuxième obstacle relève de la lucidité politique : depuis que l’OLP s’est prononcée en faveur des deux États, elle n’a pas réussi à obtenir le sien d’Israël. Comment, dès lors, le mouvement national palestinien et ses alliés pourraient-il lui arracher un État unique démocratique, que les Israéliens perçoivent comme la destruction de leur État – alors que la création d’un État palestinien à ses côtés peut leur apparaître comme un moyen d’intégrer Israël dans son environnement ?</w:t>
      </w:r>
    </w:p>
    <w:p w14:paraId="748354DB" w14:textId="320405EA" w:rsidR="007C4ED3" w:rsidRPr="00093306" w:rsidRDefault="007C4ED3" w:rsidP="00444F5C">
      <w:pPr>
        <w:ind w:left="708" w:firstLine="709"/>
        <w:rPr>
          <w:rFonts w:ascii="Georgia" w:hAnsi="Georgia"/>
          <w:sz w:val="28"/>
          <w:szCs w:val="28"/>
          <w:shd w:val="clear" w:color="auto" w:fill="FFFFFF"/>
        </w:rPr>
      </w:pPr>
      <w:r w:rsidRPr="00093306">
        <w:rPr>
          <w:rFonts w:ascii="Georgia" w:hAnsi="Georgia"/>
          <w:sz w:val="28"/>
          <w:szCs w:val="28"/>
          <w:shd w:val="clear" w:color="auto" w:fill="FFFFFF"/>
        </w:rPr>
        <w:lastRenderedPageBreak/>
        <w:t>- Enfin, si le rapport des forces est insuffisant, l’État unique ne risque-t-il pas de se résumer à la réalité actuelle : le « Grand Israël », à savoir un État d’apartheid</w:t>
      </w:r>
      <w:r w:rsidR="00FC5F25">
        <w:rPr>
          <w:rFonts w:ascii="Georgia" w:hAnsi="Georgia"/>
          <w:sz w:val="28"/>
          <w:szCs w:val="28"/>
          <w:shd w:val="clear" w:color="auto" w:fill="FFFFFF"/>
        </w:rPr>
        <w:t>, mais cette fois « légalisée »</w:t>
      </w:r>
      <w:r w:rsidRPr="00093306">
        <w:rPr>
          <w:rFonts w:ascii="Georgia" w:hAnsi="Georgia"/>
          <w:sz w:val="28"/>
          <w:szCs w:val="28"/>
          <w:shd w:val="clear" w:color="auto" w:fill="FFFFFF"/>
        </w:rPr>
        <w:t xml:space="preserve"> ? </w:t>
      </w:r>
      <w:r w:rsidRPr="00093306">
        <w:rPr>
          <w:rFonts w:ascii="Georgia" w:hAnsi="Georgia"/>
          <w:i/>
          <w:sz w:val="28"/>
          <w:szCs w:val="28"/>
          <w:shd w:val="clear" w:color="auto" w:fill="FFFFFF"/>
        </w:rPr>
        <w:t>Quid</w:t>
      </w:r>
      <w:r w:rsidRPr="00093306">
        <w:rPr>
          <w:rFonts w:ascii="Georgia" w:hAnsi="Georgia"/>
          <w:sz w:val="28"/>
          <w:szCs w:val="28"/>
          <w:shd w:val="clear" w:color="auto" w:fill="FFFFFF"/>
        </w:rPr>
        <w:t xml:space="preserve"> du statut des deux peuples, dont aujourd’hui l’un jouit de tous les droits, y compris politiques, et l’autre d’aucun ? </w:t>
      </w:r>
      <w:r w:rsidRPr="00093306">
        <w:rPr>
          <w:rFonts w:ascii="Georgia" w:hAnsi="Georgia"/>
          <w:i/>
          <w:sz w:val="28"/>
          <w:szCs w:val="28"/>
          <w:shd w:val="clear" w:color="auto" w:fill="FFFFFF"/>
        </w:rPr>
        <w:t>Quid</w:t>
      </w:r>
      <w:r w:rsidRPr="00093306">
        <w:rPr>
          <w:rFonts w:ascii="Georgia" w:hAnsi="Georgia"/>
          <w:sz w:val="28"/>
          <w:szCs w:val="28"/>
          <w:shd w:val="clear" w:color="auto" w:fill="FFFFFF"/>
        </w:rPr>
        <w:t xml:space="preserve"> du statut </w:t>
      </w:r>
      <w:r w:rsidR="00FC5F25">
        <w:rPr>
          <w:rFonts w:ascii="Georgia" w:hAnsi="Georgia"/>
          <w:sz w:val="28"/>
          <w:szCs w:val="28"/>
          <w:shd w:val="clear" w:color="auto" w:fill="FFFFFF"/>
        </w:rPr>
        <w:t xml:space="preserve">des colonies, dont il faudrait </w:t>
      </w:r>
      <w:r w:rsidRPr="00093306">
        <w:rPr>
          <w:rFonts w:ascii="Georgia" w:hAnsi="Georgia"/>
          <w:sz w:val="28"/>
          <w:szCs w:val="28"/>
          <w:shd w:val="clear" w:color="auto" w:fill="FFFFFF"/>
        </w:rPr>
        <w:t>accepter le maintien au nom de l</w:t>
      </w:r>
      <w:proofErr w:type="gramStart"/>
      <w:r w:rsidRPr="00093306">
        <w:rPr>
          <w:rFonts w:ascii="Georgia" w:hAnsi="Georgia"/>
          <w:sz w:val="28"/>
          <w:szCs w:val="28"/>
          <w:shd w:val="clear" w:color="auto" w:fill="FFFFFF"/>
        </w:rPr>
        <w:t>’«</w:t>
      </w:r>
      <w:proofErr w:type="gramEnd"/>
      <w:r w:rsidRPr="00093306">
        <w:rPr>
          <w:rFonts w:ascii="Georgia" w:hAnsi="Georgia"/>
          <w:sz w:val="28"/>
          <w:szCs w:val="28"/>
          <w:shd w:val="clear" w:color="auto" w:fill="FFFFFF"/>
        </w:rPr>
        <w:t xml:space="preserve"> équilibre » avec les Palestiniens Israël ? </w:t>
      </w:r>
      <w:r w:rsidRPr="00093306">
        <w:rPr>
          <w:rFonts w:ascii="Georgia" w:hAnsi="Georgia"/>
          <w:i/>
          <w:sz w:val="28"/>
          <w:szCs w:val="28"/>
          <w:shd w:val="clear" w:color="auto" w:fill="FFFFFF"/>
        </w:rPr>
        <w:t>Quid</w:t>
      </w:r>
      <w:r w:rsidRPr="00093306">
        <w:rPr>
          <w:rFonts w:ascii="Georgia" w:hAnsi="Georgia"/>
          <w:sz w:val="28"/>
          <w:szCs w:val="28"/>
          <w:shd w:val="clear" w:color="auto" w:fill="FFFFFF"/>
        </w:rPr>
        <w:t xml:space="preserve"> des garanties données à chaque peuple et chaque religion quant à la préservation de ses intérêts à court et long termes au sein de l’État unique ? La bataille pour l’égalité des droits risque d’être longue et ardue, d’autant qu’elle pourrait perdre en visibilité sur la scène internationale. </w:t>
      </w:r>
    </w:p>
    <w:p w14:paraId="03AA312F" w14:textId="5A9B6BA5" w:rsidR="000C7543" w:rsidRPr="00093306" w:rsidRDefault="000C7543" w:rsidP="00444F5C">
      <w:pPr>
        <w:ind w:firstLine="709"/>
        <w:rPr>
          <w:rFonts w:ascii="Georgia" w:hAnsi="Georgia"/>
          <w:sz w:val="28"/>
          <w:szCs w:val="28"/>
          <w:shd w:val="clear" w:color="auto" w:fill="FFFFFF"/>
        </w:rPr>
      </w:pPr>
      <w:r w:rsidRPr="00093306">
        <w:rPr>
          <w:rFonts w:ascii="Georgia" w:hAnsi="Georgia"/>
          <w:sz w:val="28"/>
          <w:szCs w:val="28"/>
          <w:shd w:val="clear" w:color="auto" w:fill="FFFFFF"/>
        </w:rPr>
        <w:t>La question clé, c’est donc bien celle du statut des Palestiniens annexés avec leur terr</w:t>
      </w:r>
      <w:r w:rsidR="00ED0E24" w:rsidRPr="00093306">
        <w:rPr>
          <w:rFonts w:ascii="Georgia" w:hAnsi="Georgia"/>
          <w:sz w:val="28"/>
          <w:szCs w:val="28"/>
          <w:shd w:val="clear" w:color="auto" w:fill="FFFFFF"/>
        </w:rPr>
        <w:t xml:space="preserve">e. </w:t>
      </w:r>
      <w:r w:rsidR="00F76C0D">
        <w:rPr>
          <w:rFonts w:ascii="Georgia" w:hAnsi="Georgia"/>
          <w:sz w:val="28"/>
          <w:szCs w:val="28"/>
          <w:shd w:val="clear" w:color="auto" w:fill="FFFFFF"/>
        </w:rPr>
        <w:t>Pour la</w:t>
      </w:r>
      <w:r w:rsidR="00ED0E24" w:rsidRPr="00093306">
        <w:rPr>
          <w:rFonts w:ascii="Georgia" w:hAnsi="Georgia"/>
          <w:sz w:val="28"/>
          <w:szCs w:val="28"/>
          <w:shd w:val="clear" w:color="auto" w:fill="FFFFFF"/>
        </w:rPr>
        <w:t xml:space="preserve"> droite</w:t>
      </w:r>
      <w:r w:rsidR="00F76C0D">
        <w:rPr>
          <w:rFonts w:ascii="Georgia" w:hAnsi="Georgia"/>
          <w:sz w:val="28"/>
          <w:szCs w:val="28"/>
          <w:shd w:val="clear" w:color="auto" w:fill="FFFFFF"/>
        </w:rPr>
        <w:t xml:space="preserve"> israélienne</w:t>
      </w:r>
      <w:r w:rsidR="00ED0E24" w:rsidRPr="00093306">
        <w:rPr>
          <w:rFonts w:ascii="Georgia" w:hAnsi="Georgia"/>
          <w:sz w:val="28"/>
          <w:szCs w:val="28"/>
          <w:shd w:val="clear" w:color="auto" w:fill="FFFFFF"/>
        </w:rPr>
        <w:t xml:space="preserve">, pas d’hésitation : </w:t>
      </w:r>
      <w:r w:rsidRPr="00093306">
        <w:rPr>
          <w:rFonts w:ascii="Georgia" w:hAnsi="Georgia"/>
          <w:sz w:val="28"/>
          <w:szCs w:val="28"/>
          <w:shd w:val="clear" w:color="auto" w:fill="FFFFFF"/>
        </w:rPr>
        <w:t>il est exclu de les considérer comme des citoyens de peur que, devenus majoritaires, ils remettent en cause le caractère juif de l’État. Et l’opinion, hostile</w:t>
      </w:r>
      <w:r w:rsidR="00ED0E24" w:rsidRPr="00093306">
        <w:rPr>
          <w:rFonts w:ascii="Georgia" w:hAnsi="Georgia"/>
          <w:sz w:val="28"/>
          <w:szCs w:val="28"/>
          <w:shd w:val="clear" w:color="auto" w:fill="FFFFFF"/>
        </w:rPr>
        <w:t xml:space="preserve"> à 70 %</w:t>
      </w:r>
      <w:r w:rsidRPr="00093306">
        <w:rPr>
          <w:rFonts w:ascii="Georgia" w:hAnsi="Georgia"/>
          <w:sz w:val="28"/>
          <w:szCs w:val="28"/>
          <w:shd w:val="clear" w:color="auto" w:fill="FFFFFF"/>
        </w:rPr>
        <w:t xml:space="preserve"> à l’annexion, estime néanmoins </w:t>
      </w:r>
      <w:r w:rsidR="004B2DA5">
        <w:rPr>
          <w:rFonts w:ascii="Georgia" w:hAnsi="Georgia"/>
          <w:sz w:val="28"/>
          <w:szCs w:val="28"/>
          <w:shd w:val="clear" w:color="auto" w:fill="FFFFFF"/>
        </w:rPr>
        <w:t xml:space="preserve">à </w:t>
      </w:r>
      <w:r w:rsidRPr="00093306">
        <w:rPr>
          <w:rFonts w:ascii="Georgia" w:hAnsi="Georgia"/>
          <w:sz w:val="28"/>
          <w:szCs w:val="28"/>
          <w:shd w:val="clear" w:color="auto" w:fill="FFFFFF"/>
        </w:rPr>
        <w:t>69 % que, dans ce cas, il ne fau</w:t>
      </w:r>
      <w:r w:rsidR="00ED0E24" w:rsidRPr="00093306">
        <w:rPr>
          <w:rFonts w:ascii="Georgia" w:hAnsi="Georgia"/>
          <w:sz w:val="28"/>
          <w:szCs w:val="28"/>
          <w:shd w:val="clear" w:color="auto" w:fill="FFFFFF"/>
        </w:rPr>
        <w:t>drai</w:t>
      </w:r>
      <w:r w:rsidRPr="00093306">
        <w:rPr>
          <w:rFonts w:ascii="Georgia" w:hAnsi="Georgia"/>
          <w:sz w:val="28"/>
          <w:szCs w:val="28"/>
          <w:shd w:val="clear" w:color="auto" w:fill="FFFFFF"/>
        </w:rPr>
        <w:t>t pas leur octroyer le droit de vote (</w:t>
      </w:r>
      <w:r w:rsidRPr="00093306">
        <w:rPr>
          <w:rFonts w:ascii="Georgia" w:hAnsi="Georgia"/>
          <w:sz w:val="28"/>
          <w:szCs w:val="28"/>
          <w:shd w:val="clear" w:color="auto" w:fill="FFFFFF"/>
          <w:vertAlign w:val="superscript"/>
        </w:rPr>
        <w:endnoteReference w:id="14"/>
      </w:r>
      <w:r w:rsidRPr="00093306">
        <w:rPr>
          <w:rFonts w:ascii="Georgia" w:hAnsi="Georgia"/>
          <w:sz w:val="28"/>
          <w:szCs w:val="28"/>
          <w:shd w:val="clear" w:color="auto" w:fill="FFFFFF"/>
        </w:rPr>
        <w:t xml:space="preserve">). </w:t>
      </w:r>
    </w:p>
    <w:p w14:paraId="332D8149" w14:textId="37CF0464" w:rsidR="000C7543" w:rsidRPr="00093306" w:rsidRDefault="00715D42" w:rsidP="00444F5C">
      <w:pPr>
        <w:ind w:firstLine="709"/>
        <w:rPr>
          <w:rFonts w:ascii="Georgia" w:hAnsi="Georgia"/>
          <w:sz w:val="28"/>
          <w:szCs w:val="28"/>
          <w:shd w:val="clear" w:color="auto" w:fill="FFFFFF"/>
        </w:rPr>
      </w:pPr>
      <w:r w:rsidRPr="00093306">
        <w:rPr>
          <w:rFonts w:ascii="Georgia" w:hAnsi="Georgia"/>
          <w:sz w:val="28"/>
          <w:szCs w:val="28"/>
          <w:shd w:val="clear" w:color="auto" w:fill="FFFFFF"/>
        </w:rPr>
        <w:t>Ceci explique cela :</w:t>
      </w:r>
      <w:r w:rsidR="00FC5F25">
        <w:rPr>
          <w:rFonts w:ascii="Georgia" w:hAnsi="Georgia"/>
          <w:sz w:val="28"/>
          <w:szCs w:val="28"/>
          <w:shd w:val="clear" w:color="auto" w:fill="FFFFFF"/>
        </w:rPr>
        <w:t xml:space="preserve"> </w:t>
      </w:r>
      <w:r w:rsidR="00ED0E24" w:rsidRPr="00093306">
        <w:rPr>
          <w:rFonts w:ascii="Georgia" w:hAnsi="Georgia"/>
          <w:sz w:val="28"/>
          <w:szCs w:val="28"/>
          <w:shd w:val="clear" w:color="auto" w:fill="FFFFFF"/>
        </w:rPr>
        <w:t xml:space="preserve">les statisticiens </w:t>
      </w:r>
      <w:r w:rsidR="004B2DA5">
        <w:rPr>
          <w:rFonts w:ascii="Georgia" w:hAnsi="Georgia"/>
          <w:sz w:val="28"/>
          <w:szCs w:val="28"/>
          <w:shd w:val="clear" w:color="auto" w:fill="FFFFFF"/>
        </w:rPr>
        <w:t>des deux côtés estiment que</w:t>
      </w:r>
      <w:r w:rsidR="000C7543" w:rsidRPr="00093306">
        <w:rPr>
          <w:rFonts w:ascii="Georgia" w:hAnsi="Georgia"/>
          <w:sz w:val="28"/>
          <w:szCs w:val="28"/>
          <w:shd w:val="clear" w:color="auto" w:fill="FFFFFF"/>
        </w:rPr>
        <w:t xml:space="preserve"> les Palestiniens sont </w:t>
      </w:r>
      <w:r w:rsidR="004B2DA5">
        <w:rPr>
          <w:rFonts w:ascii="Georgia" w:hAnsi="Georgia"/>
          <w:sz w:val="28"/>
          <w:szCs w:val="28"/>
          <w:shd w:val="clear" w:color="auto" w:fill="FFFFFF"/>
        </w:rPr>
        <w:t xml:space="preserve">désormais </w:t>
      </w:r>
      <w:r w:rsidR="000C7543" w:rsidRPr="00093306">
        <w:rPr>
          <w:rFonts w:ascii="Georgia" w:hAnsi="Georgia"/>
          <w:sz w:val="28"/>
          <w:szCs w:val="28"/>
          <w:shd w:val="clear" w:color="auto" w:fill="FFFFFF"/>
        </w:rPr>
        <w:t>aussi nombreux que les Juifs en Israël-Palestine, avec 6,</w:t>
      </w:r>
      <w:r w:rsidR="00ED0E24" w:rsidRPr="00093306">
        <w:rPr>
          <w:rFonts w:ascii="Georgia" w:hAnsi="Georgia"/>
          <w:sz w:val="28"/>
          <w:szCs w:val="28"/>
          <w:shd w:val="clear" w:color="auto" w:fill="FFFFFF"/>
        </w:rPr>
        <w:t>6</w:t>
      </w:r>
      <w:r w:rsidR="000C7543" w:rsidRPr="00093306">
        <w:rPr>
          <w:rFonts w:ascii="Georgia" w:hAnsi="Georgia"/>
          <w:sz w:val="28"/>
          <w:szCs w:val="28"/>
          <w:shd w:val="clear" w:color="auto" w:fill="FFFFFF"/>
        </w:rPr>
        <w:t xml:space="preserve"> millions d’âmes de part et d’autre (</w:t>
      </w:r>
      <w:r w:rsidR="000C7543" w:rsidRPr="00093306">
        <w:rPr>
          <w:rFonts w:ascii="Georgia" w:hAnsi="Georgia"/>
          <w:sz w:val="28"/>
          <w:szCs w:val="28"/>
          <w:shd w:val="clear" w:color="auto" w:fill="FFFFFF"/>
          <w:vertAlign w:val="superscript"/>
        </w:rPr>
        <w:endnoteReference w:id="15"/>
      </w:r>
      <w:r w:rsidR="000C7543" w:rsidRPr="00093306">
        <w:rPr>
          <w:rFonts w:ascii="Georgia" w:hAnsi="Georgia"/>
          <w:sz w:val="28"/>
          <w:szCs w:val="28"/>
          <w:shd w:val="clear" w:color="auto" w:fill="FFFFFF"/>
        </w:rPr>
        <w:t>)  – sans tenir compte de</w:t>
      </w:r>
      <w:r w:rsidR="004B2DA5">
        <w:rPr>
          <w:rFonts w:ascii="Georgia" w:hAnsi="Georgia"/>
          <w:sz w:val="28"/>
          <w:szCs w:val="28"/>
          <w:shd w:val="clear" w:color="auto" w:fill="FFFFFF"/>
        </w:rPr>
        <w:t>s cinq millions</w:t>
      </w:r>
      <w:r w:rsidR="000C7543" w:rsidRPr="00093306">
        <w:rPr>
          <w:rFonts w:ascii="Georgia" w:hAnsi="Georgia"/>
          <w:sz w:val="28"/>
          <w:szCs w:val="28"/>
          <w:shd w:val="clear" w:color="auto" w:fill="FFFFFF"/>
        </w:rPr>
        <w:t xml:space="preserve"> </w:t>
      </w:r>
      <w:r w:rsidR="004B2DA5">
        <w:rPr>
          <w:rFonts w:ascii="Georgia" w:hAnsi="Georgia"/>
          <w:sz w:val="28"/>
          <w:szCs w:val="28"/>
          <w:shd w:val="clear" w:color="auto" w:fill="FFFFFF"/>
        </w:rPr>
        <w:t>de</w:t>
      </w:r>
      <w:r w:rsidR="000C7543" w:rsidRPr="00093306">
        <w:rPr>
          <w:rFonts w:ascii="Georgia" w:hAnsi="Georgia"/>
          <w:sz w:val="28"/>
          <w:szCs w:val="28"/>
          <w:shd w:val="clear" w:color="auto" w:fill="FFFFFF"/>
        </w:rPr>
        <w:t xml:space="preserve"> </w:t>
      </w:r>
      <w:r w:rsidR="004B2DA5">
        <w:rPr>
          <w:rFonts w:ascii="Georgia" w:hAnsi="Georgia"/>
          <w:sz w:val="28"/>
          <w:szCs w:val="28"/>
          <w:shd w:val="clear" w:color="auto" w:fill="FFFFFF"/>
        </w:rPr>
        <w:t>P</w:t>
      </w:r>
      <w:r w:rsidR="000C7543" w:rsidRPr="00093306">
        <w:rPr>
          <w:rFonts w:ascii="Georgia" w:hAnsi="Georgia"/>
          <w:sz w:val="28"/>
          <w:szCs w:val="28"/>
          <w:shd w:val="clear" w:color="auto" w:fill="FFFFFF"/>
        </w:rPr>
        <w:t>alestinien</w:t>
      </w:r>
      <w:r w:rsidR="004B2DA5">
        <w:rPr>
          <w:rFonts w:ascii="Georgia" w:hAnsi="Georgia"/>
          <w:sz w:val="28"/>
          <w:szCs w:val="28"/>
          <w:shd w:val="clear" w:color="auto" w:fill="FFFFFF"/>
        </w:rPr>
        <w:t>s</w:t>
      </w:r>
      <w:r w:rsidR="000C7543" w:rsidRPr="00093306">
        <w:rPr>
          <w:rFonts w:ascii="Georgia" w:hAnsi="Georgia"/>
          <w:sz w:val="28"/>
          <w:szCs w:val="28"/>
          <w:shd w:val="clear" w:color="auto" w:fill="FFFFFF"/>
        </w:rPr>
        <w:t xml:space="preserve"> à l’étranger</w:t>
      </w:r>
      <w:r w:rsidR="004B2DA5">
        <w:rPr>
          <w:rFonts w:ascii="Georgia" w:hAnsi="Georgia"/>
          <w:sz w:val="28"/>
          <w:szCs w:val="28"/>
          <w:shd w:val="clear" w:color="auto" w:fill="FFFFFF"/>
        </w:rPr>
        <w:t xml:space="preserve"> </w:t>
      </w:r>
      <w:r w:rsidR="00ED0E24" w:rsidRPr="00093306">
        <w:rPr>
          <w:rFonts w:ascii="Georgia" w:hAnsi="Georgia"/>
          <w:sz w:val="28"/>
          <w:szCs w:val="28"/>
          <w:shd w:val="clear" w:color="auto" w:fill="FFFFFF"/>
        </w:rPr>
        <w:t>et des Juifs vivant ailleurs</w:t>
      </w:r>
      <w:r w:rsidR="000C7543" w:rsidRPr="00093306">
        <w:rPr>
          <w:rFonts w:ascii="Georgia" w:hAnsi="Georgia"/>
          <w:sz w:val="28"/>
          <w:szCs w:val="28"/>
          <w:shd w:val="clear" w:color="auto" w:fill="FFFFFF"/>
        </w:rPr>
        <w:t>. </w:t>
      </w:r>
    </w:p>
    <w:p w14:paraId="73C5A39C" w14:textId="45966B60" w:rsidR="000C7543" w:rsidRPr="00093306" w:rsidRDefault="000C7543" w:rsidP="00444F5C">
      <w:pPr>
        <w:ind w:firstLine="709"/>
        <w:rPr>
          <w:rFonts w:ascii="Georgia" w:hAnsi="Georgia"/>
          <w:i/>
          <w:sz w:val="28"/>
          <w:szCs w:val="28"/>
          <w:shd w:val="clear" w:color="auto" w:fill="FFFFFF"/>
        </w:rPr>
      </w:pPr>
      <w:r w:rsidRPr="00093306">
        <w:rPr>
          <w:rFonts w:ascii="Georgia" w:hAnsi="Georgia"/>
          <w:sz w:val="28"/>
          <w:szCs w:val="28"/>
          <w:shd w:val="clear" w:color="auto" w:fill="FFFFFF"/>
        </w:rPr>
        <w:t xml:space="preserve">Voilà pourquoi l’État unique version Bennett ne peut être qu’un État d’apartheid. Rares sont, au sein du Likoud, les voix discordantes. La plus significative est celle du président de l’État, Reuven Rivlin. Partisan du Grand Israël, il </w:t>
      </w:r>
      <w:r w:rsidR="004B2DA5">
        <w:rPr>
          <w:rFonts w:ascii="Georgia" w:hAnsi="Georgia"/>
          <w:sz w:val="28"/>
          <w:szCs w:val="28"/>
          <w:shd w:val="clear" w:color="auto" w:fill="FFFFFF"/>
        </w:rPr>
        <w:t>ajoute</w:t>
      </w:r>
      <w:r w:rsidRPr="00093306">
        <w:rPr>
          <w:rFonts w:ascii="Georgia" w:hAnsi="Georgia"/>
          <w:sz w:val="28"/>
          <w:szCs w:val="28"/>
          <w:shd w:val="clear" w:color="auto" w:fill="FFFFFF"/>
        </w:rPr>
        <w:t xml:space="preserve"> néanmoins : </w:t>
      </w:r>
      <w:r w:rsidRPr="00093306">
        <w:rPr>
          <w:rFonts w:ascii="Georgia" w:hAnsi="Georgia"/>
          <w:i/>
          <w:sz w:val="28"/>
          <w:szCs w:val="28"/>
          <w:shd w:val="clear" w:color="auto" w:fill="FFFFFF"/>
        </w:rPr>
        <w:t>« Appliquer la souveraineté à une zone</w:t>
      </w:r>
      <w:r w:rsidRPr="00093306">
        <w:rPr>
          <w:rFonts w:ascii="Georgia" w:hAnsi="Georgia"/>
          <w:sz w:val="28"/>
          <w:szCs w:val="28"/>
          <w:shd w:val="clear" w:color="auto" w:fill="FFFFFF"/>
        </w:rPr>
        <w:t xml:space="preserve">, </w:t>
      </w:r>
      <w:proofErr w:type="spellStart"/>
      <w:r w:rsidRPr="00093306">
        <w:rPr>
          <w:rFonts w:ascii="Georgia" w:hAnsi="Georgia"/>
          <w:sz w:val="28"/>
          <w:szCs w:val="28"/>
          <w:shd w:val="clear" w:color="auto" w:fill="FFFFFF"/>
        </w:rPr>
        <w:t>a-t-il</w:t>
      </w:r>
      <w:proofErr w:type="spellEnd"/>
      <w:r w:rsidRPr="00093306">
        <w:rPr>
          <w:rFonts w:ascii="Georgia" w:hAnsi="Georgia"/>
          <w:sz w:val="28"/>
          <w:szCs w:val="28"/>
          <w:shd w:val="clear" w:color="auto" w:fill="FFFFFF"/>
        </w:rPr>
        <w:t xml:space="preserve"> déclaré le 13 février</w:t>
      </w:r>
      <w:r w:rsidR="003149C9">
        <w:rPr>
          <w:rFonts w:ascii="Georgia" w:hAnsi="Georgia"/>
          <w:sz w:val="28"/>
          <w:szCs w:val="28"/>
          <w:shd w:val="clear" w:color="auto" w:fill="FFFFFF"/>
        </w:rPr>
        <w:t xml:space="preserve"> 2018</w:t>
      </w:r>
      <w:r w:rsidRPr="00093306">
        <w:rPr>
          <w:rFonts w:ascii="Georgia" w:hAnsi="Georgia"/>
          <w:sz w:val="28"/>
          <w:szCs w:val="28"/>
          <w:shd w:val="clear" w:color="auto" w:fill="FFFFFF"/>
        </w:rPr>
        <w:t>,</w:t>
      </w:r>
      <w:r w:rsidRPr="00093306">
        <w:rPr>
          <w:rFonts w:ascii="Georgia" w:hAnsi="Georgia"/>
          <w:i/>
          <w:sz w:val="28"/>
          <w:szCs w:val="28"/>
          <w:shd w:val="clear" w:color="auto" w:fill="FFFFFF"/>
        </w:rPr>
        <w:t xml:space="preserve"> donne la citoyenneté à ceux qui y </w:t>
      </w:r>
      <w:r w:rsidRPr="00093306">
        <w:rPr>
          <w:rFonts w:ascii="Georgia" w:hAnsi="Georgia"/>
          <w:i/>
          <w:sz w:val="28"/>
          <w:szCs w:val="28"/>
          <w:shd w:val="clear" w:color="auto" w:fill="FFFFFF"/>
        </w:rPr>
        <w:lastRenderedPageBreak/>
        <w:t xml:space="preserve">vivent. Il n’y a pas de loi </w:t>
      </w:r>
      <w:r w:rsidRPr="00093306">
        <w:rPr>
          <w:rFonts w:ascii="Georgia" w:hAnsi="Georgia"/>
          <w:sz w:val="28"/>
          <w:szCs w:val="28"/>
          <w:shd w:val="clear" w:color="auto" w:fill="FFFFFF"/>
        </w:rPr>
        <w:t>[différente]</w:t>
      </w:r>
      <w:r w:rsidRPr="00093306">
        <w:rPr>
          <w:rFonts w:ascii="Georgia" w:hAnsi="Georgia"/>
          <w:i/>
          <w:sz w:val="28"/>
          <w:szCs w:val="28"/>
          <w:shd w:val="clear" w:color="auto" w:fill="FFFFFF"/>
        </w:rPr>
        <w:t xml:space="preserve"> pour les Israéliens et pour les non Israéliens. </w:t>
      </w:r>
      <w:r w:rsidRPr="00093306">
        <w:rPr>
          <w:rFonts w:ascii="Georgia" w:hAnsi="Georgia"/>
          <w:sz w:val="28"/>
          <w:szCs w:val="28"/>
          <w:shd w:val="clear" w:color="auto" w:fill="FFFFFF"/>
        </w:rPr>
        <w:t>(</w:t>
      </w:r>
      <w:r w:rsidRPr="00093306">
        <w:rPr>
          <w:rFonts w:ascii="Georgia" w:hAnsi="Georgia"/>
          <w:sz w:val="28"/>
          <w:szCs w:val="28"/>
          <w:shd w:val="clear" w:color="auto" w:fill="FFFFFF"/>
          <w:vertAlign w:val="superscript"/>
        </w:rPr>
        <w:endnoteReference w:id="16"/>
      </w:r>
      <w:r w:rsidRPr="00093306">
        <w:rPr>
          <w:rFonts w:ascii="Georgia" w:hAnsi="Georgia"/>
          <w:sz w:val="28"/>
          <w:szCs w:val="28"/>
          <w:shd w:val="clear" w:color="auto" w:fill="FFFFFF"/>
        </w:rPr>
        <w:t>)</w:t>
      </w:r>
      <w:r w:rsidRPr="00093306">
        <w:rPr>
          <w:rFonts w:ascii="Georgia" w:hAnsi="Georgia"/>
          <w:i/>
          <w:sz w:val="28"/>
          <w:szCs w:val="28"/>
          <w:shd w:val="clear" w:color="auto" w:fill="FFFFFF"/>
        </w:rPr>
        <w:t>. »</w:t>
      </w:r>
    </w:p>
    <w:p w14:paraId="39B39A16" w14:textId="227E7041" w:rsidR="00E17F24" w:rsidRPr="00E17F24" w:rsidRDefault="00E17F24" w:rsidP="00444F5C">
      <w:pPr>
        <w:ind w:firstLine="709"/>
        <w:rPr>
          <w:rFonts w:ascii="Georgia" w:hAnsi="Georgia"/>
          <w:color w:val="333333"/>
          <w:sz w:val="28"/>
          <w:szCs w:val="28"/>
        </w:rPr>
      </w:pPr>
      <w:r w:rsidRPr="00E17F24">
        <w:rPr>
          <w:rFonts w:ascii="Georgia" w:hAnsi="Georgia"/>
          <w:color w:val="333333"/>
          <w:sz w:val="28"/>
          <w:szCs w:val="28"/>
        </w:rPr>
        <w:t xml:space="preserve">Les leaders de l’extrême droite font aussi avancer leur cause par des provocations retentissantes. Ministre de la Justice, Ayelet Shaked n’a </w:t>
      </w:r>
      <w:r w:rsidR="00686D24">
        <w:rPr>
          <w:rFonts w:ascii="Georgia" w:hAnsi="Georgia"/>
          <w:color w:val="333333"/>
          <w:sz w:val="28"/>
          <w:szCs w:val="28"/>
        </w:rPr>
        <w:t xml:space="preserve">pas </w:t>
      </w:r>
      <w:r w:rsidRPr="00E17F24">
        <w:rPr>
          <w:rFonts w:ascii="Georgia" w:hAnsi="Georgia"/>
          <w:color w:val="333333"/>
          <w:sz w:val="28"/>
          <w:szCs w:val="28"/>
        </w:rPr>
        <w:t xml:space="preserve">hésité, pendant la dernière guerre de Gaza, à poster sur sa page Facebook un texte qualifiant </w:t>
      </w:r>
      <w:r w:rsidRPr="00E17F24">
        <w:rPr>
          <w:rFonts w:ascii="Georgia" w:hAnsi="Georgia"/>
          <w:i/>
          <w:color w:val="333333"/>
          <w:sz w:val="28"/>
          <w:szCs w:val="28"/>
        </w:rPr>
        <w:t>« l'ensemble du peuple palestinien</w:t>
      </w:r>
      <w:r w:rsidRPr="00E17F24">
        <w:rPr>
          <w:rFonts w:ascii="Georgia" w:hAnsi="Georgia"/>
          <w:color w:val="333333"/>
          <w:sz w:val="28"/>
          <w:szCs w:val="28"/>
        </w:rPr>
        <w:t xml:space="preserve"> (d</w:t>
      </w:r>
      <w:proofErr w:type="gramStart"/>
      <w:r w:rsidRPr="00E17F24">
        <w:rPr>
          <w:rFonts w:ascii="Georgia" w:hAnsi="Georgia"/>
          <w:color w:val="333333"/>
          <w:sz w:val="28"/>
          <w:szCs w:val="28"/>
        </w:rPr>
        <w:t>’)</w:t>
      </w:r>
      <w:r w:rsidRPr="00E17F24">
        <w:rPr>
          <w:rFonts w:ascii="Georgia" w:hAnsi="Georgia"/>
          <w:i/>
          <w:color w:val="333333"/>
          <w:sz w:val="28"/>
          <w:szCs w:val="28"/>
        </w:rPr>
        <w:t>ennemi</w:t>
      </w:r>
      <w:proofErr w:type="gramEnd"/>
      <w:r w:rsidRPr="00E17F24">
        <w:rPr>
          <w:rFonts w:ascii="Georgia" w:hAnsi="Georgia"/>
          <w:i/>
          <w:color w:val="333333"/>
          <w:sz w:val="28"/>
          <w:szCs w:val="28"/>
        </w:rPr>
        <w:t xml:space="preserve"> d'Israël</w:t>
      </w:r>
      <w:r w:rsidRPr="00E17F24">
        <w:rPr>
          <w:rFonts w:ascii="Georgia" w:hAnsi="Georgia"/>
          <w:color w:val="333333"/>
          <w:sz w:val="28"/>
          <w:szCs w:val="28"/>
        </w:rPr>
        <w:t xml:space="preserve"> » et justifiant ainsi </w:t>
      </w:r>
      <w:r w:rsidRPr="00E17F24">
        <w:rPr>
          <w:rFonts w:ascii="Georgia" w:hAnsi="Georgia"/>
          <w:i/>
          <w:color w:val="333333"/>
          <w:sz w:val="28"/>
          <w:szCs w:val="28"/>
        </w:rPr>
        <w:t>« sa destruction, y compris ses vieillards, ses femmes, ses villes et ses villages</w:t>
      </w:r>
      <w:r w:rsidRPr="00E17F24">
        <w:rPr>
          <w:rFonts w:ascii="Georgia" w:hAnsi="Georgia"/>
          <w:color w:val="333333"/>
          <w:sz w:val="28"/>
          <w:szCs w:val="28"/>
          <w:vertAlign w:val="superscript"/>
        </w:rPr>
        <w:endnoteReference w:id="17"/>
      </w:r>
      <w:r w:rsidRPr="00E17F24">
        <w:rPr>
          <w:rFonts w:ascii="Georgia" w:hAnsi="Georgia"/>
          <w:i/>
          <w:color w:val="333333"/>
          <w:sz w:val="28"/>
          <w:szCs w:val="28"/>
        </w:rPr>
        <w:t> »</w:t>
      </w:r>
      <w:r w:rsidRPr="00E17F24">
        <w:rPr>
          <w:rFonts w:ascii="Georgia" w:hAnsi="Georgia"/>
          <w:color w:val="333333"/>
          <w:sz w:val="28"/>
          <w:szCs w:val="28"/>
        </w:rPr>
        <w:t xml:space="preserve">. De son côté, Naftali Bennett a préconisé de tuer tous les </w:t>
      </w:r>
      <w:r w:rsidRPr="00E17F24">
        <w:rPr>
          <w:rFonts w:ascii="Georgia" w:hAnsi="Georgia"/>
          <w:i/>
          <w:color w:val="333333"/>
          <w:sz w:val="28"/>
          <w:szCs w:val="28"/>
        </w:rPr>
        <w:t>« terroristes »</w:t>
      </w:r>
      <w:r w:rsidRPr="00E17F24">
        <w:rPr>
          <w:rFonts w:ascii="Georgia" w:hAnsi="Georgia"/>
          <w:color w:val="333333"/>
          <w:sz w:val="28"/>
          <w:szCs w:val="28"/>
        </w:rPr>
        <w:t xml:space="preserve"> arrêtés plutôt que de les mettre en prison. Et d’expliquer : </w:t>
      </w:r>
      <w:r w:rsidRPr="00E17F24">
        <w:rPr>
          <w:rFonts w:ascii="Georgia" w:hAnsi="Georgia"/>
          <w:i/>
          <w:color w:val="333333"/>
          <w:sz w:val="28"/>
          <w:szCs w:val="28"/>
        </w:rPr>
        <w:t>« J'ai tué beaucoup d'Arabes, aucun problème avec ça »</w:t>
      </w:r>
      <w:r w:rsidRPr="00E17F24">
        <w:rPr>
          <w:rFonts w:ascii="Georgia" w:hAnsi="Georgia"/>
          <w:color w:val="333333"/>
          <w:sz w:val="28"/>
          <w:szCs w:val="28"/>
        </w:rPr>
        <w:t xml:space="preserve">. </w:t>
      </w:r>
      <w:proofErr w:type="spellStart"/>
      <w:proofErr w:type="gramStart"/>
      <w:r w:rsidRPr="00E17F24">
        <w:rPr>
          <w:rFonts w:ascii="Georgia" w:hAnsi="Georgia"/>
          <w:color w:val="333333"/>
          <w:sz w:val="28"/>
          <w:szCs w:val="28"/>
        </w:rPr>
        <w:t>Quand</w:t>
      </w:r>
      <w:proofErr w:type="spellEnd"/>
      <w:proofErr w:type="gramEnd"/>
      <w:r w:rsidRPr="00E17F24">
        <w:rPr>
          <w:rFonts w:ascii="Georgia" w:hAnsi="Georgia"/>
          <w:color w:val="333333"/>
          <w:sz w:val="28"/>
          <w:szCs w:val="28"/>
        </w:rPr>
        <w:t xml:space="preserve"> à Avigdor Liberman, il affirme que </w:t>
      </w:r>
      <w:r w:rsidRPr="00E17F24">
        <w:rPr>
          <w:rFonts w:ascii="Georgia" w:hAnsi="Georgia"/>
          <w:i/>
          <w:color w:val="333333"/>
          <w:sz w:val="28"/>
          <w:szCs w:val="28"/>
        </w:rPr>
        <w:t>« les Israéliens arabes n’ont pas leur place ici. Ils peuvent prendre leurs baluchons et disparaître »</w:t>
      </w:r>
      <w:r w:rsidRPr="00E17F24">
        <w:rPr>
          <w:rFonts w:ascii="Georgia" w:hAnsi="Georgia"/>
          <w:color w:val="333333"/>
          <w:sz w:val="28"/>
          <w:szCs w:val="28"/>
        </w:rPr>
        <w:t xml:space="preserve">, ajoutant : </w:t>
      </w:r>
      <w:r w:rsidRPr="00E17F24">
        <w:rPr>
          <w:rFonts w:ascii="Georgia" w:hAnsi="Georgia"/>
          <w:i/>
          <w:color w:val="333333"/>
          <w:sz w:val="28"/>
          <w:szCs w:val="28"/>
        </w:rPr>
        <w:t>« Ceux qui sont contre nous méritent de se faire décapiter à la hache</w:t>
      </w:r>
      <w:r w:rsidRPr="00E17F24">
        <w:rPr>
          <w:rFonts w:ascii="Georgia" w:hAnsi="Georgia"/>
          <w:color w:val="333333"/>
          <w:sz w:val="28"/>
          <w:szCs w:val="28"/>
          <w:vertAlign w:val="superscript"/>
        </w:rPr>
        <w:endnoteReference w:id="18"/>
      </w:r>
      <w:proofErr w:type="gramStart"/>
      <w:r w:rsidRPr="00E17F24">
        <w:rPr>
          <w:rFonts w:ascii="Georgia" w:hAnsi="Georgia"/>
          <w:color w:val="333333"/>
          <w:sz w:val="28"/>
          <w:szCs w:val="28"/>
          <w:vertAlign w:val="superscript"/>
        </w:rPr>
        <w:t> </w:t>
      </w:r>
      <w:r w:rsidRPr="00E17F24">
        <w:rPr>
          <w:rFonts w:ascii="Georgia" w:hAnsi="Georgia"/>
          <w:i/>
          <w:color w:val="333333"/>
          <w:sz w:val="28"/>
          <w:szCs w:val="28"/>
        </w:rPr>
        <w:t>»</w:t>
      </w:r>
      <w:r w:rsidRPr="00E17F24">
        <w:rPr>
          <w:rFonts w:ascii="Georgia" w:hAnsi="Georgia"/>
          <w:color w:val="333333"/>
          <w:sz w:val="28"/>
          <w:szCs w:val="28"/>
        </w:rPr>
        <w:t>…</w:t>
      </w:r>
      <w:proofErr w:type="gramEnd"/>
    </w:p>
    <w:p w14:paraId="3A2B1728" w14:textId="2DB99AFF" w:rsidR="00E17F24" w:rsidRPr="004B2DA5" w:rsidRDefault="00E17F24" w:rsidP="004B2DA5">
      <w:pPr>
        <w:ind w:firstLine="709"/>
        <w:rPr>
          <w:rFonts w:ascii="Georgia" w:hAnsi="Georgia"/>
          <w:sz w:val="28"/>
          <w:szCs w:val="28"/>
          <w:shd w:val="clear" w:color="auto" w:fill="FFFFFF"/>
        </w:rPr>
      </w:pPr>
      <w:r w:rsidRPr="00E17F24">
        <w:rPr>
          <w:rFonts w:ascii="Georgia" w:hAnsi="Georgia"/>
          <w:color w:val="333333"/>
          <w:sz w:val="28"/>
          <w:szCs w:val="28"/>
        </w:rPr>
        <w:t xml:space="preserve">Mais ces extrémistes le savent : leur fuite en avant pourrait susciter, à terme, des réactions négatives de l’opinion. </w:t>
      </w:r>
      <w:r w:rsidR="00E92B01">
        <w:rPr>
          <w:rFonts w:ascii="Georgia" w:hAnsi="Georgia"/>
          <w:color w:val="333333"/>
          <w:sz w:val="28"/>
          <w:szCs w:val="28"/>
        </w:rPr>
        <w:t xml:space="preserve">Certes, </w:t>
      </w:r>
      <w:r w:rsidRPr="00E17F24">
        <w:rPr>
          <w:rFonts w:ascii="Georgia" w:hAnsi="Georgia"/>
          <w:color w:val="333333"/>
          <w:sz w:val="28"/>
          <w:szCs w:val="28"/>
        </w:rPr>
        <w:t>l’absence d’alternative à gauche a poussé les Israéliens toujours plus vers la droite</w:t>
      </w:r>
      <w:r w:rsidR="00E92B01">
        <w:rPr>
          <w:rFonts w:ascii="Georgia" w:hAnsi="Georgia"/>
          <w:color w:val="333333"/>
          <w:sz w:val="28"/>
          <w:szCs w:val="28"/>
        </w:rPr>
        <w:t xml:space="preserve">. </w:t>
      </w:r>
      <w:r w:rsidR="004B2DA5">
        <w:rPr>
          <w:rFonts w:ascii="Georgia" w:hAnsi="Georgia"/>
          <w:sz w:val="28"/>
          <w:szCs w:val="28"/>
          <w:shd w:val="clear" w:color="auto" w:fill="FFFFFF"/>
        </w:rPr>
        <w:t xml:space="preserve"> </w:t>
      </w:r>
      <w:r w:rsidR="00EB628F">
        <w:rPr>
          <w:rFonts w:ascii="Georgia" w:hAnsi="Georgia"/>
          <w:color w:val="333333"/>
          <w:sz w:val="28"/>
          <w:szCs w:val="28"/>
        </w:rPr>
        <w:t xml:space="preserve">Mais </w:t>
      </w:r>
      <w:r w:rsidRPr="00E17F24">
        <w:rPr>
          <w:rFonts w:ascii="Georgia" w:hAnsi="Georgia"/>
          <w:color w:val="333333"/>
          <w:sz w:val="28"/>
          <w:szCs w:val="28"/>
        </w:rPr>
        <w:t xml:space="preserve">cette évolution a (encore ?) des limites : selon </w:t>
      </w:r>
      <w:r w:rsidR="00EB628F">
        <w:rPr>
          <w:rFonts w:ascii="Georgia" w:hAnsi="Georgia"/>
          <w:color w:val="333333"/>
          <w:sz w:val="28"/>
          <w:szCs w:val="28"/>
        </w:rPr>
        <w:t>des</w:t>
      </w:r>
      <w:r w:rsidRPr="00E17F24">
        <w:rPr>
          <w:rFonts w:ascii="Georgia" w:hAnsi="Georgia"/>
          <w:color w:val="333333"/>
          <w:sz w:val="28"/>
          <w:szCs w:val="28"/>
        </w:rPr>
        <w:t xml:space="preserve"> enquête</w:t>
      </w:r>
      <w:r w:rsidR="00EB628F">
        <w:rPr>
          <w:rFonts w:ascii="Georgia" w:hAnsi="Georgia"/>
          <w:color w:val="333333"/>
          <w:sz w:val="28"/>
          <w:szCs w:val="28"/>
        </w:rPr>
        <w:t>s plus récentes</w:t>
      </w:r>
      <w:r w:rsidRPr="00E17F24">
        <w:rPr>
          <w:rFonts w:ascii="Georgia" w:hAnsi="Georgia"/>
          <w:color w:val="333333"/>
          <w:sz w:val="28"/>
          <w:szCs w:val="28"/>
        </w:rPr>
        <w:t>,</w:t>
      </w:r>
      <w:r w:rsidRPr="00E17F24">
        <w:rPr>
          <w:rFonts w:ascii="Georgia" w:hAnsi="Georgia"/>
          <w:color w:val="333333"/>
          <w:sz w:val="28"/>
          <w:szCs w:val="28"/>
          <w:vertAlign w:val="superscript"/>
        </w:rPr>
        <w:t xml:space="preserve"> </w:t>
      </w:r>
      <w:r w:rsidRPr="00093306">
        <w:rPr>
          <w:rFonts w:ascii="Georgia" w:hAnsi="Georgia"/>
          <w:sz w:val="28"/>
          <w:szCs w:val="28"/>
        </w:rPr>
        <w:t>une majorité d’Israéliens se prononce encore</w:t>
      </w:r>
      <w:r>
        <w:rPr>
          <w:rFonts w:ascii="Georgia" w:hAnsi="Georgia"/>
          <w:sz w:val="28"/>
          <w:szCs w:val="28"/>
        </w:rPr>
        <w:t xml:space="preserve"> </w:t>
      </w:r>
      <w:r w:rsidRPr="00093306">
        <w:rPr>
          <w:rFonts w:ascii="Georgia" w:hAnsi="Georgia"/>
          <w:sz w:val="28"/>
          <w:szCs w:val="28"/>
        </w:rPr>
        <w:t>(</w:t>
      </w:r>
      <w:r>
        <w:rPr>
          <w:rFonts w:ascii="Georgia" w:hAnsi="Georgia"/>
          <w:sz w:val="28"/>
          <w:szCs w:val="28"/>
        </w:rPr>
        <w:t xml:space="preserve">à </w:t>
      </w:r>
      <w:r w:rsidRPr="00093306">
        <w:rPr>
          <w:rFonts w:ascii="Georgia" w:hAnsi="Georgia"/>
          <w:sz w:val="28"/>
          <w:szCs w:val="28"/>
        </w:rPr>
        <w:t>53 %) pour la création d’un État palestinien aux côtés d’Israël (</w:t>
      </w:r>
      <w:r w:rsidRPr="00093306">
        <w:rPr>
          <w:rStyle w:val="Appeldenotedefin"/>
          <w:rFonts w:ascii="Georgia" w:hAnsi="Georgia"/>
          <w:sz w:val="28"/>
          <w:szCs w:val="28"/>
        </w:rPr>
        <w:endnoteReference w:id="19"/>
      </w:r>
      <w:r w:rsidRPr="00093306">
        <w:rPr>
          <w:rFonts w:ascii="Georgia" w:hAnsi="Georgia"/>
          <w:sz w:val="28"/>
          <w:szCs w:val="28"/>
        </w:rPr>
        <w:t>)</w:t>
      </w:r>
      <w:r w:rsidR="00FC5F25">
        <w:rPr>
          <w:rFonts w:ascii="Georgia" w:hAnsi="Georgia"/>
          <w:sz w:val="28"/>
          <w:szCs w:val="28"/>
        </w:rPr>
        <w:t xml:space="preserve"> et</w:t>
      </w:r>
      <w:r>
        <w:rPr>
          <w:rFonts w:ascii="Georgia" w:hAnsi="Georgia"/>
          <w:sz w:val="28"/>
          <w:szCs w:val="28"/>
        </w:rPr>
        <w:t xml:space="preserve"> s’oppose (à </w:t>
      </w:r>
      <w:r w:rsidRPr="00093306">
        <w:rPr>
          <w:rFonts w:ascii="Georgia" w:hAnsi="Georgia"/>
          <w:sz w:val="28"/>
          <w:szCs w:val="28"/>
        </w:rPr>
        <w:t>54,6 %</w:t>
      </w:r>
      <w:r>
        <w:rPr>
          <w:rFonts w:ascii="Georgia" w:hAnsi="Georgia"/>
          <w:sz w:val="28"/>
          <w:szCs w:val="28"/>
        </w:rPr>
        <w:t>)</w:t>
      </w:r>
      <w:r w:rsidRPr="00093306">
        <w:rPr>
          <w:rFonts w:ascii="Georgia" w:hAnsi="Georgia"/>
          <w:sz w:val="28"/>
          <w:szCs w:val="28"/>
        </w:rPr>
        <w:t xml:space="preserve"> au développement de la colonisation (</w:t>
      </w:r>
      <w:r w:rsidRPr="00093306">
        <w:rPr>
          <w:rStyle w:val="Appeldenotedefin"/>
          <w:rFonts w:ascii="Georgia" w:hAnsi="Georgia"/>
          <w:sz w:val="28"/>
          <w:szCs w:val="28"/>
        </w:rPr>
        <w:endnoteReference w:id="20"/>
      </w:r>
      <w:r w:rsidRPr="00093306">
        <w:rPr>
          <w:rFonts w:ascii="Georgia" w:hAnsi="Georgia"/>
          <w:sz w:val="28"/>
          <w:szCs w:val="28"/>
        </w:rPr>
        <w:t>)</w:t>
      </w:r>
      <w:r w:rsidRPr="00E17F24">
        <w:rPr>
          <w:rFonts w:ascii="Georgia" w:hAnsi="Georgia"/>
          <w:color w:val="333333"/>
          <w:sz w:val="28"/>
          <w:szCs w:val="28"/>
        </w:rPr>
        <w:t>. Voilà qui explique sans doute la deuxième dimension de la radicalisation de l’actuelle coalition : l’arsenal liberticide qu’elle a fait voter par la Knesset depuis le début de la décennie. Au cas où… En voici les morceaux de choix :</w:t>
      </w:r>
    </w:p>
    <w:p w14:paraId="6111E41C" w14:textId="77777777"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t>une</w:t>
      </w:r>
      <w:proofErr w:type="gramEnd"/>
      <w:r w:rsidRPr="00E17F24">
        <w:rPr>
          <w:rFonts w:ascii="Georgia" w:hAnsi="Georgia"/>
          <w:bCs/>
          <w:color w:val="000000"/>
          <w:sz w:val="28"/>
          <w:szCs w:val="28"/>
          <w:bdr w:val="none" w:sz="0" w:space="0" w:color="auto" w:frame="1"/>
          <w:shd w:val="clear" w:color="auto" w:fill="FFFFFF"/>
        </w:rPr>
        <w:t xml:space="preserve"> loi interdit tout appel au </w:t>
      </w:r>
      <w:r w:rsidRPr="00E17F24">
        <w:rPr>
          <w:rFonts w:ascii="Georgia" w:hAnsi="Georgia"/>
          <w:bCs/>
          <w:i/>
          <w:color w:val="000000"/>
          <w:sz w:val="28"/>
          <w:szCs w:val="28"/>
          <w:bdr w:val="none" w:sz="0" w:space="0" w:color="auto" w:frame="1"/>
          <w:shd w:val="clear" w:color="auto" w:fill="FFFFFF"/>
        </w:rPr>
        <w:t>«</w:t>
      </w:r>
      <w:r w:rsidRPr="00E17F24">
        <w:rPr>
          <w:rFonts w:ascii="Georgia" w:hAnsi="Georgia"/>
          <w:bCs/>
          <w:i/>
          <w:iCs/>
          <w:color w:val="000000"/>
          <w:sz w:val="28"/>
          <w:szCs w:val="28"/>
          <w:bdr w:val="none" w:sz="0" w:space="0" w:color="auto" w:frame="1"/>
          <w:shd w:val="clear" w:color="auto" w:fill="FFFFFF"/>
        </w:rPr>
        <w:t> boycott d’une personne en raison de ses liens avec Israël ou des régions sous le contrôle d’Israël</w:t>
      </w:r>
      <w:r w:rsidRPr="00E17F24">
        <w:rPr>
          <w:rFonts w:ascii="Georgia" w:hAnsi="Georgia"/>
          <w:bCs/>
          <w:color w:val="000000"/>
          <w:sz w:val="28"/>
          <w:szCs w:val="28"/>
          <w:bdr w:val="none" w:sz="0" w:space="0" w:color="auto" w:frame="1"/>
          <w:shd w:val="clear" w:color="auto" w:fill="FFFFFF"/>
        </w:rPr>
        <w:t> » (2011) ;</w:t>
      </w:r>
    </w:p>
    <w:p w14:paraId="0668F85E" w14:textId="77777777"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lastRenderedPageBreak/>
        <w:t>une</w:t>
      </w:r>
      <w:proofErr w:type="gramEnd"/>
      <w:r w:rsidRPr="00E17F24">
        <w:rPr>
          <w:rFonts w:ascii="Georgia" w:hAnsi="Georgia"/>
          <w:bCs/>
          <w:color w:val="000000"/>
          <w:sz w:val="28"/>
          <w:szCs w:val="28"/>
          <w:bdr w:val="none" w:sz="0" w:space="0" w:color="auto" w:frame="1"/>
          <w:shd w:val="clear" w:color="auto" w:fill="FFFFFF"/>
        </w:rPr>
        <w:t xml:space="preserve"> autre prive de subventions d’État les organisations, institutions ou municipalités commémorant la Nakba, l’expulsion de 800 000 Palestiniens en 1948 (2011);</w:t>
      </w:r>
    </w:p>
    <w:p w14:paraId="040CDABC" w14:textId="77777777"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t>le</w:t>
      </w:r>
      <w:proofErr w:type="gramEnd"/>
      <w:r w:rsidRPr="00E17F24">
        <w:rPr>
          <w:rFonts w:ascii="Georgia" w:hAnsi="Georgia"/>
          <w:bCs/>
          <w:color w:val="000000"/>
          <w:sz w:val="28"/>
          <w:szCs w:val="28"/>
          <w:bdr w:val="none" w:sz="0" w:space="0" w:color="auto" w:frame="1"/>
          <w:shd w:val="clear" w:color="auto" w:fill="FFFFFF"/>
        </w:rPr>
        <w:t xml:space="preserve"> même texte instaure des </w:t>
      </w:r>
      <w:r w:rsidRPr="00E17F24">
        <w:rPr>
          <w:rFonts w:ascii="Georgia" w:hAnsi="Georgia"/>
          <w:bCs/>
          <w:i/>
          <w:color w:val="000000"/>
          <w:sz w:val="28"/>
          <w:szCs w:val="28"/>
          <w:bdr w:val="none" w:sz="0" w:space="0" w:color="auto" w:frame="1"/>
          <w:shd w:val="clear" w:color="auto" w:fill="FFFFFF"/>
        </w:rPr>
        <w:t>« comités d'admission »</w:t>
      </w:r>
      <w:r w:rsidRPr="00E17F24">
        <w:rPr>
          <w:rFonts w:ascii="Georgia" w:hAnsi="Georgia"/>
          <w:bCs/>
          <w:color w:val="000000"/>
          <w:sz w:val="28"/>
          <w:szCs w:val="28"/>
          <w:bdr w:val="none" w:sz="0" w:space="0" w:color="auto" w:frame="1"/>
          <w:shd w:val="clear" w:color="auto" w:fill="FFFFFF"/>
        </w:rPr>
        <w:t xml:space="preserve"> pour décider si une ou des personnes venant s'installer dans une localité ou une cité sont </w:t>
      </w:r>
      <w:r w:rsidRPr="00E17F24">
        <w:rPr>
          <w:rFonts w:ascii="Georgia" w:hAnsi="Georgia"/>
          <w:bCs/>
          <w:i/>
          <w:color w:val="000000"/>
          <w:sz w:val="28"/>
          <w:szCs w:val="28"/>
          <w:bdr w:val="none" w:sz="0" w:space="0" w:color="auto" w:frame="1"/>
          <w:shd w:val="clear" w:color="auto" w:fill="FFFFFF"/>
        </w:rPr>
        <w:t>« convenables »</w:t>
      </w:r>
      <w:r w:rsidRPr="00E17F24">
        <w:rPr>
          <w:rFonts w:ascii="Georgia" w:hAnsi="Georgia"/>
          <w:bCs/>
          <w:color w:val="000000"/>
          <w:sz w:val="28"/>
          <w:szCs w:val="28"/>
          <w:bdr w:val="none" w:sz="0" w:space="0" w:color="auto" w:frame="1"/>
          <w:shd w:val="clear" w:color="auto" w:fill="FFFFFF"/>
        </w:rPr>
        <w:t> (2011) ;</w:t>
      </w:r>
    </w:p>
    <w:p w14:paraId="5B96C58E" w14:textId="77777777"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t>une</w:t>
      </w:r>
      <w:proofErr w:type="gramEnd"/>
      <w:r w:rsidRPr="00E17F24">
        <w:rPr>
          <w:rFonts w:ascii="Georgia" w:hAnsi="Georgia"/>
          <w:bCs/>
          <w:color w:val="000000"/>
          <w:sz w:val="28"/>
          <w:szCs w:val="28"/>
          <w:bdr w:val="none" w:sz="0" w:space="0" w:color="auto" w:frame="1"/>
          <w:shd w:val="clear" w:color="auto" w:fill="FFFFFF"/>
        </w:rPr>
        <w:t xml:space="preserve"> loi contraint les organisations non gouvernementales (ONG) à déclarer plusieurs fois par an les subventions en provenance de gouvernements étrangers, si celles-ci représentent plus de la moitié de leur budget</w:t>
      </w:r>
      <w:r w:rsidRPr="00E17F24">
        <w:rPr>
          <w:rFonts w:ascii="Georgia" w:hAnsi="Georgia"/>
          <w:bCs/>
          <w:color w:val="000000"/>
          <w:sz w:val="28"/>
          <w:szCs w:val="28"/>
          <w:bdr w:val="none" w:sz="0" w:space="0" w:color="auto" w:frame="1"/>
          <w:shd w:val="clear" w:color="auto" w:fill="FFFFFF"/>
          <w:vertAlign w:val="superscript"/>
        </w:rPr>
        <w:endnoteReference w:id="21"/>
      </w:r>
      <w:r w:rsidRPr="00E17F24">
        <w:rPr>
          <w:rFonts w:ascii="Georgia" w:hAnsi="Georgia"/>
          <w:bCs/>
          <w:color w:val="000000"/>
          <w:sz w:val="28"/>
          <w:szCs w:val="28"/>
          <w:bdr w:val="none" w:sz="0" w:space="0" w:color="auto" w:frame="1"/>
          <w:shd w:val="clear" w:color="auto" w:fill="FFFFFF"/>
        </w:rPr>
        <w:t> (2016) ;</w:t>
      </w:r>
    </w:p>
    <w:p w14:paraId="4225D125" w14:textId="77777777"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t>unique</w:t>
      </w:r>
      <w:proofErr w:type="gramEnd"/>
      <w:r w:rsidRPr="00E17F24">
        <w:rPr>
          <w:rFonts w:ascii="Georgia" w:hAnsi="Georgia"/>
          <w:bCs/>
          <w:color w:val="000000"/>
          <w:sz w:val="28"/>
          <w:szCs w:val="28"/>
          <w:bdr w:val="none" w:sz="0" w:space="0" w:color="auto" w:frame="1"/>
          <w:shd w:val="clear" w:color="auto" w:fill="FFFFFF"/>
        </w:rPr>
        <w:t xml:space="preserve"> au monde, un texte permet à 90 députés (sur 120) d’en expulser d’autres du Parlement, pour incitation, racisme ou soutien à la lutte armée (2016) ;</w:t>
      </w:r>
    </w:p>
    <w:p w14:paraId="3FD55C3F" w14:textId="4D4F8293"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t>une</w:t>
      </w:r>
      <w:proofErr w:type="gramEnd"/>
      <w:r w:rsidRPr="00E17F24">
        <w:rPr>
          <w:rFonts w:ascii="Georgia" w:hAnsi="Georgia"/>
          <w:bCs/>
          <w:color w:val="000000"/>
          <w:sz w:val="28"/>
          <w:szCs w:val="28"/>
          <w:bdr w:val="none" w:sz="0" w:space="0" w:color="auto" w:frame="1"/>
          <w:shd w:val="clear" w:color="auto" w:fill="FFFFFF"/>
        </w:rPr>
        <w:t xml:space="preserve"> autre législation accorde des pouvoirs exceptionnels à l’État contre les </w:t>
      </w:r>
      <w:r w:rsidRPr="00E17F24">
        <w:rPr>
          <w:rFonts w:ascii="Georgia" w:hAnsi="Georgia"/>
          <w:bCs/>
          <w:i/>
          <w:color w:val="000000"/>
          <w:sz w:val="28"/>
          <w:szCs w:val="28"/>
          <w:bdr w:val="none" w:sz="0" w:space="0" w:color="auto" w:frame="1"/>
          <w:shd w:val="clear" w:color="auto" w:fill="FFFFFF"/>
        </w:rPr>
        <w:t xml:space="preserve">« organisations terroristes » </w:t>
      </w:r>
      <w:r w:rsidRPr="00E17F24">
        <w:rPr>
          <w:rFonts w:ascii="Georgia" w:hAnsi="Georgia"/>
          <w:bCs/>
          <w:color w:val="000000"/>
          <w:sz w:val="28"/>
          <w:szCs w:val="28"/>
          <w:bdr w:val="none" w:sz="0" w:space="0" w:color="auto" w:frame="1"/>
          <w:shd w:val="clear" w:color="auto" w:fill="FFFFFF"/>
        </w:rPr>
        <w:t xml:space="preserve">en Israël, y compris leurs </w:t>
      </w:r>
      <w:r w:rsidRPr="00E17F24">
        <w:rPr>
          <w:rFonts w:ascii="Georgia" w:hAnsi="Georgia"/>
          <w:bCs/>
          <w:i/>
          <w:color w:val="000000"/>
          <w:sz w:val="28"/>
          <w:szCs w:val="28"/>
          <w:bdr w:val="none" w:sz="0" w:space="0" w:color="auto" w:frame="1"/>
          <w:shd w:val="clear" w:color="auto" w:fill="FFFFFF"/>
        </w:rPr>
        <w:t>« membres passifs »</w:t>
      </w:r>
      <w:r w:rsidRPr="00E17F24">
        <w:rPr>
          <w:rFonts w:ascii="Georgia" w:hAnsi="Georgia"/>
          <w:bCs/>
          <w:color w:val="000000"/>
          <w:sz w:val="28"/>
          <w:szCs w:val="28"/>
          <w:bdr w:val="none" w:sz="0" w:space="0" w:color="auto" w:frame="1"/>
          <w:shd w:val="clear" w:color="auto" w:fill="FFFFFF"/>
        </w:rPr>
        <w:t> (2016) ;</w:t>
      </w:r>
    </w:p>
    <w:p w14:paraId="7740B4A0" w14:textId="77777777"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t>une</w:t>
      </w:r>
      <w:proofErr w:type="gramEnd"/>
      <w:r w:rsidRPr="00E17F24">
        <w:rPr>
          <w:rFonts w:ascii="Georgia" w:hAnsi="Georgia"/>
          <w:bCs/>
          <w:color w:val="000000"/>
          <w:sz w:val="28"/>
          <w:szCs w:val="28"/>
          <w:bdr w:val="none" w:sz="0" w:space="0" w:color="auto" w:frame="1"/>
          <w:shd w:val="clear" w:color="auto" w:fill="FFFFFF"/>
        </w:rPr>
        <w:t xml:space="preserve"> loi permet l’emprisonnement à partir de 12 ans de mineurs accusés de plusieurs crimes violents (2016) ;</w:t>
      </w:r>
    </w:p>
    <w:p w14:paraId="085E52DE" w14:textId="0B634A9C"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t>une</w:t>
      </w:r>
      <w:proofErr w:type="gramEnd"/>
      <w:r w:rsidRPr="00E17F24">
        <w:rPr>
          <w:rFonts w:ascii="Georgia" w:hAnsi="Georgia"/>
          <w:bCs/>
          <w:color w:val="000000"/>
          <w:sz w:val="28"/>
          <w:szCs w:val="28"/>
          <w:bdr w:val="none" w:sz="0" w:space="0" w:color="auto" w:frame="1"/>
          <w:shd w:val="clear" w:color="auto" w:fill="FFFFFF"/>
        </w:rPr>
        <w:t xml:space="preserve"> législation autorise Israël à refouler, à ses frontières, les personnes ou les représentants d’entreprises, de fondations ou d’associations appelant au boycott (2017) ;</w:t>
      </w:r>
    </w:p>
    <w:p w14:paraId="259DC220" w14:textId="7B31F326"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t>une</w:t>
      </w:r>
      <w:proofErr w:type="gramEnd"/>
      <w:r w:rsidRPr="00E17F24">
        <w:rPr>
          <w:rFonts w:ascii="Georgia" w:hAnsi="Georgia"/>
          <w:bCs/>
          <w:color w:val="000000"/>
          <w:sz w:val="28"/>
          <w:szCs w:val="28"/>
          <w:bdr w:val="none" w:sz="0" w:space="0" w:color="auto" w:frame="1"/>
          <w:shd w:val="clear" w:color="auto" w:fill="FFFFFF"/>
        </w:rPr>
        <w:t xml:space="preserve"> autre loi, proposée par Bennett et votée en première lecture, permet au ministre de l’Éducation d’interdire à des associations dénonçant l’armée – en l’occurrence Breaking the silence qui mène campagne contre la violence de Tsahal – d’intervenir dans les établissements d’enseignement (2017) ;</w:t>
      </w:r>
    </w:p>
    <w:p w14:paraId="4CE39800" w14:textId="77777777"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proofErr w:type="gramStart"/>
      <w:r w:rsidRPr="00E17F24">
        <w:rPr>
          <w:rFonts w:ascii="Georgia" w:hAnsi="Georgia"/>
          <w:bCs/>
          <w:color w:val="000000"/>
          <w:sz w:val="28"/>
          <w:szCs w:val="28"/>
          <w:bdr w:val="none" w:sz="0" w:space="0" w:color="auto" w:frame="1"/>
          <w:shd w:val="clear" w:color="auto" w:fill="FFFFFF"/>
        </w:rPr>
        <w:lastRenderedPageBreak/>
        <w:t>une</w:t>
      </w:r>
      <w:proofErr w:type="gramEnd"/>
      <w:r w:rsidRPr="00E17F24">
        <w:rPr>
          <w:rFonts w:ascii="Georgia" w:hAnsi="Georgia"/>
          <w:bCs/>
          <w:color w:val="000000"/>
          <w:sz w:val="28"/>
          <w:szCs w:val="28"/>
          <w:bdr w:val="none" w:sz="0" w:space="0" w:color="auto" w:frame="1"/>
          <w:shd w:val="clear" w:color="auto" w:fill="FFFFFF"/>
        </w:rPr>
        <w:t xml:space="preserve"> loi autorise le ministre de l’Intérieur à révoquer le droit de résidence à Jérusalem de Palestiniens suspectés de </w:t>
      </w:r>
      <w:r w:rsidRPr="00E17F24">
        <w:rPr>
          <w:rFonts w:ascii="Georgia" w:hAnsi="Georgia"/>
          <w:bCs/>
          <w:i/>
          <w:color w:val="000000"/>
          <w:sz w:val="28"/>
          <w:szCs w:val="28"/>
          <w:bdr w:val="none" w:sz="0" w:space="0" w:color="auto" w:frame="1"/>
          <w:shd w:val="clear" w:color="auto" w:fill="FFFFFF"/>
        </w:rPr>
        <w:t>« déloyauté »</w:t>
      </w:r>
      <w:r w:rsidRPr="00E17F24">
        <w:rPr>
          <w:rFonts w:ascii="Georgia" w:hAnsi="Georgia"/>
          <w:bCs/>
          <w:color w:val="000000"/>
          <w:sz w:val="28"/>
          <w:szCs w:val="28"/>
          <w:bdr w:val="none" w:sz="0" w:space="0" w:color="auto" w:frame="1"/>
          <w:shd w:val="clear" w:color="auto" w:fill="FFFFFF"/>
        </w:rPr>
        <w:t xml:space="preserve"> vis-à-vis de l’État</w:t>
      </w:r>
      <w:r w:rsidRPr="00E17F24">
        <w:rPr>
          <w:rFonts w:ascii="Georgia" w:hAnsi="Georgia"/>
          <w:bCs/>
          <w:i/>
          <w:color w:val="000000"/>
          <w:sz w:val="28"/>
          <w:szCs w:val="28"/>
          <w:bdr w:val="none" w:sz="0" w:space="0" w:color="auto" w:frame="1"/>
          <w:shd w:val="clear" w:color="auto" w:fill="FFFFFF"/>
        </w:rPr>
        <w:t xml:space="preserve"> </w:t>
      </w:r>
      <w:r w:rsidRPr="00E17F24">
        <w:rPr>
          <w:rFonts w:ascii="Georgia" w:hAnsi="Georgia"/>
          <w:bCs/>
          <w:color w:val="000000"/>
          <w:sz w:val="28"/>
          <w:szCs w:val="28"/>
          <w:bdr w:val="none" w:sz="0" w:space="0" w:color="auto" w:frame="1"/>
          <w:shd w:val="clear" w:color="auto" w:fill="FFFFFF"/>
        </w:rPr>
        <w:t xml:space="preserve">(2018) ; </w:t>
      </w:r>
    </w:p>
    <w:p w14:paraId="524B0639" w14:textId="77777777" w:rsidR="00E17F24" w:rsidRPr="00E17F24" w:rsidRDefault="00E17F24" w:rsidP="00444F5C">
      <w:pPr>
        <w:numPr>
          <w:ilvl w:val="0"/>
          <w:numId w:val="1"/>
        </w:numPr>
        <w:ind w:firstLine="709"/>
        <w:rPr>
          <w:rFonts w:ascii="Georgia" w:hAnsi="Georgia"/>
          <w:bCs/>
          <w:color w:val="000000"/>
          <w:sz w:val="28"/>
          <w:szCs w:val="28"/>
          <w:bdr w:val="none" w:sz="0" w:space="0" w:color="auto" w:frame="1"/>
          <w:shd w:val="clear" w:color="auto" w:fill="FFFFFF"/>
        </w:rPr>
      </w:pPr>
      <w:r w:rsidRPr="00E17F24">
        <w:rPr>
          <w:rFonts w:ascii="Georgia" w:hAnsi="Georgia"/>
          <w:bCs/>
          <w:color w:val="000000"/>
          <w:sz w:val="28"/>
          <w:szCs w:val="28"/>
          <w:bdr w:val="none" w:sz="0" w:space="0" w:color="auto" w:frame="1"/>
          <w:shd w:val="clear" w:color="auto" w:fill="FFFFFF"/>
        </w:rPr>
        <w:t xml:space="preserve"> </w:t>
      </w:r>
      <w:proofErr w:type="gramStart"/>
      <w:r w:rsidRPr="00E17F24">
        <w:rPr>
          <w:rFonts w:ascii="Georgia" w:hAnsi="Georgia"/>
          <w:bCs/>
          <w:color w:val="000000"/>
          <w:sz w:val="28"/>
          <w:szCs w:val="28"/>
          <w:bdr w:val="none" w:sz="0" w:space="0" w:color="auto" w:frame="1"/>
          <w:shd w:val="clear" w:color="auto" w:fill="FFFFFF"/>
        </w:rPr>
        <w:t>quasiment</w:t>
      </w:r>
      <w:proofErr w:type="gramEnd"/>
      <w:r w:rsidRPr="00E17F24">
        <w:rPr>
          <w:rFonts w:ascii="Georgia" w:hAnsi="Georgia"/>
          <w:bCs/>
          <w:color w:val="000000"/>
          <w:sz w:val="28"/>
          <w:szCs w:val="28"/>
          <w:bdr w:val="none" w:sz="0" w:space="0" w:color="auto" w:frame="1"/>
          <w:shd w:val="clear" w:color="auto" w:fill="FFFFFF"/>
        </w:rPr>
        <w:t xml:space="preserve"> totalitaire, la dernière loi en date permet au Premier ministre et au ministre de la Défense de déclarer la guerre seuls, sans consulter le cabinet de sécurité et </w:t>
      </w:r>
      <w:r w:rsidRPr="00E17F24">
        <w:rPr>
          <w:rFonts w:ascii="Georgia" w:hAnsi="Georgia"/>
          <w:bCs/>
          <w:i/>
          <w:color w:val="000000"/>
          <w:sz w:val="28"/>
          <w:szCs w:val="28"/>
          <w:bdr w:val="none" w:sz="0" w:space="0" w:color="auto" w:frame="1"/>
          <w:shd w:val="clear" w:color="auto" w:fill="FFFFFF"/>
        </w:rPr>
        <w:t>a fortiori</w:t>
      </w:r>
      <w:r w:rsidRPr="00E17F24">
        <w:rPr>
          <w:rFonts w:ascii="Georgia" w:hAnsi="Georgia"/>
          <w:bCs/>
          <w:color w:val="000000"/>
          <w:sz w:val="28"/>
          <w:szCs w:val="28"/>
          <w:bdr w:val="none" w:sz="0" w:space="0" w:color="auto" w:frame="1"/>
          <w:shd w:val="clear" w:color="auto" w:fill="FFFFFF"/>
        </w:rPr>
        <w:t xml:space="preserve"> le gouvernement (2018).</w:t>
      </w:r>
    </w:p>
    <w:p w14:paraId="17087086" w14:textId="6079E638" w:rsidR="00093306" w:rsidRPr="00093306" w:rsidRDefault="00093306" w:rsidP="00444F5C">
      <w:pPr>
        <w:ind w:firstLine="709"/>
        <w:rPr>
          <w:rFonts w:ascii="Georgia" w:hAnsi="Georgia"/>
          <w:sz w:val="28"/>
          <w:szCs w:val="28"/>
        </w:rPr>
      </w:pPr>
      <w:r>
        <w:rPr>
          <w:rFonts w:ascii="Georgia" w:hAnsi="Georgia"/>
          <w:sz w:val="28"/>
          <w:szCs w:val="28"/>
        </w:rPr>
        <w:t>La</w:t>
      </w:r>
      <w:r w:rsidRPr="00093306">
        <w:rPr>
          <w:rFonts w:ascii="Georgia" w:hAnsi="Georgia"/>
          <w:sz w:val="28"/>
          <w:szCs w:val="28"/>
        </w:rPr>
        <w:t xml:space="preserve"> troisième </w:t>
      </w:r>
      <w:r>
        <w:rPr>
          <w:rFonts w:ascii="Georgia" w:hAnsi="Georgia"/>
          <w:sz w:val="28"/>
          <w:szCs w:val="28"/>
        </w:rPr>
        <w:t>dimension de la radicalisation en cours, ce sont les alliances que nouent Benyamin Netanyahou et ses amis/rivaux</w:t>
      </w:r>
      <w:r w:rsidR="00FC5F25">
        <w:rPr>
          <w:rFonts w:ascii="Georgia" w:hAnsi="Georgia"/>
          <w:sz w:val="28"/>
          <w:szCs w:val="28"/>
        </w:rPr>
        <w:t xml:space="preserve"> </w:t>
      </w:r>
      <w:r w:rsidR="00C911AB">
        <w:rPr>
          <w:rFonts w:ascii="Georgia" w:hAnsi="Georgia"/>
          <w:sz w:val="28"/>
          <w:szCs w:val="28"/>
        </w:rPr>
        <w:t>avec tout ce que l’Europe compte de forces populistes et d’extrême droite.</w:t>
      </w:r>
      <w:r>
        <w:rPr>
          <w:rFonts w:ascii="Georgia" w:hAnsi="Georgia"/>
          <w:sz w:val="28"/>
          <w:szCs w:val="28"/>
        </w:rPr>
        <w:t xml:space="preserve"> </w:t>
      </w:r>
    </w:p>
    <w:p w14:paraId="5249DD16" w14:textId="0C92EF72" w:rsidR="00093306" w:rsidRPr="00093306" w:rsidRDefault="004B2DA5" w:rsidP="00444F5C">
      <w:pPr>
        <w:ind w:firstLine="709"/>
        <w:rPr>
          <w:rFonts w:ascii="Georgia" w:hAnsi="Georgia"/>
          <w:sz w:val="28"/>
          <w:szCs w:val="28"/>
        </w:rPr>
      </w:pPr>
      <w:r>
        <w:rPr>
          <w:rFonts w:ascii="Georgia" w:hAnsi="Georgia"/>
          <w:sz w:val="28"/>
          <w:szCs w:val="28"/>
        </w:rPr>
        <w:t>D</w:t>
      </w:r>
      <w:r w:rsidR="00093306" w:rsidRPr="00093306">
        <w:rPr>
          <w:rFonts w:ascii="Georgia" w:hAnsi="Georgia"/>
          <w:sz w:val="28"/>
          <w:szCs w:val="28"/>
        </w:rPr>
        <w:t>ans leur « croisade » contre les Palestiniens, la droite et l’extrême droite israéliennes sont prêtes à toutes les alliances, même contre-nature. Ce premier pas d’il y a huit ans a été suivi de bien d’autres. Si bien que, désormais, le flirt de Benyamin Netanyahou et de ses alliés/rivaux israéliens avec tout ce que l’Europe compte de populistes</w:t>
      </w:r>
      <w:r>
        <w:rPr>
          <w:rFonts w:ascii="Georgia" w:hAnsi="Georgia"/>
          <w:sz w:val="28"/>
          <w:szCs w:val="28"/>
        </w:rPr>
        <w:t xml:space="preserve"> </w:t>
      </w:r>
      <w:r w:rsidR="00093306" w:rsidRPr="00093306">
        <w:rPr>
          <w:rFonts w:ascii="Georgia" w:hAnsi="Georgia"/>
          <w:sz w:val="28"/>
          <w:szCs w:val="28"/>
        </w:rPr>
        <w:t xml:space="preserve">a pris des allures de passion durable. Même lorsque les obscurs objets de leur désir dissimulent mal leur antisémitisme. </w:t>
      </w:r>
    </w:p>
    <w:p w14:paraId="5E701EE0" w14:textId="504B1B42" w:rsidR="00093306" w:rsidRPr="004B2DA5" w:rsidRDefault="00093306" w:rsidP="004B2DA5">
      <w:pPr>
        <w:ind w:firstLine="709"/>
        <w:rPr>
          <w:rStyle w:val="Accentuation"/>
          <w:rFonts w:ascii="Georgia" w:hAnsi="Georgia"/>
          <w:i w:val="0"/>
          <w:iCs w:val="0"/>
          <w:sz w:val="28"/>
          <w:szCs w:val="28"/>
        </w:rPr>
      </w:pPr>
      <w:r w:rsidRPr="00093306">
        <w:rPr>
          <w:rFonts w:ascii="Georgia" w:hAnsi="Georgia"/>
          <w:sz w:val="28"/>
          <w:szCs w:val="28"/>
        </w:rPr>
        <w:t>La plupart des observateurs savent ce que le Premier ministre israélien faisait le 16 juillet 2017 : il écoutait, ravi, Emmanuel Macron déclarer lors de la commémoration du 75</w:t>
      </w:r>
      <w:r w:rsidRPr="00093306">
        <w:rPr>
          <w:rFonts w:ascii="Georgia" w:hAnsi="Georgia"/>
          <w:sz w:val="28"/>
          <w:szCs w:val="28"/>
          <w:vertAlign w:val="superscript"/>
        </w:rPr>
        <w:t>e</w:t>
      </w:r>
      <w:r w:rsidRPr="00093306">
        <w:rPr>
          <w:rFonts w:ascii="Georgia" w:hAnsi="Georgia"/>
          <w:sz w:val="28"/>
          <w:szCs w:val="28"/>
        </w:rPr>
        <w:t xml:space="preserve"> anniversaire de la rafle du </w:t>
      </w:r>
      <w:proofErr w:type="spellStart"/>
      <w:r w:rsidRPr="00093306">
        <w:rPr>
          <w:rFonts w:ascii="Georgia" w:hAnsi="Georgia"/>
          <w:sz w:val="28"/>
          <w:szCs w:val="28"/>
        </w:rPr>
        <w:t>Vél</w:t>
      </w:r>
      <w:proofErr w:type="spellEnd"/>
      <w:r w:rsidRPr="00093306">
        <w:rPr>
          <w:rFonts w:ascii="Georgia" w:hAnsi="Georgia"/>
          <w:sz w:val="28"/>
          <w:szCs w:val="28"/>
        </w:rPr>
        <w:t xml:space="preserve"> d’Hiv : </w:t>
      </w:r>
      <w:r w:rsidRPr="00093306">
        <w:rPr>
          <w:rFonts w:ascii="Georgia" w:hAnsi="Georgia"/>
          <w:i/>
          <w:sz w:val="28"/>
          <w:szCs w:val="28"/>
        </w:rPr>
        <w:t>« Nous ne céderons jamais à l’antisionisme, car c’est la forme réinventée de l’antisémitisme</w:t>
      </w:r>
      <w:r w:rsidR="00C911AB">
        <w:rPr>
          <w:rFonts w:ascii="Georgia" w:hAnsi="Georgia"/>
          <w:sz w:val="28"/>
          <w:szCs w:val="28"/>
        </w:rPr>
        <w:t> (</w:t>
      </w:r>
      <w:r w:rsidRPr="00093306">
        <w:rPr>
          <w:rStyle w:val="Appeldenotedefin"/>
          <w:rFonts w:ascii="Georgia" w:hAnsi="Georgia"/>
          <w:sz w:val="28"/>
          <w:szCs w:val="28"/>
        </w:rPr>
        <w:endnoteReference w:id="22"/>
      </w:r>
      <w:r w:rsidR="00C911AB">
        <w:rPr>
          <w:rFonts w:ascii="Georgia" w:hAnsi="Georgia"/>
          <w:sz w:val="28"/>
          <w:szCs w:val="28"/>
        </w:rPr>
        <w:t>)</w:t>
      </w:r>
      <w:r w:rsidRPr="00093306">
        <w:rPr>
          <w:rFonts w:ascii="Georgia" w:hAnsi="Georgia"/>
          <w:i/>
          <w:sz w:val="28"/>
          <w:szCs w:val="28"/>
        </w:rPr>
        <w:t xml:space="preserve">. » </w:t>
      </w:r>
      <w:r w:rsidRPr="00093306">
        <w:rPr>
          <w:rFonts w:ascii="Georgia" w:hAnsi="Georgia"/>
          <w:sz w:val="28"/>
          <w:szCs w:val="28"/>
        </w:rPr>
        <w:t>Beaucoup ignorent en revanche où il se trouvait le surlendemain : à Budapest, pour courtiser son homologue hongrois Viktor Orban.</w:t>
      </w:r>
      <w:r w:rsidR="004B2DA5">
        <w:rPr>
          <w:rFonts w:ascii="Georgia" w:hAnsi="Georgia"/>
          <w:sz w:val="28"/>
          <w:szCs w:val="28"/>
        </w:rPr>
        <w:t xml:space="preserve"> </w:t>
      </w:r>
      <w:r w:rsidRPr="00093306">
        <w:rPr>
          <w:rFonts w:ascii="Georgia" w:hAnsi="Georgia"/>
          <w:sz w:val="28"/>
          <w:szCs w:val="28"/>
        </w:rPr>
        <w:t xml:space="preserve">Et pourtant ce dernier, quelques semaines plus tôt, qualifiait </w:t>
      </w:r>
      <w:r w:rsidRPr="00093306">
        <w:rPr>
          <w:rFonts w:ascii="Georgia" w:hAnsi="Georgia"/>
          <w:color w:val="16212C"/>
          <w:sz w:val="28"/>
          <w:szCs w:val="28"/>
        </w:rPr>
        <w:t>d</w:t>
      </w:r>
      <w:proofErr w:type="gramStart"/>
      <w:r w:rsidRPr="00093306">
        <w:rPr>
          <w:rStyle w:val="Accentuation"/>
          <w:rFonts w:ascii="Georgia" w:hAnsi="Georgia"/>
          <w:color w:val="16212C"/>
          <w:sz w:val="28"/>
          <w:szCs w:val="28"/>
        </w:rPr>
        <w:t>’«</w:t>
      </w:r>
      <w:proofErr w:type="gramEnd"/>
      <w:r w:rsidRPr="00093306">
        <w:rPr>
          <w:rStyle w:val="Accentuation"/>
          <w:rFonts w:ascii="Georgia" w:hAnsi="Georgia"/>
          <w:color w:val="16212C"/>
          <w:sz w:val="28"/>
          <w:szCs w:val="28"/>
        </w:rPr>
        <w:t> homme d’État exceptionnel</w:t>
      </w:r>
      <w:r w:rsidR="00C911AB">
        <w:rPr>
          <w:rStyle w:val="Accentuation"/>
          <w:rFonts w:ascii="Georgia" w:hAnsi="Georgia"/>
          <w:i w:val="0"/>
          <w:color w:val="16212C"/>
          <w:sz w:val="28"/>
          <w:szCs w:val="28"/>
        </w:rPr>
        <w:t> (</w:t>
      </w:r>
      <w:r w:rsidRPr="00093306">
        <w:rPr>
          <w:rStyle w:val="Appeldenotedefin"/>
          <w:rFonts w:ascii="Georgia" w:hAnsi="Georgia"/>
          <w:iCs/>
          <w:color w:val="16212C"/>
          <w:sz w:val="28"/>
          <w:szCs w:val="28"/>
        </w:rPr>
        <w:endnoteReference w:id="23"/>
      </w:r>
      <w:r w:rsidR="00C911AB">
        <w:rPr>
          <w:rStyle w:val="Accentuation"/>
          <w:rFonts w:ascii="Georgia" w:hAnsi="Georgia"/>
          <w:i w:val="0"/>
          <w:color w:val="16212C"/>
          <w:sz w:val="28"/>
          <w:szCs w:val="28"/>
        </w:rPr>
        <w:t>)</w:t>
      </w:r>
      <w:r w:rsidRPr="00093306">
        <w:rPr>
          <w:rStyle w:val="Accentuation"/>
          <w:rFonts w:ascii="Georgia" w:hAnsi="Georgia"/>
          <w:color w:val="16212C"/>
          <w:sz w:val="28"/>
          <w:szCs w:val="28"/>
        </w:rPr>
        <w:t xml:space="preserve"> » </w:t>
      </w:r>
      <w:r w:rsidR="00FC5F25">
        <w:rPr>
          <w:rStyle w:val="Accentuation"/>
          <w:rFonts w:ascii="Georgia" w:hAnsi="Georgia"/>
          <w:i w:val="0"/>
          <w:color w:val="16212C"/>
          <w:sz w:val="28"/>
          <w:szCs w:val="28"/>
        </w:rPr>
        <w:t>un certain Mikló</w:t>
      </w:r>
      <w:r w:rsidRPr="00C911AB">
        <w:rPr>
          <w:rStyle w:val="Accentuation"/>
          <w:rFonts w:ascii="Georgia" w:hAnsi="Georgia"/>
          <w:i w:val="0"/>
          <w:color w:val="16212C"/>
          <w:sz w:val="28"/>
          <w:szCs w:val="28"/>
        </w:rPr>
        <w:t xml:space="preserve">s Horthy. Régent du royaume depuis 1920, il finit dans la collaboration : il obéit à l’Allemagne nazie, promulgua des lois antisémites et livra finalement à </w:t>
      </w:r>
      <w:r w:rsidRPr="00C911AB">
        <w:rPr>
          <w:rStyle w:val="Accentuation"/>
          <w:rFonts w:ascii="Georgia" w:hAnsi="Georgia"/>
          <w:i w:val="0"/>
          <w:color w:val="16212C"/>
          <w:sz w:val="28"/>
          <w:szCs w:val="28"/>
        </w:rPr>
        <w:lastRenderedPageBreak/>
        <w:t xml:space="preserve">Eichmann quelque 430 000 Juifs hongrois, gazés dès leur arrivée à Auschwitz.  </w:t>
      </w:r>
    </w:p>
    <w:p w14:paraId="0E5D5A35" w14:textId="2372F00C" w:rsidR="00093306" w:rsidRPr="00093306" w:rsidRDefault="00093306" w:rsidP="00444F5C">
      <w:pPr>
        <w:ind w:firstLine="709"/>
        <w:rPr>
          <w:rFonts w:ascii="Georgia" w:hAnsi="Georgia"/>
          <w:iCs/>
          <w:color w:val="16212C"/>
          <w:sz w:val="28"/>
          <w:szCs w:val="28"/>
        </w:rPr>
      </w:pPr>
      <w:r w:rsidRPr="00C911AB">
        <w:rPr>
          <w:rStyle w:val="Accentuation"/>
          <w:rFonts w:ascii="Georgia" w:hAnsi="Georgia"/>
          <w:i w:val="0"/>
          <w:color w:val="16212C"/>
          <w:sz w:val="28"/>
          <w:szCs w:val="28"/>
        </w:rPr>
        <w:t xml:space="preserve">Cette apologie d’un criminel contre l’Humanité n’a pas empêché le numéro un hongrois, en visite à Jérusalem en juillet 2018, de promettre </w:t>
      </w:r>
      <w:r w:rsidRPr="00093306">
        <w:rPr>
          <w:rStyle w:val="Accentuation"/>
          <w:rFonts w:ascii="Georgia" w:hAnsi="Georgia"/>
          <w:color w:val="16212C"/>
          <w:sz w:val="28"/>
          <w:szCs w:val="28"/>
        </w:rPr>
        <w:t>« </w:t>
      </w:r>
      <w:r w:rsidRPr="00093306">
        <w:rPr>
          <w:rFonts w:ascii="Georgia" w:hAnsi="Georgia"/>
          <w:i/>
          <w:iCs/>
          <w:color w:val="16212C"/>
          <w:sz w:val="28"/>
          <w:szCs w:val="28"/>
        </w:rPr>
        <w:t>une politique de tolérance zéro envers l'antisémitisme</w:t>
      </w:r>
      <w:r w:rsidR="00C911AB">
        <w:rPr>
          <w:rFonts w:ascii="Georgia" w:hAnsi="Georgia"/>
          <w:iCs/>
          <w:color w:val="16212C"/>
          <w:sz w:val="28"/>
          <w:szCs w:val="28"/>
        </w:rPr>
        <w:t> (</w:t>
      </w:r>
      <w:r w:rsidRPr="00093306">
        <w:rPr>
          <w:rStyle w:val="Appeldenotedefin"/>
          <w:rFonts w:ascii="Georgia" w:hAnsi="Georgia"/>
          <w:iCs/>
          <w:color w:val="16212C"/>
          <w:sz w:val="28"/>
          <w:szCs w:val="28"/>
        </w:rPr>
        <w:endnoteReference w:id="24"/>
      </w:r>
      <w:r w:rsidR="00C911AB">
        <w:rPr>
          <w:rFonts w:ascii="Georgia" w:hAnsi="Georgia"/>
          <w:iCs/>
          <w:color w:val="16212C"/>
          <w:sz w:val="28"/>
          <w:szCs w:val="28"/>
        </w:rPr>
        <w:t>)</w:t>
      </w:r>
      <w:r w:rsidRPr="00093306">
        <w:rPr>
          <w:rFonts w:ascii="Georgia" w:hAnsi="Georgia"/>
          <w:iCs/>
          <w:color w:val="16212C"/>
          <w:sz w:val="28"/>
          <w:szCs w:val="28"/>
        </w:rPr>
        <w:t> </w:t>
      </w:r>
      <w:r w:rsidRPr="00093306">
        <w:rPr>
          <w:rFonts w:ascii="Georgia" w:hAnsi="Georgia"/>
          <w:i/>
          <w:iCs/>
          <w:color w:val="16212C"/>
          <w:sz w:val="28"/>
          <w:szCs w:val="28"/>
        </w:rPr>
        <w:t>»</w:t>
      </w:r>
      <w:r w:rsidRPr="00093306">
        <w:rPr>
          <w:rFonts w:ascii="Georgia" w:hAnsi="Georgia"/>
          <w:iCs/>
          <w:color w:val="16212C"/>
          <w:sz w:val="28"/>
          <w:szCs w:val="28"/>
        </w:rPr>
        <w:t>. Maître ès cynisme, Orban venait</w:t>
      </w:r>
      <w:r w:rsidR="004B2DA5">
        <w:rPr>
          <w:rFonts w:ascii="Georgia" w:hAnsi="Georgia"/>
          <w:iCs/>
          <w:color w:val="16212C"/>
          <w:sz w:val="28"/>
          <w:szCs w:val="28"/>
        </w:rPr>
        <w:t xml:space="preserve"> </w:t>
      </w:r>
      <w:r w:rsidRPr="00093306">
        <w:rPr>
          <w:rFonts w:ascii="Georgia" w:hAnsi="Georgia"/>
          <w:iCs/>
          <w:color w:val="16212C"/>
          <w:sz w:val="28"/>
          <w:szCs w:val="28"/>
        </w:rPr>
        <w:t xml:space="preserve">de remporter les élections législatives au terme d’une campagne centrée sur la dénonciation du milliardaire-philanthrope George </w:t>
      </w:r>
      <w:proofErr w:type="spellStart"/>
      <w:r w:rsidRPr="00093306">
        <w:rPr>
          <w:rFonts w:ascii="Georgia" w:hAnsi="Georgia"/>
          <w:iCs/>
          <w:color w:val="16212C"/>
          <w:sz w:val="28"/>
          <w:szCs w:val="28"/>
        </w:rPr>
        <w:t>Soros</w:t>
      </w:r>
      <w:proofErr w:type="spellEnd"/>
      <w:r w:rsidRPr="00093306">
        <w:rPr>
          <w:rFonts w:ascii="Georgia" w:hAnsi="Georgia"/>
          <w:iCs/>
          <w:color w:val="16212C"/>
          <w:sz w:val="28"/>
          <w:szCs w:val="28"/>
        </w:rPr>
        <w:t>.</w:t>
      </w:r>
    </w:p>
    <w:p w14:paraId="2E5A6D22" w14:textId="0B6FCAAA" w:rsidR="00093306" w:rsidRPr="00093306" w:rsidRDefault="00093306" w:rsidP="00444F5C">
      <w:pPr>
        <w:ind w:firstLine="709"/>
        <w:rPr>
          <w:rFonts w:ascii="Georgia" w:hAnsi="Georgia"/>
          <w:iCs/>
          <w:color w:val="16212C"/>
          <w:sz w:val="28"/>
          <w:szCs w:val="28"/>
        </w:rPr>
      </w:pPr>
      <w:r w:rsidRPr="00093306">
        <w:rPr>
          <w:rFonts w:ascii="Georgia" w:hAnsi="Georgia"/>
          <w:iCs/>
          <w:color w:val="16212C"/>
          <w:sz w:val="28"/>
          <w:szCs w:val="28"/>
        </w:rPr>
        <w:t xml:space="preserve">Cet antisémitisme à peine camouflé ne constitue pas le seul point commun entre Budapest et Varsovie : les conservateurs se revendiquent dans l’une et l’autre capitales de ce qu’Étienne </w:t>
      </w:r>
      <w:proofErr w:type="spellStart"/>
      <w:r w:rsidRPr="00093306">
        <w:rPr>
          <w:rFonts w:ascii="Georgia" w:hAnsi="Georgia"/>
          <w:iCs/>
          <w:color w:val="16212C"/>
          <w:sz w:val="28"/>
          <w:szCs w:val="28"/>
        </w:rPr>
        <w:t>Balibar</w:t>
      </w:r>
      <w:proofErr w:type="spellEnd"/>
      <w:r w:rsidRPr="00093306">
        <w:rPr>
          <w:rFonts w:ascii="Georgia" w:hAnsi="Georgia"/>
          <w:iCs/>
          <w:color w:val="16212C"/>
          <w:sz w:val="28"/>
          <w:szCs w:val="28"/>
        </w:rPr>
        <w:t xml:space="preserve"> a baptisé l</w:t>
      </w:r>
      <w:proofErr w:type="gramStart"/>
      <w:r w:rsidRPr="00093306">
        <w:rPr>
          <w:rFonts w:ascii="Georgia" w:hAnsi="Georgia"/>
          <w:iCs/>
          <w:color w:val="16212C"/>
          <w:sz w:val="28"/>
          <w:szCs w:val="28"/>
        </w:rPr>
        <w:t>’</w:t>
      </w:r>
      <w:r w:rsidRPr="00093306">
        <w:rPr>
          <w:rFonts w:ascii="Georgia" w:hAnsi="Georgia"/>
          <w:i/>
          <w:iCs/>
          <w:color w:val="16212C"/>
          <w:sz w:val="28"/>
          <w:szCs w:val="28"/>
        </w:rPr>
        <w:t>«</w:t>
      </w:r>
      <w:proofErr w:type="gramEnd"/>
      <w:r w:rsidRPr="00093306">
        <w:rPr>
          <w:rFonts w:ascii="Georgia" w:hAnsi="Georgia"/>
          <w:i/>
          <w:iCs/>
          <w:color w:val="16212C"/>
          <w:sz w:val="28"/>
          <w:szCs w:val="28"/>
        </w:rPr>
        <w:t> </w:t>
      </w:r>
      <w:proofErr w:type="spellStart"/>
      <w:r w:rsidRPr="00093306">
        <w:rPr>
          <w:rFonts w:ascii="Georgia" w:hAnsi="Georgia"/>
          <w:i/>
          <w:iCs/>
          <w:color w:val="16212C"/>
          <w:sz w:val="28"/>
          <w:szCs w:val="28"/>
        </w:rPr>
        <w:t>illibéralisme</w:t>
      </w:r>
      <w:proofErr w:type="spellEnd"/>
      <w:r w:rsidRPr="00093306">
        <w:rPr>
          <w:rFonts w:ascii="Georgia" w:hAnsi="Georgia"/>
          <w:i/>
          <w:iCs/>
          <w:color w:val="16212C"/>
          <w:sz w:val="28"/>
          <w:szCs w:val="28"/>
        </w:rPr>
        <w:t> »</w:t>
      </w:r>
      <w:r w:rsidRPr="00093306">
        <w:rPr>
          <w:rFonts w:ascii="Georgia" w:hAnsi="Georgia"/>
          <w:iCs/>
          <w:color w:val="16212C"/>
          <w:sz w:val="28"/>
          <w:szCs w:val="28"/>
        </w:rPr>
        <w:t>. Nationalisme et protectionnisme y riment avec euroscepticisme et catholicisme conservateur. Et</w:t>
      </w:r>
      <w:r w:rsidR="004B2DA5">
        <w:rPr>
          <w:rFonts w:ascii="Georgia" w:hAnsi="Georgia"/>
          <w:iCs/>
          <w:color w:val="16212C"/>
          <w:sz w:val="28"/>
          <w:szCs w:val="28"/>
        </w:rPr>
        <w:t xml:space="preserve"> </w:t>
      </w:r>
      <w:r w:rsidR="00FC5F25">
        <w:rPr>
          <w:rFonts w:ascii="Georgia" w:hAnsi="Georgia"/>
          <w:iCs/>
          <w:color w:val="16212C"/>
          <w:sz w:val="28"/>
          <w:szCs w:val="28"/>
        </w:rPr>
        <w:t>le Parti droit et justice (</w:t>
      </w:r>
      <w:proofErr w:type="spellStart"/>
      <w:r w:rsidR="00FC5F25">
        <w:rPr>
          <w:rFonts w:ascii="Georgia" w:hAnsi="Georgia"/>
          <w:iCs/>
          <w:color w:val="16212C"/>
          <w:sz w:val="28"/>
          <w:szCs w:val="28"/>
        </w:rPr>
        <w:t>Pi</w:t>
      </w:r>
      <w:r w:rsidR="006D5DA2">
        <w:rPr>
          <w:rFonts w:ascii="Georgia" w:hAnsi="Georgia"/>
          <w:iCs/>
          <w:color w:val="16212C"/>
          <w:sz w:val="28"/>
          <w:szCs w:val="28"/>
        </w:rPr>
        <w:t>S</w:t>
      </w:r>
      <w:proofErr w:type="spellEnd"/>
      <w:r w:rsidR="006D5DA2">
        <w:rPr>
          <w:rFonts w:ascii="Georgia" w:hAnsi="Georgia"/>
          <w:iCs/>
          <w:color w:val="16212C"/>
          <w:sz w:val="28"/>
          <w:szCs w:val="28"/>
        </w:rPr>
        <w:t>), fondé par les frères Kaczyn</w:t>
      </w:r>
      <w:r w:rsidRPr="00093306">
        <w:rPr>
          <w:rFonts w:ascii="Georgia" w:hAnsi="Georgia"/>
          <w:iCs/>
          <w:color w:val="16212C"/>
          <w:sz w:val="28"/>
          <w:szCs w:val="28"/>
        </w:rPr>
        <w:t>ski, n’a eu de cesse</w:t>
      </w:r>
      <w:r w:rsidR="004B2DA5">
        <w:rPr>
          <w:rFonts w:ascii="Georgia" w:hAnsi="Georgia"/>
          <w:iCs/>
          <w:color w:val="16212C"/>
          <w:sz w:val="28"/>
          <w:szCs w:val="28"/>
        </w:rPr>
        <w:t xml:space="preserve"> </w:t>
      </w:r>
      <w:r w:rsidRPr="00093306">
        <w:rPr>
          <w:rFonts w:ascii="Georgia" w:hAnsi="Georgia"/>
          <w:iCs/>
          <w:color w:val="16212C"/>
          <w:sz w:val="28"/>
          <w:szCs w:val="28"/>
        </w:rPr>
        <w:t>de liquider les acquis démocratiques</w:t>
      </w:r>
      <w:r w:rsidR="004B2DA5">
        <w:rPr>
          <w:rFonts w:ascii="Georgia" w:hAnsi="Georgia"/>
          <w:iCs/>
          <w:color w:val="16212C"/>
          <w:sz w:val="28"/>
          <w:szCs w:val="28"/>
        </w:rPr>
        <w:t xml:space="preserve"> </w:t>
      </w:r>
      <w:r w:rsidRPr="00093306">
        <w:rPr>
          <w:rFonts w:ascii="Georgia" w:hAnsi="Georgia"/>
          <w:iCs/>
          <w:color w:val="16212C"/>
          <w:sz w:val="28"/>
          <w:szCs w:val="28"/>
        </w:rPr>
        <w:t>de la Pologne post-communiste : augmentation des pouvoirs de l’exécutif, mainmise sur les médias, encadrement de la justice, durcissement de la loi anti-avortement, refus du mariage homosexuel comme de l’euthanasie, promesse d’un referendum sur la peine de mort, etc.</w:t>
      </w:r>
    </w:p>
    <w:p w14:paraId="158D6202" w14:textId="78F445A1" w:rsidR="00093306" w:rsidRPr="00A61C3D" w:rsidRDefault="00DC06B9" w:rsidP="00A61C3D">
      <w:pPr>
        <w:ind w:firstLine="709"/>
        <w:rPr>
          <w:rFonts w:ascii="Georgia" w:hAnsi="Georgia" w:cs="AppleSystemUIFont"/>
          <w:color w:val="353535"/>
          <w:sz w:val="28"/>
          <w:szCs w:val="28"/>
        </w:rPr>
      </w:pPr>
      <w:r>
        <w:rPr>
          <w:rFonts w:ascii="Georgia" w:hAnsi="Georgia"/>
          <w:iCs/>
          <w:color w:val="16212C"/>
          <w:sz w:val="28"/>
          <w:szCs w:val="28"/>
        </w:rPr>
        <w:t>La romance entre Tel-Aviv et Varsovie</w:t>
      </w:r>
      <w:r w:rsidR="00093306" w:rsidRPr="00093306">
        <w:rPr>
          <w:rFonts w:ascii="Georgia" w:hAnsi="Georgia"/>
          <w:iCs/>
          <w:color w:val="16212C"/>
          <w:sz w:val="28"/>
          <w:szCs w:val="28"/>
        </w:rPr>
        <w:t xml:space="preserve"> </w:t>
      </w:r>
      <w:r>
        <w:rPr>
          <w:rFonts w:ascii="Georgia" w:hAnsi="Georgia"/>
          <w:iCs/>
          <w:color w:val="16212C"/>
          <w:sz w:val="28"/>
          <w:szCs w:val="28"/>
        </w:rPr>
        <w:t>a même survécu à la</w:t>
      </w:r>
      <w:r w:rsidR="00093306" w:rsidRPr="00093306">
        <w:rPr>
          <w:rFonts w:ascii="Georgia" w:hAnsi="Georgia"/>
          <w:iCs/>
          <w:color w:val="16212C"/>
          <w:sz w:val="28"/>
          <w:szCs w:val="28"/>
        </w:rPr>
        <w:t xml:space="preserve"> loi</w:t>
      </w:r>
      <w:r>
        <w:rPr>
          <w:rFonts w:ascii="Georgia" w:hAnsi="Georgia"/>
          <w:iCs/>
          <w:color w:val="16212C"/>
          <w:sz w:val="28"/>
          <w:szCs w:val="28"/>
        </w:rPr>
        <w:t xml:space="preserve"> votée par la Diète pour</w:t>
      </w:r>
      <w:r w:rsidR="00093306" w:rsidRPr="00093306">
        <w:rPr>
          <w:rFonts w:ascii="Georgia" w:hAnsi="Georgia"/>
          <w:iCs/>
          <w:color w:val="16212C"/>
          <w:sz w:val="28"/>
          <w:szCs w:val="28"/>
        </w:rPr>
        <w:t xml:space="preserve"> criminalis</w:t>
      </w:r>
      <w:r>
        <w:rPr>
          <w:rFonts w:ascii="Georgia" w:hAnsi="Georgia"/>
          <w:iCs/>
          <w:color w:val="16212C"/>
          <w:sz w:val="28"/>
          <w:szCs w:val="28"/>
        </w:rPr>
        <w:t>er</w:t>
      </w:r>
      <w:r w:rsidR="00093306" w:rsidRPr="00093306">
        <w:rPr>
          <w:rFonts w:ascii="Georgia" w:hAnsi="Georgia"/>
          <w:iCs/>
          <w:color w:val="16212C"/>
          <w:sz w:val="28"/>
          <w:szCs w:val="28"/>
        </w:rPr>
        <w:t xml:space="preserve"> la critique de la collaboration avec le III</w:t>
      </w:r>
      <w:r w:rsidR="00093306" w:rsidRPr="00093306">
        <w:rPr>
          <w:rFonts w:ascii="Georgia" w:hAnsi="Georgia"/>
          <w:iCs/>
          <w:color w:val="16212C"/>
          <w:sz w:val="28"/>
          <w:szCs w:val="28"/>
          <w:vertAlign w:val="superscript"/>
        </w:rPr>
        <w:t>e</w:t>
      </w:r>
      <w:r w:rsidR="00093306" w:rsidRPr="00093306">
        <w:rPr>
          <w:rFonts w:ascii="Georgia" w:hAnsi="Georgia"/>
          <w:iCs/>
          <w:color w:val="16212C"/>
          <w:sz w:val="28"/>
          <w:szCs w:val="28"/>
        </w:rPr>
        <w:t xml:space="preserve"> Reich.</w:t>
      </w:r>
      <w:r w:rsidR="00A61C3D">
        <w:rPr>
          <w:rFonts w:ascii="Georgia" w:hAnsi="Georgia"/>
          <w:iCs/>
          <w:color w:val="16212C"/>
          <w:sz w:val="28"/>
          <w:szCs w:val="28"/>
        </w:rPr>
        <w:t xml:space="preserve"> </w:t>
      </w:r>
      <w:r w:rsidR="00C911AB" w:rsidRPr="00C911AB">
        <w:rPr>
          <w:rFonts w:ascii="Georgia" w:hAnsi="Georgia"/>
          <w:color w:val="16212C"/>
          <w:sz w:val="28"/>
          <w:szCs w:val="28"/>
        </w:rPr>
        <w:t xml:space="preserve">Une modification cosmétique de la loi suffira à </w:t>
      </w:r>
      <w:r w:rsidR="006D5DA2">
        <w:rPr>
          <w:rFonts w:ascii="Georgia" w:hAnsi="Georgia"/>
          <w:color w:val="16212C"/>
          <w:sz w:val="28"/>
          <w:szCs w:val="28"/>
        </w:rPr>
        <w:t xml:space="preserve">Benyamin </w:t>
      </w:r>
      <w:r w:rsidR="00C911AB" w:rsidRPr="00C911AB">
        <w:rPr>
          <w:rFonts w:ascii="Georgia" w:hAnsi="Georgia"/>
          <w:color w:val="16212C"/>
          <w:sz w:val="28"/>
          <w:szCs w:val="28"/>
        </w:rPr>
        <w:t xml:space="preserve">Netanyahou pour blanchir son homologue </w:t>
      </w:r>
      <w:proofErr w:type="spellStart"/>
      <w:r w:rsidR="00C911AB" w:rsidRPr="00C911AB">
        <w:rPr>
          <w:rFonts w:ascii="Georgia" w:hAnsi="Georgia"/>
          <w:color w:val="16212C"/>
          <w:sz w:val="28"/>
          <w:szCs w:val="28"/>
        </w:rPr>
        <w:t>Mateusz</w:t>
      </w:r>
      <w:proofErr w:type="spellEnd"/>
      <w:r w:rsidR="00C911AB" w:rsidRPr="00C911AB">
        <w:rPr>
          <w:rFonts w:ascii="Georgia" w:hAnsi="Georgia"/>
          <w:color w:val="16212C"/>
          <w:sz w:val="28"/>
          <w:szCs w:val="28"/>
        </w:rPr>
        <w:t xml:space="preserve"> </w:t>
      </w:r>
      <w:proofErr w:type="spellStart"/>
      <w:r w:rsidR="00C911AB" w:rsidRPr="00C911AB">
        <w:rPr>
          <w:rFonts w:ascii="Georgia" w:hAnsi="Georgia"/>
          <w:color w:val="16212C"/>
          <w:sz w:val="28"/>
          <w:szCs w:val="28"/>
        </w:rPr>
        <w:t>Morawiecki</w:t>
      </w:r>
      <w:proofErr w:type="spellEnd"/>
      <w:r w:rsidR="00C911AB" w:rsidRPr="00C911AB">
        <w:rPr>
          <w:rFonts w:ascii="Georgia" w:hAnsi="Georgia"/>
          <w:color w:val="16212C"/>
          <w:sz w:val="28"/>
          <w:szCs w:val="28"/>
        </w:rPr>
        <w:t xml:space="preserve"> dans une déclaration conjointe. Que Yehuda Bauer, </w:t>
      </w:r>
      <w:r>
        <w:rPr>
          <w:rFonts w:ascii="Georgia" w:hAnsi="Georgia"/>
          <w:color w:val="16212C"/>
          <w:sz w:val="28"/>
          <w:szCs w:val="28"/>
        </w:rPr>
        <w:t>le</w:t>
      </w:r>
      <w:r w:rsidR="00C911AB" w:rsidRPr="00C911AB">
        <w:rPr>
          <w:rFonts w:ascii="Georgia" w:hAnsi="Georgia"/>
          <w:color w:val="16212C"/>
          <w:sz w:val="28"/>
          <w:szCs w:val="28"/>
        </w:rPr>
        <w:t xml:space="preserve"> principa</w:t>
      </w:r>
      <w:r>
        <w:rPr>
          <w:rFonts w:ascii="Georgia" w:hAnsi="Georgia"/>
          <w:color w:val="16212C"/>
          <w:sz w:val="28"/>
          <w:szCs w:val="28"/>
        </w:rPr>
        <w:t>l</w:t>
      </w:r>
      <w:r w:rsidR="00C911AB" w:rsidRPr="00C911AB">
        <w:rPr>
          <w:rFonts w:ascii="Georgia" w:hAnsi="Georgia"/>
          <w:color w:val="16212C"/>
          <w:sz w:val="28"/>
          <w:szCs w:val="28"/>
        </w:rPr>
        <w:t xml:space="preserve"> historien israélien de la Shoah, qualifiera de</w:t>
      </w:r>
      <w:r w:rsidR="00A61C3D">
        <w:rPr>
          <w:rFonts w:ascii="Georgia" w:hAnsi="Georgia"/>
          <w:color w:val="16212C"/>
          <w:sz w:val="28"/>
          <w:szCs w:val="28"/>
        </w:rPr>
        <w:t xml:space="preserve"> </w:t>
      </w:r>
      <w:r w:rsidR="00C911AB" w:rsidRPr="00C911AB">
        <w:rPr>
          <w:rFonts w:ascii="Georgia" w:hAnsi="Georgia"/>
          <w:i/>
          <w:iCs/>
          <w:color w:val="16212C"/>
          <w:sz w:val="28"/>
          <w:szCs w:val="28"/>
        </w:rPr>
        <w:t>« trahison stupide, ignorante et amorale de la vérité historique sur l’implication polonaise dans l’Holocauste</w:t>
      </w:r>
      <w:r w:rsidR="00C911AB">
        <w:rPr>
          <w:rFonts w:ascii="Georgia" w:hAnsi="Georgia"/>
          <w:iCs/>
          <w:color w:val="16212C"/>
          <w:sz w:val="28"/>
          <w:szCs w:val="28"/>
        </w:rPr>
        <w:t> (</w:t>
      </w:r>
      <w:r w:rsidR="00C911AB">
        <w:rPr>
          <w:rStyle w:val="Appeldenotedefin"/>
          <w:rFonts w:ascii="Georgia" w:hAnsi="Georgia"/>
          <w:iCs/>
          <w:color w:val="16212C"/>
          <w:sz w:val="28"/>
          <w:szCs w:val="28"/>
        </w:rPr>
        <w:endnoteReference w:id="25"/>
      </w:r>
      <w:r w:rsidR="00C911AB">
        <w:rPr>
          <w:rFonts w:ascii="Georgia" w:hAnsi="Georgia"/>
          <w:iCs/>
          <w:color w:val="16212C"/>
          <w:sz w:val="28"/>
          <w:szCs w:val="28"/>
        </w:rPr>
        <w:t>)</w:t>
      </w:r>
      <w:r w:rsidR="00C911AB" w:rsidRPr="00C911AB">
        <w:rPr>
          <w:rFonts w:ascii="Georgia" w:hAnsi="Georgia"/>
          <w:i/>
          <w:iCs/>
          <w:color w:val="16212C"/>
          <w:sz w:val="28"/>
          <w:szCs w:val="28"/>
        </w:rPr>
        <w:t> »</w:t>
      </w:r>
      <w:r w:rsidR="00C911AB" w:rsidRPr="00C911AB">
        <w:rPr>
          <w:rFonts w:ascii="Georgia" w:hAnsi="Georgia"/>
          <w:color w:val="16212C"/>
          <w:sz w:val="28"/>
          <w:szCs w:val="28"/>
        </w:rPr>
        <w:t>.</w:t>
      </w:r>
    </w:p>
    <w:p w14:paraId="4BB5E5B2" w14:textId="22935C4D" w:rsidR="00093306" w:rsidRPr="00093306" w:rsidRDefault="00093306" w:rsidP="00444F5C">
      <w:pPr>
        <w:ind w:firstLine="709"/>
        <w:rPr>
          <w:rFonts w:ascii="Georgia" w:hAnsi="Georgia"/>
          <w:iCs/>
          <w:color w:val="16212C"/>
          <w:sz w:val="28"/>
          <w:szCs w:val="28"/>
        </w:rPr>
      </w:pPr>
      <w:r w:rsidRPr="00093306">
        <w:rPr>
          <w:rFonts w:ascii="Georgia" w:hAnsi="Georgia"/>
          <w:iCs/>
          <w:color w:val="16212C"/>
          <w:sz w:val="28"/>
          <w:szCs w:val="28"/>
        </w:rPr>
        <w:lastRenderedPageBreak/>
        <w:t xml:space="preserve">Le cas de la Lituanie est plus douloureux encore : le pourcentage de Juifs exterminés pendant la guerre </w:t>
      </w:r>
      <w:r w:rsidR="00DC06B9">
        <w:rPr>
          <w:rFonts w:ascii="Georgia" w:hAnsi="Georgia"/>
          <w:iCs/>
          <w:color w:val="16212C"/>
          <w:sz w:val="28"/>
          <w:szCs w:val="28"/>
        </w:rPr>
        <w:t>dépasse</w:t>
      </w:r>
      <w:r w:rsidRPr="00093306">
        <w:rPr>
          <w:rFonts w:ascii="Georgia" w:hAnsi="Georgia"/>
          <w:iCs/>
          <w:color w:val="16212C"/>
          <w:sz w:val="28"/>
          <w:szCs w:val="28"/>
        </w:rPr>
        <w:t xml:space="preserve"> 95 %. </w:t>
      </w:r>
      <w:r w:rsidR="00DC06B9">
        <w:rPr>
          <w:rFonts w:ascii="Georgia" w:hAnsi="Georgia"/>
          <w:iCs/>
          <w:color w:val="16212C"/>
          <w:sz w:val="28"/>
          <w:szCs w:val="28"/>
        </w:rPr>
        <w:t>Nombre d’entre eux</w:t>
      </w:r>
      <w:r w:rsidRPr="00093306">
        <w:rPr>
          <w:rFonts w:ascii="Georgia" w:hAnsi="Georgia"/>
          <w:iCs/>
          <w:color w:val="16212C"/>
          <w:sz w:val="28"/>
          <w:szCs w:val="28"/>
        </w:rPr>
        <w:t xml:space="preserve"> furent assassinés par des unités de collabos lituaniens – une partie fut même massacrée avant l’arrivée des </w:t>
      </w:r>
      <w:r w:rsidRPr="00093306">
        <w:rPr>
          <w:rFonts w:ascii="Georgia" w:hAnsi="Georgia"/>
          <w:i/>
          <w:iCs/>
          <w:color w:val="16212C"/>
          <w:sz w:val="28"/>
          <w:szCs w:val="28"/>
        </w:rPr>
        <w:t>Einsatzgruppen</w:t>
      </w:r>
      <w:r w:rsidR="004B60F8">
        <w:rPr>
          <w:rFonts w:ascii="Georgia" w:hAnsi="Georgia"/>
          <w:iCs/>
          <w:color w:val="16212C"/>
          <w:sz w:val="28"/>
          <w:szCs w:val="28"/>
        </w:rPr>
        <w:t>, les groupes nazis de tuerie mobile</w:t>
      </w:r>
      <w:r w:rsidRPr="00093306">
        <w:rPr>
          <w:rFonts w:ascii="Georgia" w:hAnsi="Georgia"/>
          <w:iCs/>
          <w:color w:val="16212C"/>
          <w:sz w:val="28"/>
          <w:szCs w:val="28"/>
        </w:rPr>
        <w:t xml:space="preserve">. Netanyahou ne peut l’ignorer : sa famille a quitté le pays peu avant le génocide. Et pourtant, lors de sa visite à Vilnius, fin août 2018, il salue les </w:t>
      </w:r>
      <w:r w:rsidRPr="00093306">
        <w:rPr>
          <w:rFonts w:ascii="Georgia" w:hAnsi="Georgia"/>
          <w:i/>
          <w:iCs/>
          <w:color w:val="16212C"/>
          <w:sz w:val="28"/>
          <w:szCs w:val="28"/>
        </w:rPr>
        <w:t xml:space="preserve">« efforts » </w:t>
      </w:r>
      <w:r w:rsidRPr="00093306">
        <w:rPr>
          <w:rFonts w:ascii="Georgia" w:hAnsi="Georgia"/>
          <w:iCs/>
          <w:color w:val="16212C"/>
          <w:sz w:val="28"/>
          <w:szCs w:val="28"/>
        </w:rPr>
        <w:t xml:space="preserve">de son homologue, </w:t>
      </w:r>
      <w:proofErr w:type="spellStart"/>
      <w:r w:rsidRPr="00093306">
        <w:rPr>
          <w:rFonts w:ascii="Georgia" w:hAnsi="Georgia"/>
          <w:iCs/>
          <w:color w:val="16212C"/>
          <w:sz w:val="28"/>
          <w:szCs w:val="28"/>
        </w:rPr>
        <w:t>Saulius</w:t>
      </w:r>
      <w:proofErr w:type="spellEnd"/>
      <w:r w:rsidRPr="00093306">
        <w:rPr>
          <w:rFonts w:ascii="Georgia" w:hAnsi="Georgia"/>
          <w:iCs/>
          <w:color w:val="16212C"/>
          <w:sz w:val="28"/>
          <w:szCs w:val="28"/>
        </w:rPr>
        <w:t xml:space="preserve"> </w:t>
      </w:r>
      <w:proofErr w:type="spellStart"/>
      <w:r w:rsidRPr="00093306">
        <w:rPr>
          <w:rFonts w:ascii="Georgia" w:hAnsi="Georgia"/>
          <w:iCs/>
          <w:color w:val="16212C"/>
          <w:sz w:val="28"/>
          <w:szCs w:val="28"/>
        </w:rPr>
        <w:t>Skvernelis</w:t>
      </w:r>
      <w:proofErr w:type="spellEnd"/>
      <w:r w:rsidRPr="00093306">
        <w:rPr>
          <w:rFonts w:ascii="Georgia" w:hAnsi="Georgia"/>
          <w:iCs/>
          <w:color w:val="16212C"/>
          <w:sz w:val="28"/>
          <w:szCs w:val="28"/>
        </w:rPr>
        <w:t xml:space="preserve"> en matière de commémoration de la Shoah. </w:t>
      </w:r>
      <w:r w:rsidRPr="00093306">
        <w:rPr>
          <w:rFonts w:ascii="Georgia" w:hAnsi="Georgia"/>
          <w:i/>
          <w:iCs/>
          <w:color w:val="16212C"/>
          <w:sz w:val="28"/>
          <w:szCs w:val="28"/>
        </w:rPr>
        <w:t>« Il n’y a jamais eu de réaction israélienne à la distorsion de la Shoah</w:t>
      </w:r>
      <w:r w:rsidRPr="00093306">
        <w:rPr>
          <w:rFonts w:ascii="Georgia" w:hAnsi="Georgia"/>
          <w:iCs/>
          <w:color w:val="16212C"/>
          <w:sz w:val="28"/>
          <w:szCs w:val="28"/>
        </w:rPr>
        <w:t xml:space="preserve">, rétorque </w:t>
      </w:r>
      <w:proofErr w:type="spellStart"/>
      <w:r w:rsidRPr="00093306">
        <w:rPr>
          <w:rFonts w:ascii="Georgia" w:hAnsi="Georgia"/>
          <w:iCs/>
          <w:color w:val="16212C"/>
          <w:sz w:val="28"/>
          <w:szCs w:val="28"/>
        </w:rPr>
        <w:t>Ephraïm</w:t>
      </w:r>
      <w:proofErr w:type="spellEnd"/>
      <w:r w:rsidRPr="00093306">
        <w:rPr>
          <w:rFonts w:ascii="Georgia" w:hAnsi="Georgia"/>
          <w:iCs/>
          <w:color w:val="16212C"/>
          <w:sz w:val="28"/>
          <w:szCs w:val="28"/>
        </w:rPr>
        <w:t xml:space="preserve"> </w:t>
      </w:r>
      <w:proofErr w:type="spellStart"/>
      <w:r w:rsidRPr="00093306">
        <w:rPr>
          <w:rFonts w:ascii="Georgia" w:hAnsi="Georgia"/>
          <w:iCs/>
          <w:color w:val="16212C"/>
          <w:sz w:val="28"/>
          <w:szCs w:val="28"/>
        </w:rPr>
        <w:t>Zuroff</w:t>
      </w:r>
      <w:proofErr w:type="spellEnd"/>
      <w:r w:rsidRPr="00093306">
        <w:rPr>
          <w:rFonts w:ascii="Georgia" w:hAnsi="Georgia"/>
          <w:iCs/>
          <w:color w:val="16212C"/>
          <w:sz w:val="28"/>
          <w:szCs w:val="28"/>
        </w:rPr>
        <w:t xml:space="preserve">, du Centre Simon </w:t>
      </w:r>
      <w:proofErr w:type="spellStart"/>
      <w:r w:rsidRPr="00093306">
        <w:rPr>
          <w:rFonts w:ascii="Georgia" w:hAnsi="Georgia"/>
          <w:iCs/>
          <w:color w:val="16212C"/>
          <w:sz w:val="28"/>
          <w:szCs w:val="28"/>
        </w:rPr>
        <w:t>Wiesenthal</w:t>
      </w:r>
      <w:proofErr w:type="spellEnd"/>
      <w:r w:rsidRPr="00093306">
        <w:rPr>
          <w:rFonts w:ascii="Georgia" w:hAnsi="Georgia"/>
          <w:iCs/>
          <w:color w:val="16212C"/>
          <w:sz w:val="28"/>
          <w:szCs w:val="28"/>
        </w:rPr>
        <w:t xml:space="preserve">. </w:t>
      </w:r>
      <w:r w:rsidRPr="00093306">
        <w:rPr>
          <w:rFonts w:ascii="Georgia" w:hAnsi="Georgia"/>
          <w:i/>
          <w:iCs/>
          <w:color w:val="16212C"/>
          <w:sz w:val="28"/>
          <w:szCs w:val="28"/>
        </w:rPr>
        <w:t>Il n’y a rien eu. Nada. </w:t>
      </w:r>
      <w:proofErr w:type="spellStart"/>
      <w:r w:rsidRPr="00093306">
        <w:rPr>
          <w:rFonts w:ascii="Georgia" w:hAnsi="Georgia"/>
          <w:i/>
          <w:iCs/>
          <w:color w:val="16212C"/>
          <w:sz w:val="28"/>
          <w:szCs w:val="28"/>
        </w:rPr>
        <w:t>Gornisht</w:t>
      </w:r>
      <w:proofErr w:type="spellEnd"/>
      <w:r w:rsidRPr="00093306">
        <w:rPr>
          <w:rFonts w:ascii="Georgia" w:hAnsi="Georgia"/>
          <w:iCs/>
          <w:color w:val="16212C"/>
          <w:sz w:val="28"/>
          <w:szCs w:val="28"/>
        </w:rPr>
        <w:t xml:space="preserve"> (rien en Yiddish). </w:t>
      </w:r>
      <w:r w:rsidRPr="00093306">
        <w:rPr>
          <w:rFonts w:ascii="Georgia" w:hAnsi="Georgia"/>
          <w:i/>
          <w:iCs/>
          <w:color w:val="16212C"/>
          <w:sz w:val="28"/>
          <w:szCs w:val="28"/>
        </w:rPr>
        <w:t>Les Lituaniens peuvent dire absolument tout ce qu’ils veulent, ils peuvent glorifier des gens qui ont assassiné des Juifs</w:t>
      </w:r>
      <w:r w:rsidR="002B378A">
        <w:rPr>
          <w:rFonts w:ascii="Georgia" w:hAnsi="Georgia"/>
          <w:iCs/>
          <w:color w:val="16212C"/>
          <w:sz w:val="28"/>
          <w:szCs w:val="28"/>
        </w:rPr>
        <w:t> (</w:t>
      </w:r>
      <w:r w:rsidRPr="00093306">
        <w:rPr>
          <w:rStyle w:val="Appeldenotedefin"/>
          <w:rFonts w:ascii="Georgia" w:hAnsi="Georgia"/>
          <w:iCs/>
          <w:color w:val="16212C"/>
          <w:sz w:val="28"/>
          <w:szCs w:val="28"/>
        </w:rPr>
        <w:endnoteReference w:id="26"/>
      </w:r>
      <w:r w:rsidR="002B378A">
        <w:rPr>
          <w:rFonts w:ascii="Georgia" w:hAnsi="Georgia"/>
          <w:iCs/>
          <w:color w:val="16212C"/>
          <w:sz w:val="28"/>
          <w:szCs w:val="28"/>
        </w:rPr>
        <w:t>)</w:t>
      </w:r>
      <w:r w:rsidRPr="00093306">
        <w:rPr>
          <w:rFonts w:ascii="Georgia" w:hAnsi="Georgia"/>
          <w:i/>
          <w:iCs/>
          <w:color w:val="16212C"/>
          <w:sz w:val="28"/>
          <w:szCs w:val="28"/>
        </w:rPr>
        <w:t xml:space="preserve">. » </w:t>
      </w:r>
      <w:r w:rsidRPr="00093306">
        <w:rPr>
          <w:rFonts w:ascii="Georgia" w:hAnsi="Georgia"/>
          <w:iCs/>
          <w:color w:val="16212C"/>
          <w:sz w:val="28"/>
          <w:szCs w:val="28"/>
        </w:rPr>
        <w:t>À condition, faut-il préciser, qu’ils jouent, comme les Lettons et les Estoniens, les avocats de Tel-Aviv au sein de l’Union européenne.</w:t>
      </w:r>
    </w:p>
    <w:p w14:paraId="1C39B94E" w14:textId="23E3C99C" w:rsidR="00093306" w:rsidRPr="00093306" w:rsidRDefault="00093306" w:rsidP="00444F5C">
      <w:pPr>
        <w:ind w:firstLine="709"/>
        <w:rPr>
          <w:rFonts w:ascii="Georgia" w:hAnsi="Georgia"/>
          <w:iCs/>
          <w:color w:val="16212C"/>
          <w:sz w:val="28"/>
          <w:szCs w:val="28"/>
        </w:rPr>
      </w:pPr>
      <w:r w:rsidRPr="00093306">
        <w:rPr>
          <w:rFonts w:ascii="Georgia" w:hAnsi="Georgia"/>
          <w:iCs/>
          <w:color w:val="16212C"/>
          <w:sz w:val="28"/>
          <w:szCs w:val="28"/>
        </w:rPr>
        <w:t xml:space="preserve">Voilà le </w:t>
      </w:r>
      <w:r w:rsidRPr="00093306">
        <w:rPr>
          <w:rFonts w:ascii="Georgia" w:hAnsi="Georgia"/>
          <w:i/>
          <w:iCs/>
          <w:color w:val="16212C"/>
          <w:sz w:val="28"/>
          <w:szCs w:val="28"/>
        </w:rPr>
        <w:t>deal</w:t>
      </w:r>
      <w:r w:rsidRPr="00093306">
        <w:rPr>
          <w:rFonts w:ascii="Georgia" w:hAnsi="Georgia"/>
          <w:iCs/>
          <w:color w:val="16212C"/>
          <w:sz w:val="28"/>
          <w:szCs w:val="28"/>
        </w:rPr>
        <w:t xml:space="preserve">. Netanyahou l’avait d’ailleurs avoué avant de s’envoler pour Vilnius : </w:t>
      </w:r>
      <w:r w:rsidRPr="00093306">
        <w:rPr>
          <w:rFonts w:ascii="Georgia" w:hAnsi="Georgia"/>
          <w:i/>
          <w:iCs/>
          <w:color w:val="16212C"/>
          <w:sz w:val="28"/>
          <w:szCs w:val="28"/>
        </w:rPr>
        <w:t>« Je souhaite parvenir à un équilibre dans les relations pas toujours amicales de l'Union européenne envers Israël</w:t>
      </w:r>
      <w:r w:rsidR="002B378A">
        <w:rPr>
          <w:rFonts w:ascii="Georgia" w:hAnsi="Georgia"/>
          <w:iCs/>
          <w:color w:val="16212C"/>
          <w:sz w:val="28"/>
          <w:szCs w:val="28"/>
        </w:rPr>
        <w:t> (</w:t>
      </w:r>
      <w:r w:rsidRPr="00093306">
        <w:rPr>
          <w:rStyle w:val="Appeldenotedefin"/>
          <w:rFonts w:ascii="Georgia" w:hAnsi="Georgia"/>
          <w:i/>
          <w:iCs/>
          <w:color w:val="16212C"/>
          <w:sz w:val="28"/>
          <w:szCs w:val="28"/>
        </w:rPr>
        <w:endnoteReference w:id="27"/>
      </w:r>
      <w:r w:rsidR="002B378A">
        <w:rPr>
          <w:rFonts w:ascii="Georgia" w:hAnsi="Georgia"/>
          <w:iCs/>
          <w:color w:val="16212C"/>
          <w:sz w:val="28"/>
          <w:szCs w:val="28"/>
        </w:rPr>
        <w:t>)</w:t>
      </w:r>
      <w:r w:rsidRPr="00093306">
        <w:rPr>
          <w:rFonts w:ascii="Georgia" w:hAnsi="Georgia"/>
          <w:i/>
          <w:iCs/>
          <w:color w:val="16212C"/>
          <w:sz w:val="28"/>
          <w:szCs w:val="28"/>
        </w:rPr>
        <w:t>. »</w:t>
      </w:r>
      <w:r w:rsidRPr="00093306">
        <w:rPr>
          <w:rFonts w:ascii="Georgia" w:hAnsi="Georgia"/>
          <w:iCs/>
          <w:color w:val="16212C"/>
          <w:sz w:val="28"/>
          <w:szCs w:val="28"/>
        </w:rPr>
        <w:t xml:space="preserve"> Et de détailler son mode d’emploi : </w:t>
      </w:r>
      <w:r w:rsidRPr="00093306">
        <w:rPr>
          <w:rFonts w:ascii="Georgia" w:hAnsi="Georgia"/>
          <w:i/>
          <w:iCs/>
          <w:color w:val="16212C"/>
          <w:sz w:val="28"/>
          <w:szCs w:val="28"/>
        </w:rPr>
        <w:t xml:space="preserve">« Je le fais par des contacts avec des blocs de pays de l'Union européenne, des pays d'Europe de l'Est et maintenant avec des pays baltes et d'autres pays bien sûr. » </w:t>
      </w:r>
      <w:r w:rsidRPr="00093306">
        <w:rPr>
          <w:rFonts w:ascii="Georgia" w:hAnsi="Georgia"/>
          <w:iCs/>
          <w:color w:val="16212C"/>
          <w:sz w:val="28"/>
          <w:szCs w:val="28"/>
        </w:rPr>
        <w:t xml:space="preserve">Il s’agit de réduire l’isolement diplomatique de l’État d’Israël, que la radicalisation de son gouvernement risque de rendre infréquentable. Au centre de cette stratégie figure le groupe de </w:t>
      </w:r>
      <w:proofErr w:type="spellStart"/>
      <w:r w:rsidRPr="00093306">
        <w:rPr>
          <w:rFonts w:ascii="Georgia" w:hAnsi="Georgia"/>
          <w:iCs/>
          <w:color w:val="16212C"/>
          <w:sz w:val="28"/>
          <w:szCs w:val="28"/>
        </w:rPr>
        <w:t>Visegrad</w:t>
      </w:r>
      <w:proofErr w:type="spellEnd"/>
      <w:r w:rsidRPr="00093306">
        <w:rPr>
          <w:rFonts w:ascii="Georgia" w:hAnsi="Georgia"/>
          <w:iCs/>
          <w:color w:val="16212C"/>
          <w:sz w:val="28"/>
          <w:szCs w:val="28"/>
        </w:rPr>
        <w:t>, que dirigent, désormais, des populistes de droite (Pologne, Hongrie, Tchéquie) ou de gauche (Slovaquie).</w:t>
      </w:r>
    </w:p>
    <w:p w14:paraId="6078CB89" w14:textId="2FC3B0F2" w:rsidR="00093306" w:rsidRPr="00DC06B9" w:rsidRDefault="00093306" w:rsidP="00DC06B9">
      <w:pPr>
        <w:ind w:firstLine="709"/>
        <w:rPr>
          <w:rFonts w:ascii="Georgia" w:hAnsi="Georgia"/>
          <w:iCs/>
          <w:color w:val="16212C"/>
          <w:sz w:val="28"/>
          <w:szCs w:val="28"/>
        </w:rPr>
      </w:pPr>
      <w:r w:rsidRPr="00093306">
        <w:rPr>
          <w:rFonts w:ascii="Georgia" w:hAnsi="Georgia"/>
          <w:iCs/>
          <w:color w:val="16212C"/>
          <w:sz w:val="28"/>
          <w:szCs w:val="28"/>
        </w:rPr>
        <w:t xml:space="preserve">À l’Ouest, Tel-Aviv jette aussi ses filets. Plus les néo-fascistes progressent, et plus ils l’intéressent. Avec des résultats significatifs. Le jeune chef de la Ligue italienne est revenu enthousiaste d’un voyage en </w:t>
      </w:r>
      <w:r w:rsidRPr="00093306">
        <w:rPr>
          <w:rFonts w:ascii="Georgia" w:hAnsi="Georgia"/>
          <w:iCs/>
          <w:color w:val="16212C"/>
          <w:sz w:val="28"/>
          <w:szCs w:val="28"/>
        </w:rPr>
        <w:lastRenderedPageBreak/>
        <w:t xml:space="preserve">Israël en 2016. Deux </w:t>
      </w:r>
      <w:r w:rsidR="00440566">
        <w:rPr>
          <w:rFonts w:ascii="Georgia" w:hAnsi="Georgia"/>
          <w:iCs/>
          <w:color w:val="16212C"/>
          <w:sz w:val="28"/>
          <w:szCs w:val="28"/>
        </w:rPr>
        <w:t xml:space="preserve">ans plus tard, à la veille des </w:t>
      </w:r>
      <w:r w:rsidRPr="00093306">
        <w:rPr>
          <w:rFonts w:ascii="Georgia" w:hAnsi="Georgia"/>
          <w:iCs/>
          <w:color w:val="16212C"/>
          <w:sz w:val="28"/>
          <w:szCs w:val="28"/>
        </w:rPr>
        <w:t xml:space="preserve">élections qui l’ont porté au pouvoir, il déclarait : </w:t>
      </w:r>
      <w:r w:rsidRPr="00093306">
        <w:rPr>
          <w:rFonts w:ascii="Georgia" w:hAnsi="Georgia"/>
          <w:i/>
          <w:iCs/>
          <w:color w:val="16212C"/>
          <w:sz w:val="28"/>
          <w:szCs w:val="28"/>
        </w:rPr>
        <w:t>« J’éprouve une grande estime et</w:t>
      </w:r>
      <w:r w:rsidR="00440566">
        <w:rPr>
          <w:rFonts w:ascii="Georgia" w:hAnsi="Georgia"/>
          <w:i/>
          <w:iCs/>
          <w:color w:val="16212C"/>
          <w:sz w:val="28"/>
          <w:szCs w:val="28"/>
        </w:rPr>
        <w:t xml:space="preserve"> un </w:t>
      </w:r>
      <w:r w:rsidRPr="00093306">
        <w:rPr>
          <w:rFonts w:ascii="Georgia" w:hAnsi="Georgia"/>
          <w:i/>
          <w:iCs/>
          <w:color w:val="16212C"/>
          <w:sz w:val="28"/>
          <w:szCs w:val="28"/>
        </w:rPr>
        <w:t>profond respect pour la force de résilience d’Israël qui vit dans une région aussi difficile</w:t>
      </w:r>
      <w:r w:rsidR="002B378A">
        <w:rPr>
          <w:rFonts w:ascii="Georgia" w:hAnsi="Georgia"/>
          <w:iCs/>
          <w:color w:val="16212C"/>
          <w:sz w:val="28"/>
          <w:szCs w:val="28"/>
        </w:rPr>
        <w:t> (</w:t>
      </w:r>
      <w:r w:rsidRPr="00093306">
        <w:rPr>
          <w:rStyle w:val="Appeldenotedefin"/>
          <w:rFonts w:ascii="Georgia" w:hAnsi="Georgia"/>
          <w:iCs/>
          <w:color w:val="16212C"/>
          <w:sz w:val="28"/>
          <w:szCs w:val="28"/>
        </w:rPr>
        <w:endnoteReference w:id="28"/>
      </w:r>
      <w:r w:rsidR="002B378A">
        <w:rPr>
          <w:rFonts w:ascii="Georgia" w:hAnsi="Georgia"/>
          <w:iCs/>
          <w:color w:val="16212C"/>
          <w:sz w:val="28"/>
          <w:szCs w:val="28"/>
        </w:rPr>
        <w:t>)</w:t>
      </w:r>
      <w:r w:rsidRPr="00093306">
        <w:rPr>
          <w:rFonts w:ascii="Georgia" w:hAnsi="Georgia"/>
          <w:i/>
          <w:iCs/>
          <w:color w:val="16212C"/>
          <w:sz w:val="28"/>
          <w:szCs w:val="28"/>
        </w:rPr>
        <w:t>. »</w:t>
      </w:r>
      <w:r w:rsidRPr="00093306">
        <w:rPr>
          <w:rFonts w:ascii="Georgia" w:hAnsi="Georgia"/>
          <w:iCs/>
          <w:color w:val="16212C"/>
          <w:sz w:val="28"/>
          <w:szCs w:val="28"/>
        </w:rPr>
        <w:t xml:space="preserve"> </w:t>
      </w:r>
      <w:r w:rsidR="002B378A">
        <w:rPr>
          <w:rFonts w:ascii="Georgia" w:hAnsi="Georgia"/>
          <w:iCs/>
          <w:color w:val="16212C"/>
          <w:sz w:val="28"/>
          <w:szCs w:val="28"/>
        </w:rPr>
        <w:t xml:space="preserve">Et d’annoncer </w:t>
      </w:r>
      <w:r w:rsidRPr="00093306">
        <w:rPr>
          <w:rFonts w:ascii="Georgia" w:hAnsi="Georgia"/>
          <w:iCs/>
          <w:color w:val="16212C"/>
          <w:sz w:val="28"/>
          <w:szCs w:val="28"/>
        </w:rPr>
        <w:t xml:space="preserve">que, victorieux, il modifierait la politique de l’Italie vis-à-vis d’Israël dans les institutions internationales. Même un leader de la droite dure suisse comme Oscar </w:t>
      </w:r>
      <w:proofErr w:type="spellStart"/>
      <w:r w:rsidRPr="00093306">
        <w:rPr>
          <w:rFonts w:ascii="Georgia" w:hAnsi="Georgia"/>
          <w:iCs/>
          <w:color w:val="16212C"/>
          <w:sz w:val="28"/>
          <w:szCs w:val="28"/>
        </w:rPr>
        <w:t>Freysinger</w:t>
      </w:r>
      <w:proofErr w:type="spellEnd"/>
      <w:r w:rsidRPr="00093306">
        <w:rPr>
          <w:rFonts w:ascii="Georgia" w:hAnsi="Georgia"/>
          <w:iCs/>
          <w:color w:val="16212C"/>
          <w:sz w:val="28"/>
          <w:szCs w:val="28"/>
        </w:rPr>
        <w:t xml:space="preserve">, l’inventeur de la « votation » sur l’interdiction de la construction de minarets, se laisse aller au lyrisme : </w:t>
      </w:r>
      <w:r w:rsidRPr="00093306">
        <w:rPr>
          <w:rFonts w:ascii="Georgia" w:hAnsi="Georgia"/>
          <w:i/>
          <w:iCs/>
          <w:color w:val="16212C"/>
          <w:sz w:val="28"/>
          <w:szCs w:val="28"/>
        </w:rPr>
        <w:t>« Si Israël disparaissait, nous perdrions notre avant-garde.</w:t>
      </w:r>
      <w:r w:rsidRPr="00093306">
        <w:rPr>
          <w:rFonts w:ascii="Georgia" w:hAnsi="Georgia"/>
          <w:iCs/>
          <w:color w:val="16212C"/>
          <w:sz w:val="28"/>
          <w:szCs w:val="28"/>
        </w:rPr>
        <w:t xml:space="preserve"> (…) </w:t>
      </w:r>
      <w:r w:rsidRPr="00093306">
        <w:rPr>
          <w:rFonts w:ascii="Georgia" w:hAnsi="Georgia"/>
          <w:i/>
          <w:iCs/>
          <w:color w:val="16212C"/>
          <w:sz w:val="28"/>
          <w:szCs w:val="28"/>
        </w:rPr>
        <w:t>Aussi longtemps que les musulmans sont concentrés sur Israël, le combat n’est pas dur pour nous. Mais aussitôt qu’Israël aura disparu, ils viendront s’emparer de l’Occident</w:t>
      </w:r>
      <w:r w:rsidR="002B378A">
        <w:rPr>
          <w:rFonts w:ascii="Georgia" w:hAnsi="Georgia"/>
          <w:iCs/>
          <w:color w:val="16212C"/>
          <w:sz w:val="28"/>
          <w:szCs w:val="28"/>
        </w:rPr>
        <w:t> (</w:t>
      </w:r>
      <w:r w:rsidRPr="00093306">
        <w:rPr>
          <w:rStyle w:val="Appeldenotedefin"/>
          <w:rFonts w:ascii="Georgia" w:hAnsi="Georgia"/>
          <w:iCs/>
          <w:color w:val="16212C"/>
          <w:sz w:val="28"/>
          <w:szCs w:val="28"/>
        </w:rPr>
        <w:endnoteReference w:id="29"/>
      </w:r>
      <w:r w:rsidR="002B378A">
        <w:rPr>
          <w:rFonts w:ascii="Georgia" w:hAnsi="Georgia"/>
          <w:iCs/>
          <w:color w:val="16212C"/>
          <w:sz w:val="28"/>
          <w:szCs w:val="28"/>
        </w:rPr>
        <w:t>)</w:t>
      </w:r>
      <w:r w:rsidRPr="00093306">
        <w:rPr>
          <w:rFonts w:ascii="Georgia" w:hAnsi="Georgia"/>
          <w:i/>
          <w:iCs/>
          <w:color w:val="16212C"/>
          <w:sz w:val="28"/>
          <w:szCs w:val="28"/>
        </w:rPr>
        <w:t>. »</w:t>
      </w:r>
    </w:p>
    <w:p w14:paraId="15251E10" w14:textId="6BB64394" w:rsidR="00093306" w:rsidRPr="00093306" w:rsidRDefault="00093306" w:rsidP="00444F5C">
      <w:pPr>
        <w:ind w:firstLine="709"/>
        <w:rPr>
          <w:rFonts w:ascii="Georgia" w:hAnsi="Georgia"/>
          <w:sz w:val="28"/>
          <w:szCs w:val="28"/>
        </w:rPr>
      </w:pPr>
      <w:r w:rsidRPr="00093306">
        <w:rPr>
          <w:rFonts w:ascii="Georgia" w:hAnsi="Georgia"/>
          <w:iCs/>
          <w:color w:val="16212C"/>
          <w:sz w:val="28"/>
          <w:szCs w:val="28"/>
        </w:rPr>
        <w:t xml:space="preserve">Les succès électoraux de l’Alternative </w:t>
      </w:r>
      <w:proofErr w:type="spellStart"/>
      <w:r w:rsidRPr="00093306">
        <w:rPr>
          <w:rFonts w:ascii="Georgia" w:hAnsi="Georgia"/>
          <w:iCs/>
          <w:color w:val="16212C"/>
          <w:sz w:val="28"/>
          <w:szCs w:val="28"/>
        </w:rPr>
        <w:t>für</w:t>
      </w:r>
      <w:proofErr w:type="spellEnd"/>
      <w:r w:rsidRPr="00093306">
        <w:rPr>
          <w:rFonts w:ascii="Georgia" w:hAnsi="Georgia"/>
          <w:iCs/>
          <w:color w:val="16212C"/>
          <w:sz w:val="28"/>
          <w:szCs w:val="28"/>
        </w:rPr>
        <w:t xml:space="preserve"> </w:t>
      </w:r>
      <w:proofErr w:type="spellStart"/>
      <w:r w:rsidRPr="00093306">
        <w:rPr>
          <w:rFonts w:ascii="Georgia" w:hAnsi="Georgia"/>
          <w:iCs/>
          <w:color w:val="16212C"/>
          <w:sz w:val="28"/>
          <w:szCs w:val="28"/>
        </w:rPr>
        <w:t>Deutschland</w:t>
      </w:r>
      <w:proofErr w:type="spellEnd"/>
      <w:r w:rsidRPr="00093306">
        <w:rPr>
          <w:rFonts w:ascii="Georgia" w:hAnsi="Georgia"/>
          <w:iCs/>
          <w:color w:val="16212C"/>
          <w:sz w:val="28"/>
          <w:szCs w:val="28"/>
        </w:rPr>
        <w:t xml:space="preserve"> (</w:t>
      </w:r>
      <w:proofErr w:type="spellStart"/>
      <w:r w:rsidRPr="00093306">
        <w:rPr>
          <w:rFonts w:ascii="Georgia" w:hAnsi="Georgia"/>
          <w:iCs/>
          <w:color w:val="16212C"/>
          <w:sz w:val="28"/>
          <w:szCs w:val="28"/>
        </w:rPr>
        <w:t>AfD</w:t>
      </w:r>
      <w:proofErr w:type="spellEnd"/>
      <w:r w:rsidRPr="00093306">
        <w:rPr>
          <w:rFonts w:ascii="Georgia" w:hAnsi="Georgia"/>
          <w:iCs/>
          <w:color w:val="16212C"/>
          <w:sz w:val="28"/>
          <w:szCs w:val="28"/>
        </w:rPr>
        <w:t xml:space="preserve">) ont suscité des réactions contradictoires à Tel-Aviv. Car, si la présidente du parti, Beatrix </w:t>
      </w:r>
      <w:proofErr w:type="spellStart"/>
      <w:r w:rsidRPr="00093306">
        <w:rPr>
          <w:rFonts w:ascii="Georgia" w:hAnsi="Georgia"/>
          <w:iCs/>
          <w:color w:val="16212C"/>
          <w:sz w:val="28"/>
          <w:szCs w:val="28"/>
        </w:rPr>
        <w:t>von</w:t>
      </w:r>
      <w:proofErr w:type="spellEnd"/>
      <w:r w:rsidRPr="00093306">
        <w:rPr>
          <w:rFonts w:ascii="Georgia" w:hAnsi="Georgia"/>
          <w:iCs/>
          <w:color w:val="16212C"/>
          <w:sz w:val="28"/>
          <w:szCs w:val="28"/>
        </w:rPr>
        <w:t xml:space="preserve"> </w:t>
      </w:r>
      <w:proofErr w:type="spellStart"/>
      <w:r w:rsidRPr="00093306">
        <w:rPr>
          <w:rFonts w:ascii="Georgia" w:hAnsi="Georgia"/>
          <w:iCs/>
          <w:color w:val="16212C"/>
          <w:sz w:val="28"/>
          <w:szCs w:val="28"/>
        </w:rPr>
        <w:t>Storch</w:t>
      </w:r>
      <w:proofErr w:type="spellEnd"/>
      <w:r w:rsidRPr="00093306">
        <w:rPr>
          <w:rFonts w:ascii="Georgia" w:hAnsi="Georgia"/>
          <w:iCs/>
          <w:color w:val="16212C"/>
          <w:sz w:val="28"/>
          <w:szCs w:val="28"/>
        </w:rPr>
        <w:t>, ne perd pas une occasion de souligner son soutien à Israël dans le combat commun contre l’islamisme</w:t>
      </w:r>
      <w:r w:rsidR="00440566">
        <w:rPr>
          <w:rFonts w:ascii="Georgia" w:hAnsi="Georgia"/>
          <w:iCs/>
          <w:color w:val="16212C"/>
          <w:sz w:val="28"/>
          <w:szCs w:val="28"/>
        </w:rPr>
        <w:t xml:space="preserve"> (</w:t>
      </w:r>
      <w:r w:rsidRPr="00093306">
        <w:rPr>
          <w:rStyle w:val="Appeldenotedefin"/>
          <w:rFonts w:ascii="Georgia" w:hAnsi="Georgia"/>
          <w:iCs/>
          <w:color w:val="16212C"/>
          <w:sz w:val="28"/>
          <w:szCs w:val="28"/>
        </w:rPr>
        <w:endnoteReference w:id="30"/>
      </w:r>
      <w:r w:rsidR="00440566">
        <w:rPr>
          <w:rFonts w:ascii="Georgia" w:hAnsi="Georgia"/>
          <w:iCs/>
          <w:color w:val="16212C"/>
          <w:sz w:val="28"/>
          <w:szCs w:val="28"/>
        </w:rPr>
        <w:t>)</w:t>
      </w:r>
      <w:r w:rsidRPr="00093306">
        <w:rPr>
          <w:rFonts w:ascii="Georgia" w:hAnsi="Georgia"/>
          <w:iCs/>
          <w:color w:val="16212C"/>
          <w:sz w:val="28"/>
          <w:szCs w:val="28"/>
        </w:rPr>
        <w:t xml:space="preserve">, d’autres dirigeants multiplient les provocations. Ainsi Alexander </w:t>
      </w:r>
      <w:proofErr w:type="spellStart"/>
      <w:r w:rsidRPr="00093306">
        <w:rPr>
          <w:rFonts w:ascii="Georgia" w:hAnsi="Georgia"/>
          <w:iCs/>
          <w:color w:val="16212C"/>
          <w:sz w:val="28"/>
          <w:szCs w:val="28"/>
        </w:rPr>
        <w:t>Gauland</w:t>
      </w:r>
      <w:proofErr w:type="spellEnd"/>
      <w:r w:rsidR="002B378A">
        <w:rPr>
          <w:rFonts w:ascii="Georgia" w:hAnsi="Georgia"/>
          <w:iCs/>
          <w:color w:val="16212C"/>
          <w:sz w:val="28"/>
          <w:szCs w:val="28"/>
        </w:rPr>
        <w:t xml:space="preserve">, </w:t>
      </w:r>
      <w:r w:rsidR="00440566">
        <w:rPr>
          <w:rFonts w:ascii="Georgia" w:hAnsi="Georgia"/>
          <w:iCs/>
          <w:color w:val="16212C"/>
          <w:sz w:val="28"/>
          <w:szCs w:val="28"/>
        </w:rPr>
        <w:t>un des deux porte-parole, a</w:t>
      </w:r>
      <w:r w:rsidRPr="00093306">
        <w:rPr>
          <w:rFonts w:ascii="Georgia" w:hAnsi="Georgia"/>
          <w:iCs/>
          <w:color w:val="16212C"/>
          <w:sz w:val="28"/>
          <w:szCs w:val="28"/>
        </w:rPr>
        <w:t xml:space="preserve"> expliqué que les Allemands pouvaient être </w:t>
      </w:r>
      <w:r w:rsidRPr="00093306">
        <w:rPr>
          <w:rFonts w:ascii="Georgia" w:hAnsi="Georgia"/>
          <w:i/>
          <w:iCs/>
          <w:color w:val="16212C"/>
          <w:sz w:val="28"/>
          <w:szCs w:val="28"/>
        </w:rPr>
        <w:t>« fiers »</w:t>
      </w:r>
      <w:r w:rsidRPr="00093306">
        <w:rPr>
          <w:rFonts w:ascii="Georgia" w:hAnsi="Georgia"/>
          <w:iCs/>
          <w:color w:val="16212C"/>
          <w:sz w:val="28"/>
          <w:szCs w:val="28"/>
        </w:rPr>
        <w:t xml:space="preserve"> du combat de leurs soldats pendant la guerre, regrettant la façon dont la RFA </w:t>
      </w:r>
      <w:r w:rsidRPr="00093306">
        <w:rPr>
          <w:rFonts w:ascii="Georgia" w:hAnsi="Georgia"/>
          <w:i/>
          <w:iCs/>
          <w:color w:val="16212C"/>
          <w:sz w:val="28"/>
          <w:szCs w:val="28"/>
        </w:rPr>
        <w:t>« appréhende sa responsabilité dans l’Holocauste et dans les relations spéciales entretenues avec Israël »</w:t>
      </w:r>
      <w:r w:rsidRPr="00093306">
        <w:rPr>
          <w:rFonts w:ascii="Georgia" w:hAnsi="Georgia"/>
          <w:iCs/>
          <w:color w:val="16212C"/>
          <w:sz w:val="28"/>
          <w:szCs w:val="28"/>
        </w:rPr>
        <w:t xml:space="preserve">. Ancien ministre et chef du Mossad, rendu célèbre par l’enlèvement d’Eichmann, Rafi </w:t>
      </w:r>
      <w:proofErr w:type="spellStart"/>
      <w:r w:rsidRPr="00093306">
        <w:rPr>
          <w:rFonts w:ascii="Georgia" w:hAnsi="Georgia"/>
          <w:iCs/>
          <w:color w:val="16212C"/>
          <w:sz w:val="28"/>
          <w:szCs w:val="28"/>
        </w:rPr>
        <w:t>Eitan</w:t>
      </w:r>
      <w:proofErr w:type="spellEnd"/>
      <w:r w:rsidRPr="00093306">
        <w:rPr>
          <w:rFonts w:ascii="Georgia" w:hAnsi="Georgia"/>
          <w:iCs/>
          <w:color w:val="16212C"/>
          <w:sz w:val="28"/>
          <w:szCs w:val="28"/>
        </w:rPr>
        <w:t xml:space="preserve"> n’a, lui, pas éprouvé d’état d’âme en saluant l’</w:t>
      </w:r>
      <w:proofErr w:type="spellStart"/>
      <w:r w:rsidRPr="00093306">
        <w:rPr>
          <w:rFonts w:ascii="Georgia" w:hAnsi="Georgia"/>
          <w:iCs/>
          <w:color w:val="16212C"/>
          <w:sz w:val="28"/>
          <w:szCs w:val="28"/>
        </w:rPr>
        <w:t>Afd</w:t>
      </w:r>
      <w:proofErr w:type="spellEnd"/>
      <w:r w:rsidRPr="00093306">
        <w:rPr>
          <w:rFonts w:ascii="Georgia" w:hAnsi="Georgia"/>
          <w:iCs/>
          <w:color w:val="16212C"/>
          <w:sz w:val="28"/>
          <w:szCs w:val="28"/>
        </w:rPr>
        <w:t> :</w:t>
      </w:r>
      <w:r w:rsidRPr="00093306">
        <w:rPr>
          <w:rFonts w:ascii="Georgia" w:hAnsi="Georgia"/>
          <w:i/>
          <w:iCs/>
          <w:color w:val="16212C"/>
          <w:sz w:val="28"/>
          <w:szCs w:val="28"/>
        </w:rPr>
        <w:t xml:space="preserve"> « Chacun de nous, en Israël, apprécie votre attitude envers le judaïsme</w:t>
      </w:r>
      <w:r w:rsidRPr="00093306">
        <w:rPr>
          <w:rFonts w:ascii="Georgia" w:hAnsi="Georgia"/>
          <w:iCs/>
          <w:color w:val="16212C"/>
          <w:sz w:val="28"/>
          <w:szCs w:val="28"/>
        </w:rPr>
        <w:t xml:space="preserve">, </w:t>
      </w:r>
      <w:proofErr w:type="spellStart"/>
      <w:r w:rsidRPr="00093306">
        <w:rPr>
          <w:rFonts w:ascii="Georgia" w:hAnsi="Georgia"/>
          <w:iCs/>
          <w:color w:val="16212C"/>
          <w:sz w:val="28"/>
          <w:szCs w:val="28"/>
        </w:rPr>
        <w:t>a-t-il</w:t>
      </w:r>
      <w:proofErr w:type="spellEnd"/>
      <w:r w:rsidRPr="00093306">
        <w:rPr>
          <w:rFonts w:ascii="Georgia" w:hAnsi="Georgia"/>
          <w:iCs/>
          <w:color w:val="16212C"/>
          <w:sz w:val="28"/>
          <w:szCs w:val="28"/>
        </w:rPr>
        <w:t xml:space="preserve"> assuré</w:t>
      </w:r>
      <w:r w:rsidRPr="00093306">
        <w:rPr>
          <w:rFonts w:ascii="Georgia" w:hAnsi="Georgia"/>
          <w:i/>
          <w:iCs/>
          <w:color w:val="16212C"/>
          <w:sz w:val="28"/>
          <w:szCs w:val="28"/>
        </w:rPr>
        <w:t>. </w:t>
      </w:r>
      <w:r w:rsidRPr="00093306">
        <w:rPr>
          <w:rFonts w:ascii="Georgia" w:hAnsi="Georgia"/>
          <w:i/>
          <w:color w:val="333333"/>
          <w:sz w:val="28"/>
          <w:szCs w:val="28"/>
          <w:shd w:val="clear" w:color="auto" w:fill="FFFFFF"/>
        </w:rPr>
        <w:t>Je suis sûr que, si vous travaillez avec force et, plus important, de manière réaliste, au lieu de représenter une “Alternative pour l’Allemagne”, vous pourriez devenir une alternative pour toute l’Europe</w:t>
      </w:r>
      <w:r w:rsidR="002B378A">
        <w:rPr>
          <w:rFonts w:ascii="Georgia" w:hAnsi="Georgia"/>
          <w:color w:val="333333"/>
          <w:sz w:val="28"/>
          <w:szCs w:val="28"/>
          <w:shd w:val="clear" w:color="auto" w:fill="FFFFFF"/>
        </w:rPr>
        <w:t> (</w:t>
      </w:r>
      <w:r w:rsidRPr="00093306">
        <w:rPr>
          <w:rStyle w:val="Appeldenotedefin"/>
          <w:rFonts w:ascii="Georgia" w:hAnsi="Georgia"/>
          <w:i/>
          <w:color w:val="333333"/>
          <w:sz w:val="28"/>
          <w:szCs w:val="28"/>
          <w:shd w:val="clear" w:color="auto" w:fill="FFFFFF"/>
        </w:rPr>
        <w:endnoteReference w:id="31"/>
      </w:r>
      <w:r w:rsidR="002B378A">
        <w:rPr>
          <w:rFonts w:ascii="Georgia" w:hAnsi="Georgia"/>
          <w:color w:val="333333"/>
          <w:sz w:val="28"/>
          <w:szCs w:val="28"/>
          <w:shd w:val="clear" w:color="auto" w:fill="FFFFFF"/>
        </w:rPr>
        <w:t>)</w:t>
      </w:r>
      <w:r w:rsidRPr="00093306">
        <w:rPr>
          <w:rFonts w:ascii="Georgia" w:hAnsi="Georgia"/>
          <w:color w:val="333333"/>
          <w:sz w:val="28"/>
          <w:szCs w:val="28"/>
          <w:shd w:val="clear" w:color="auto" w:fill="FFFFFF"/>
        </w:rPr>
        <w:t>.</w:t>
      </w:r>
      <w:r w:rsidRPr="00093306">
        <w:rPr>
          <w:rFonts w:ascii="Georgia" w:hAnsi="Georgia"/>
          <w:i/>
          <w:color w:val="333333"/>
          <w:sz w:val="28"/>
          <w:szCs w:val="28"/>
          <w:shd w:val="clear" w:color="auto" w:fill="FFFFFF"/>
        </w:rPr>
        <w:t> »</w:t>
      </w:r>
    </w:p>
    <w:p w14:paraId="4BFF16BE" w14:textId="67794FB2" w:rsidR="00093306" w:rsidRPr="00093306" w:rsidRDefault="00093306" w:rsidP="00444F5C">
      <w:pPr>
        <w:ind w:firstLine="709"/>
        <w:rPr>
          <w:rFonts w:ascii="Georgia" w:hAnsi="Georgia"/>
          <w:iCs/>
          <w:color w:val="16212C"/>
          <w:sz w:val="28"/>
          <w:szCs w:val="28"/>
        </w:rPr>
      </w:pPr>
      <w:r w:rsidRPr="00093306">
        <w:rPr>
          <w:rFonts w:ascii="Georgia" w:hAnsi="Georgia"/>
          <w:iCs/>
          <w:color w:val="16212C"/>
          <w:sz w:val="28"/>
          <w:szCs w:val="28"/>
        </w:rPr>
        <w:t xml:space="preserve">Seul le Rassemblement national (RN, ex-FN) reste encore </w:t>
      </w:r>
      <w:r w:rsidRPr="00093306">
        <w:rPr>
          <w:rFonts w:ascii="Georgia" w:hAnsi="Georgia"/>
          <w:i/>
          <w:iCs/>
          <w:color w:val="16212C"/>
          <w:sz w:val="28"/>
          <w:szCs w:val="28"/>
        </w:rPr>
        <w:t>persona</w:t>
      </w:r>
      <w:r w:rsidRPr="00093306">
        <w:rPr>
          <w:rFonts w:ascii="Georgia" w:hAnsi="Georgia"/>
          <w:iCs/>
          <w:color w:val="16212C"/>
          <w:sz w:val="28"/>
          <w:szCs w:val="28"/>
        </w:rPr>
        <w:t xml:space="preserve"> </w:t>
      </w:r>
      <w:r w:rsidRPr="00093306">
        <w:rPr>
          <w:rFonts w:ascii="Georgia" w:hAnsi="Georgia"/>
          <w:i/>
          <w:iCs/>
          <w:color w:val="16212C"/>
          <w:sz w:val="28"/>
          <w:szCs w:val="28"/>
        </w:rPr>
        <w:t>non grata</w:t>
      </w:r>
      <w:r w:rsidRPr="00093306">
        <w:rPr>
          <w:rFonts w:ascii="Georgia" w:hAnsi="Georgia"/>
          <w:iCs/>
          <w:color w:val="16212C"/>
          <w:sz w:val="28"/>
          <w:szCs w:val="28"/>
        </w:rPr>
        <w:t xml:space="preserve"> en Israël, même si le compagnon de Marine Le Pen a séjourné </w:t>
      </w:r>
      <w:r w:rsidRPr="00093306">
        <w:rPr>
          <w:rFonts w:ascii="Georgia" w:hAnsi="Georgia"/>
          <w:iCs/>
          <w:color w:val="16212C"/>
          <w:sz w:val="28"/>
          <w:szCs w:val="28"/>
        </w:rPr>
        <w:lastRenderedPageBreak/>
        <w:t xml:space="preserve">en Israël. Mais le porte-parole du ministère israélien des Affaires étrangères, Emmanuel </w:t>
      </w:r>
      <w:proofErr w:type="spellStart"/>
      <w:r w:rsidRPr="00093306">
        <w:rPr>
          <w:rFonts w:ascii="Georgia" w:hAnsi="Georgia"/>
          <w:iCs/>
          <w:color w:val="16212C"/>
          <w:sz w:val="28"/>
          <w:szCs w:val="28"/>
        </w:rPr>
        <w:t>Nahshon</w:t>
      </w:r>
      <w:proofErr w:type="spellEnd"/>
      <w:r w:rsidRPr="00093306">
        <w:rPr>
          <w:rFonts w:ascii="Georgia" w:hAnsi="Georgia"/>
          <w:iCs/>
          <w:color w:val="16212C"/>
          <w:sz w:val="28"/>
          <w:szCs w:val="28"/>
        </w:rPr>
        <w:t xml:space="preserve">, répète : </w:t>
      </w:r>
      <w:r w:rsidRPr="00093306">
        <w:rPr>
          <w:rFonts w:ascii="Georgia" w:hAnsi="Georgia"/>
          <w:i/>
          <w:iCs/>
          <w:color w:val="16212C"/>
          <w:sz w:val="28"/>
          <w:szCs w:val="28"/>
        </w:rPr>
        <w:t>« Le gouvernement israélien n'a pas de contact avec le Front national, étant donné l'idéologie et l'histoire de ce parti</w:t>
      </w:r>
      <w:r w:rsidR="002B378A">
        <w:rPr>
          <w:rFonts w:ascii="Georgia" w:hAnsi="Georgia"/>
          <w:iCs/>
          <w:color w:val="16212C"/>
          <w:sz w:val="28"/>
          <w:szCs w:val="28"/>
        </w:rPr>
        <w:t> (</w:t>
      </w:r>
      <w:r w:rsidRPr="00093306">
        <w:rPr>
          <w:rStyle w:val="Appeldenotedefin"/>
          <w:rFonts w:ascii="Georgia" w:hAnsi="Georgia"/>
          <w:iCs/>
          <w:color w:val="16212C"/>
          <w:sz w:val="28"/>
          <w:szCs w:val="28"/>
        </w:rPr>
        <w:endnoteReference w:id="32"/>
      </w:r>
      <w:r w:rsidR="002B378A">
        <w:rPr>
          <w:rFonts w:ascii="Georgia" w:hAnsi="Georgia"/>
          <w:iCs/>
          <w:color w:val="16212C"/>
          <w:sz w:val="28"/>
          <w:szCs w:val="28"/>
        </w:rPr>
        <w:t>)</w:t>
      </w:r>
      <w:r w:rsidRPr="00093306">
        <w:rPr>
          <w:rFonts w:ascii="Georgia" w:hAnsi="Georgia"/>
          <w:i/>
          <w:iCs/>
          <w:color w:val="16212C"/>
          <w:sz w:val="28"/>
          <w:szCs w:val="28"/>
        </w:rPr>
        <w:t>. »</w:t>
      </w:r>
      <w:r w:rsidRPr="00093306">
        <w:rPr>
          <w:rFonts w:ascii="Georgia" w:hAnsi="Georgia"/>
          <w:iCs/>
          <w:color w:val="16212C"/>
          <w:sz w:val="28"/>
          <w:szCs w:val="28"/>
        </w:rPr>
        <w:t xml:space="preserve"> En revanche, la question des relations avec le Parti autrichien de la liberté (FPÖ) se pose en coulisses : un député du Likoud, l’ultranationaliste Yehuda </w:t>
      </w:r>
      <w:proofErr w:type="spellStart"/>
      <w:r w:rsidRPr="00093306">
        <w:rPr>
          <w:rFonts w:ascii="Georgia" w:hAnsi="Georgia"/>
          <w:iCs/>
          <w:color w:val="16212C"/>
          <w:sz w:val="28"/>
          <w:szCs w:val="28"/>
        </w:rPr>
        <w:t>Glick</w:t>
      </w:r>
      <w:proofErr w:type="spellEnd"/>
      <w:r w:rsidRPr="00093306">
        <w:rPr>
          <w:rFonts w:ascii="Georgia" w:hAnsi="Georgia"/>
          <w:iCs/>
          <w:color w:val="16212C"/>
          <w:sz w:val="28"/>
          <w:szCs w:val="28"/>
        </w:rPr>
        <w:t xml:space="preserve">, a même rendu visite au parti qui a failli arracher la présidence de la République et appelé ses collègues au dialogue. </w:t>
      </w:r>
    </w:p>
    <w:p w14:paraId="14184314" w14:textId="58CAF80E" w:rsidR="00093306" w:rsidRPr="00093306" w:rsidRDefault="00093306" w:rsidP="00444F5C">
      <w:pPr>
        <w:ind w:firstLine="709"/>
        <w:rPr>
          <w:rFonts w:ascii="Georgia" w:hAnsi="Georgia"/>
          <w:iCs/>
          <w:color w:val="16212C"/>
          <w:sz w:val="28"/>
          <w:szCs w:val="28"/>
        </w:rPr>
      </w:pPr>
      <w:r w:rsidRPr="00093306">
        <w:rPr>
          <w:rFonts w:ascii="Georgia" w:hAnsi="Georgia"/>
          <w:iCs/>
          <w:color w:val="16212C"/>
          <w:sz w:val="28"/>
          <w:szCs w:val="28"/>
        </w:rPr>
        <w:t xml:space="preserve">À défaut de se compromettre officiellement avec les successeurs de Jorg Haider, Israël invite en juin dernier le chancelier autrichien </w:t>
      </w:r>
      <w:proofErr w:type="spellStart"/>
      <w:r w:rsidRPr="00093306">
        <w:rPr>
          <w:rFonts w:ascii="Georgia" w:hAnsi="Georgia"/>
          <w:iCs/>
          <w:color w:val="16212C"/>
          <w:sz w:val="28"/>
          <w:szCs w:val="28"/>
        </w:rPr>
        <w:t>Sebastian</w:t>
      </w:r>
      <w:proofErr w:type="spellEnd"/>
      <w:r w:rsidRPr="00093306">
        <w:rPr>
          <w:rFonts w:ascii="Georgia" w:hAnsi="Georgia"/>
          <w:iCs/>
          <w:color w:val="16212C"/>
          <w:sz w:val="28"/>
          <w:szCs w:val="28"/>
        </w:rPr>
        <w:t xml:space="preserve"> Kurz, qui dirige une coalition incluant les néo-nazis. Provocateur, le jeune homme visite Yad Vashem et ne craint pas d’y déclarer : </w:t>
      </w:r>
      <w:r w:rsidRPr="00093306">
        <w:rPr>
          <w:rFonts w:ascii="Georgia" w:hAnsi="Georgia"/>
          <w:i/>
          <w:iCs/>
          <w:color w:val="16212C"/>
          <w:sz w:val="28"/>
          <w:szCs w:val="28"/>
        </w:rPr>
        <w:t xml:space="preserve">« En tant que chancelier d’Autriche, je reconnais que l’Autriche et les Autrichiens portent un lourd fardeau </w:t>
      </w:r>
      <w:r w:rsidRPr="00093306">
        <w:rPr>
          <w:rFonts w:ascii="Georgia" w:hAnsi="Georgia"/>
          <w:iCs/>
          <w:color w:val="16212C"/>
          <w:sz w:val="28"/>
          <w:szCs w:val="28"/>
        </w:rPr>
        <w:t xml:space="preserve">(...) </w:t>
      </w:r>
      <w:r w:rsidRPr="00093306">
        <w:rPr>
          <w:rFonts w:ascii="Georgia" w:hAnsi="Georgia"/>
          <w:i/>
          <w:iCs/>
          <w:color w:val="16212C"/>
          <w:sz w:val="28"/>
          <w:szCs w:val="28"/>
        </w:rPr>
        <w:t>Nous, Autrichiens, savons que nous sommes responsables de notre propre histoire</w:t>
      </w:r>
      <w:r w:rsidR="002B378A">
        <w:rPr>
          <w:rFonts w:ascii="Georgia" w:hAnsi="Georgia"/>
          <w:i/>
          <w:iCs/>
          <w:color w:val="16212C"/>
          <w:sz w:val="28"/>
          <w:szCs w:val="28"/>
        </w:rPr>
        <w:t xml:space="preserve"> </w:t>
      </w:r>
      <w:r w:rsidR="002B378A">
        <w:rPr>
          <w:rFonts w:ascii="Georgia" w:hAnsi="Georgia"/>
          <w:iCs/>
          <w:color w:val="16212C"/>
          <w:sz w:val="28"/>
          <w:szCs w:val="28"/>
        </w:rPr>
        <w:t>(</w:t>
      </w:r>
      <w:r w:rsidRPr="00093306">
        <w:rPr>
          <w:rStyle w:val="Appeldenotedefin"/>
          <w:rFonts w:ascii="Georgia" w:hAnsi="Georgia"/>
          <w:iCs/>
          <w:color w:val="16212C"/>
          <w:sz w:val="28"/>
          <w:szCs w:val="28"/>
        </w:rPr>
        <w:endnoteReference w:id="33"/>
      </w:r>
      <w:r w:rsidR="002B378A">
        <w:rPr>
          <w:rFonts w:ascii="Georgia" w:hAnsi="Georgia"/>
          <w:iCs/>
          <w:color w:val="16212C"/>
          <w:sz w:val="28"/>
          <w:szCs w:val="28"/>
        </w:rPr>
        <w:t>)</w:t>
      </w:r>
      <w:r w:rsidRPr="00093306">
        <w:rPr>
          <w:rFonts w:ascii="Georgia" w:hAnsi="Georgia"/>
          <w:i/>
          <w:iCs/>
          <w:color w:val="16212C"/>
          <w:sz w:val="28"/>
          <w:szCs w:val="28"/>
        </w:rPr>
        <w:t>. »</w:t>
      </w:r>
      <w:r w:rsidRPr="00093306">
        <w:rPr>
          <w:rFonts w:ascii="Georgia" w:hAnsi="Georgia"/>
          <w:iCs/>
          <w:color w:val="16212C"/>
          <w:sz w:val="28"/>
          <w:szCs w:val="28"/>
        </w:rPr>
        <w:t xml:space="preserve"> Cet évident mensonge provoque même un incident avec sa guide, une juive d’origine autrichienne. Devant les caméras de télévision, Deborah Hartmann fait observer à M. Kurz que le FPÖ compte encore des politiciens </w:t>
      </w:r>
      <w:r w:rsidRPr="00093306">
        <w:rPr>
          <w:rFonts w:ascii="Georgia" w:hAnsi="Georgia"/>
          <w:i/>
          <w:iCs/>
          <w:color w:val="16212C"/>
          <w:sz w:val="28"/>
          <w:szCs w:val="28"/>
        </w:rPr>
        <w:t>« qui ont besoin qu’on leur explique ce qu’était la Shoah »</w:t>
      </w:r>
      <w:r w:rsidRPr="00093306">
        <w:rPr>
          <w:rFonts w:ascii="Georgia" w:hAnsi="Georgia"/>
          <w:iCs/>
          <w:color w:val="16212C"/>
          <w:sz w:val="28"/>
          <w:szCs w:val="28"/>
        </w:rPr>
        <w:t>. Qui d</w:t>
      </w:r>
      <w:r w:rsidR="00DC06B9">
        <w:rPr>
          <w:rFonts w:ascii="Georgia" w:hAnsi="Georgia"/>
          <w:iCs/>
          <w:color w:val="16212C"/>
          <w:sz w:val="28"/>
          <w:szCs w:val="28"/>
        </w:rPr>
        <w:t>ut</w:t>
      </w:r>
      <w:r w:rsidRPr="00093306">
        <w:rPr>
          <w:rFonts w:ascii="Georgia" w:hAnsi="Georgia"/>
          <w:iCs/>
          <w:color w:val="16212C"/>
          <w:sz w:val="28"/>
          <w:szCs w:val="28"/>
        </w:rPr>
        <w:t xml:space="preserve"> s’excuser ? Le Mémorial de Yad Vashem ! Car</w:t>
      </w:r>
      <w:r w:rsidR="00DC06B9">
        <w:rPr>
          <w:rFonts w:ascii="Georgia" w:hAnsi="Georgia"/>
          <w:iCs/>
          <w:color w:val="16212C"/>
          <w:sz w:val="28"/>
          <w:szCs w:val="28"/>
        </w:rPr>
        <w:t xml:space="preserve"> Kurz </w:t>
      </w:r>
      <w:r w:rsidRPr="00093306">
        <w:rPr>
          <w:rFonts w:ascii="Georgia" w:hAnsi="Georgia"/>
          <w:iCs/>
          <w:color w:val="16212C"/>
          <w:sz w:val="28"/>
          <w:szCs w:val="28"/>
        </w:rPr>
        <w:t>avait annoncé qu</w:t>
      </w:r>
      <w:r w:rsidR="00DC06B9">
        <w:rPr>
          <w:rFonts w:ascii="Georgia" w:hAnsi="Georgia"/>
          <w:iCs/>
          <w:color w:val="16212C"/>
          <w:sz w:val="28"/>
          <w:szCs w:val="28"/>
        </w:rPr>
        <w:t>’il voulait</w:t>
      </w:r>
      <w:r w:rsidRPr="00093306">
        <w:rPr>
          <w:rFonts w:ascii="Georgia" w:hAnsi="Georgia"/>
          <w:iCs/>
          <w:color w:val="16212C"/>
          <w:sz w:val="28"/>
          <w:szCs w:val="28"/>
        </w:rPr>
        <w:t xml:space="preserve"> </w:t>
      </w:r>
      <w:r w:rsidRPr="00093306">
        <w:rPr>
          <w:rFonts w:ascii="Georgia" w:hAnsi="Georgia"/>
          <w:i/>
          <w:iCs/>
          <w:color w:val="16212C"/>
          <w:sz w:val="28"/>
          <w:szCs w:val="28"/>
        </w:rPr>
        <w:t>« approfondir les relations bilatérales avec Israël</w:t>
      </w:r>
      <w:r w:rsidR="00DC06B9">
        <w:rPr>
          <w:rFonts w:ascii="Georgia" w:hAnsi="Georgia"/>
          <w:i/>
          <w:iCs/>
          <w:color w:val="16212C"/>
          <w:sz w:val="28"/>
          <w:szCs w:val="28"/>
        </w:rPr>
        <w:t xml:space="preserve"> </w:t>
      </w:r>
      <w:r w:rsidR="00DC06B9">
        <w:rPr>
          <w:rFonts w:ascii="Georgia" w:hAnsi="Georgia"/>
          <w:iCs/>
          <w:color w:val="16212C"/>
          <w:sz w:val="28"/>
          <w:szCs w:val="28"/>
        </w:rPr>
        <w:t>(</w:t>
      </w:r>
      <w:r w:rsidRPr="00093306">
        <w:rPr>
          <w:rStyle w:val="Appeldenotedefin"/>
          <w:rFonts w:ascii="Georgia" w:hAnsi="Georgia"/>
          <w:iCs/>
          <w:color w:val="16212C"/>
          <w:sz w:val="28"/>
          <w:szCs w:val="28"/>
        </w:rPr>
        <w:endnoteReference w:id="34"/>
      </w:r>
      <w:r w:rsidR="00DC06B9">
        <w:rPr>
          <w:rFonts w:ascii="Georgia" w:hAnsi="Georgia"/>
          <w:iCs/>
          <w:color w:val="16212C"/>
          <w:sz w:val="28"/>
          <w:szCs w:val="28"/>
        </w:rPr>
        <w:t>)</w:t>
      </w:r>
      <w:r w:rsidRPr="00093306">
        <w:rPr>
          <w:rFonts w:ascii="Georgia" w:hAnsi="Georgia"/>
          <w:i/>
          <w:iCs/>
          <w:color w:val="16212C"/>
          <w:sz w:val="28"/>
          <w:szCs w:val="28"/>
        </w:rPr>
        <w:t>. »</w:t>
      </w:r>
      <w:r w:rsidRPr="00093306">
        <w:rPr>
          <w:rFonts w:ascii="Georgia" w:hAnsi="Georgia"/>
          <w:iCs/>
          <w:color w:val="16212C"/>
          <w:sz w:val="28"/>
          <w:szCs w:val="28"/>
        </w:rPr>
        <w:t xml:space="preserve"> Ces bonnes intentions lui valurent d’être promu par Netanyahou </w:t>
      </w:r>
      <w:r w:rsidRPr="00093306">
        <w:rPr>
          <w:rFonts w:ascii="Georgia" w:hAnsi="Georgia"/>
          <w:i/>
          <w:iCs/>
          <w:color w:val="16212C"/>
          <w:sz w:val="28"/>
          <w:szCs w:val="28"/>
        </w:rPr>
        <w:t>« véritable ami d’Israël et du peuple juif</w:t>
      </w:r>
      <w:r w:rsidR="002B378A">
        <w:rPr>
          <w:rFonts w:ascii="Georgia" w:hAnsi="Georgia"/>
          <w:iCs/>
          <w:color w:val="16212C"/>
          <w:sz w:val="28"/>
          <w:szCs w:val="28"/>
        </w:rPr>
        <w:t> (</w:t>
      </w:r>
      <w:r w:rsidRPr="00093306">
        <w:rPr>
          <w:rStyle w:val="Appeldenotedefin"/>
          <w:rFonts w:ascii="Georgia" w:hAnsi="Georgia"/>
          <w:iCs/>
          <w:color w:val="16212C"/>
          <w:sz w:val="28"/>
          <w:szCs w:val="28"/>
        </w:rPr>
        <w:endnoteReference w:id="35"/>
      </w:r>
      <w:r w:rsidR="002B378A">
        <w:rPr>
          <w:rFonts w:ascii="Georgia" w:hAnsi="Georgia"/>
          <w:iCs/>
          <w:color w:val="16212C"/>
          <w:sz w:val="28"/>
          <w:szCs w:val="28"/>
        </w:rPr>
        <w:t>)</w:t>
      </w:r>
      <w:proofErr w:type="gramStart"/>
      <w:r w:rsidRPr="00093306">
        <w:rPr>
          <w:rFonts w:ascii="Georgia" w:hAnsi="Georgia"/>
          <w:iCs/>
          <w:color w:val="16212C"/>
          <w:sz w:val="28"/>
          <w:szCs w:val="28"/>
        </w:rPr>
        <w:t> </w:t>
      </w:r>
      <w:r w:rsidRPr="00093306">
        <w:rPr>
          <w:rFonts w:ascii="Georgia" w:hAnsi="Georgia"/>
          <w:i/>
          <w:iCs/>
          <w:color w:val="16212C"/>
          <w:sz w:val="28"/>
          <w:szCs w:val="28"/>
        </w:rPr>
        <w:t>»</w:t>
      </w:r>
      <w:r w:rsidRPr="00093306">
        <w:rPr>
          <w:rFonts w:ascii="Georgia" w:hAnsi="Georgia"/>
          <w:iCs/>
          <w:color w:val="16212C"/>
          <w:sz w:val="28"/>
          <w:szCs w:val="28"/>
        </w:rPr>
        <w:t>...</w:t>
      </w:r>
      <w:proofErr w:type="gramEnd"/>
    </w:p>
    <w:p w14:paraId="01D217C2" w14:textId="73ACDD7E" w:rsidR="00093306" w:rsidRPr="00093306" w:rsidRDefault="00093306" w:rsidP="00444F5C">
      <w:pPr>
        <w:ind w:firstLine="709"/>
        <w:rPr>
          <w:rFonts w:ascii="Georgia" w:hAnsi="Georgia"/>
          <w:iCs/>
          <w:color w:val="16212C"/>
          <w:sz w:val="28"/>
          <w:szCs w:val="28"/>
        </w:rPr>
      </w:pPr>
      <w:r w:rsidRPr="00093306">
        <w:rPr>
          <w:rFonts w:ascii="Georgia" w:hAnsi="Georgia"/>
          <w:iCs/>
          <w:color w:val="16212C"/>
          <w:sz w:val="28"/>
          <w:szCs w:val="28"/>
        </w:rPr>
        <w:t xml:space="preserve">« Qu’importe qu’ils soient antisémites pourvu qu’ils soient </w:t>
      </w:r>
      <w:r w:rsidR="00440566">
        <w:rPr>
          <w:rFonts w:ascii="Georgia" w:hAnsi="Georgia"/>
          <w:iCs/>
          <w:color w:val="16212C"/>
          <w:sz w:val="28"/>
          <w:szCs w:val="28"/>
        </w:rPr>
        <w:t>pro-israéliens</w:t>
      </w:r>
      <w:r w:rsidRPr="00093306">
        <w:rPr>
          <w:rFonts w:ascii="Georgia" w:hAnsi="Georgia"/>
          <w:iCs/>
          <w:color w:val="16212C"/>
          <w:sz w:val="28"/>
          <w:szCs w:val="28"/>
        </w:rPr>
        <w:t xml:space="preserve"> » : tel pourrait être le fil rouge de la « drague » à laquelle se livre le Premier ministre israélien dans les milieux populistes et néo-fascistes européens. Mais on aurait tort de réduire ces manœuvres à l’expression d’une simple </w:t>
      </w:r>
      <w:r w:rsidRPr="00093306">
        <w:rPr>
          <w:rFonts w:ascii="Georgia" w:hAnsi="Georgia"/>
          <w:i/>
          <w:iCs/>
          <w:color w:val="16212C"/>
          <w:sz w:val="28"/>
          <w:szCs w:val="28"/>
        </w:rPr>
        <w:t>Realpolitik</w:t>
      </w:r>
      <w:r w:rsidRPr="00093306">
        <w:rPr>
          <w:rFonts w:ascii="Georgia" w:hAnsi="Georgia"/>
          <w:iCs/>
          <w:color w:val="16212C"/>
          <w:sz w:val="28"/>
          <w:szCs w:val="28"/>
        </w:rPr>
        <w:t xml:space="preserve">. Car elles relèvent aussi de sa génétique </w:t>
      </w:r>
      <w:r w:rsidRPr="00093306">
        <w:rPr>
          <w:rFonts w:ascii="Georgia" w:hAnsi="Georgia"/>
          <w:iCs/>
          <w:color w:val="16212C"/>
          <w:sz w:val="28"/>
          <w:szCs w:val="28"/>
        </w:rPr>
        <w:lastRenderedPageBreak/>
        <w:t xml:space="preserve">personnelle et politique. Personnelle, car son père, </w:t>
      </w:r>
      <w:proofErr w:type="spellStart"/>
      <w:r w:rsidRPr="00093306">
        <w:rPr>
          <w:rFonts w:ascii="Georgia" w:hAnsi="Georgia"/>
          <w:iCs/>
          <w:color w:val="16212C"/>
          <w:sz w:val="28"/>
          <w:szCs w:val="28"/>
        </w:rPr>
        <w:t>Benzion</w:t>
      </w:r>
      <w:proofErr w:type="spellEnd"/>
      <w:r w:rsidRPr="00093306">
        <w:rPr>
          <w:rFonts w:ascii="Georgia" w:hAnsi="Georgia"/>
          <w:iCs/>
          <w:color w:val="16212C"/>
          <w:sz w:val="28"/>
          <w:szCs w:val="28"/>
        </w:rPr>
        <w:t xml:space="preserve"> Netanyahou, a toujours milité aux côtés du leader révisionniste Zeev Jabotinsky. Politique car les ancêtres du Likoud, l’Irgoun, le </w:t>
      </w:r>
      <w:proofErr w:type="spellStart"/>
      <w:r w:rsidRPr="00093306">
        <w:rPr>
          <w:rFonts w:ascii="Georgia" w:hAnsi="Georgia"/>
          <w:iCs/>
          <w:color w:val="16212C"/>
          <w:sz w:val="28"/>
          <w:szCs w:val="28"/>
        </w:rPr>
        <w:t>Betar</w:t>
      </w:r>
      <w:proofErr w:type="spellEnd"/>
      <w:r w:rsidRPr="00093306">
        <w:rPr>
          <w:rFonts w:ascii="Georgia" w:hAnsi="Georgia"/>
          <w:iCs/>
          <w:color w:val="16212C"/>
          <w:sz w:val="28"/>
          <w:szCs w:val="28"/>
        </w:rPr>
        <w:t xml:space="preserve"> et le Lehi, fricotèrent avec le fascisme et le nazisme. </w:t>
      </w:r>
    </w:p>
    <w:p w14:paraId="73E61782" w14:textId="4492AB85" w:rsidR="00093306" w:rsidRPr="00093306" w:rsidRDefault="00093306" w:rsidP="00444F5C">
      <w:pPr>
        <w:ind w:firstLine="709"/>
        <w:rPr>
          <w:rFonts w:ascii="Georgia" w:hAnsi="Georgia"/>
          <w:i/>
          <w:iCs/>
          <w:color w:val="16212C"/>
          <w:sz w:val="28"/>
          <w:szCs w:val="28"/>
        </w:rPr>
      </w:pPr>
      <w:r w:rsidRPr="00093306">
        <w:rPr>
          <w:rFonts w:ascii="Georgia" w:hAnsi="Georgia"/>
          <w:iCs/>
          <w:color w:val="16212C"/>
          <w:sz w:val="28"/>
          <w:szCs w:val="28"/>
        </w:rPr>
        <w:t>À force de rabâcher que le Mufti de Jérusalem, Amin Al-Husseini, rejoint (seul) Berlin et créa deux Légions SS (bosniaque</w:t>
      </w:r>
      <w:r w:rsidR="00440566">
        <w:rPr>
          <w:rFonts w:ascii="Georgia" w:hAnsi="Georgia"/>
          <w:iCs/>
          <w:color w:val="16212C"/>
          <w:sz w:val="28"/>
          <w:szCs w:val="28"/>
        </w:rPr>
        <w:t>s</w:t>
      </w:r>
      <w:r w:rsidRPr="00093306">
        <w:rPr>
          <w:rFonts w:ascii="Georgia" w:hAnsi="Georgia"/>
          <w:iCs/>
          <w:color w:val="16212C"/>
          <w:sz w:val="28"/>
          <w:szCs w:val="28"/>
        </w:rPr>
        <w:t>), on finirait par oublier que le Lehi, en tant que tel, proposa en 1941 une alliance au III</w:t>
      </w:r>
      <w:r w:rsidRPr="00093306">
        <w:rPr>
          <w:rFonts w:ascii="Georgia" w:hAnsi="Georgia"/>
          <w:iCs/>
          <w:color w:val="16212C"/>
          <w:sz w:val="28"/>
          <w:szCs w:val="28"/>
          <w:vertAlign w:val="superscript"/>
        </w:rPr>
        <w:t>e</w:t>
      </w:r>
      <w:r w:rsidRPr="00093306">
        <w:rPr>
          <w:rFonts w:ascii="Georgia" w:hAnsi="Georgia"/>
          <w:iCs/>
          <w:color w:val="16212C"/>
          <w:sz w:val="28"/>
          <w:szCs w:val="28"/>
        </w:rPr>
        <w:t xml:space="preserve"> Reich. Et que le </w:t>
      </w:r>
      <w:proofErr w:type="spellStart"/>
      <w:r w:rsidRPr="00093306">
        <w:rPr>
          <w:rFonts w:ascii="Georgia" w:hAnsi="Georgia"/>
          <w:iCs/>
          <w:color w:val="16212C"/>
          <w:sz w:val="28"/>
          <w:szCs w:val="28"/>
        </w:rPr>
        <w:t>Betar</w:t>
      </w:r>
      <w:proofErr w:type="spellEnd"/>
      <w:r w:rsidRPr="00093306">
        <w:rPr>
          <w:rFonts w:ascii="Georgia" w:hAnsi="Georgia"/>
          <w:iCs/>
          <w:color w:val="16212C"/>
          <w:sz w:val="28"/>
          <w:szCs w:val="28"/>
        </w:rPr>
        <w:t xml:space="preserve">, puis l’Irgoun, dès les années 1920, bénéficièrent du soutien politique et matériel de Mussolini, qui appréciait Jabotinsky : </w:t>
      </w:r>
      <w:r w:rsidRPr="00093306">
        <w:rPr>
          <w:rFonts w:ascii="Georgia" w:hAnsi="Georgia"/>
          <w:i/>
          <w:iCs/>
          <w:color w:val="16212C"/>
          <w:sz w:val="28"/>
          <w:szCs w:val="28"/>
        </w:rPr>
        <w:t xml:space="preserve">« Pour que le sionisme réussisse, </w:t>
      </w:r>
      <w:r w:rsidRPr="00093306">
        <w:rPr>
          <w:rFonts w:ascii="Georgia" w:hAnsi="Georgia"/>
          <w:iCs/>
          <w:color w:val="16212C"/>
          <w:sz w:val="28"/>
          <w:szCs w:val="28"/>
        </w:rPr>
        <w:t xml:space="preserve">estimait le Duce, </w:t>
      </w:r>
      <w:r w:rsidRPr="00093306">
        <w:rPr>
          <w:rFonts w:ascii="Georgia" w:hAnsi="Georgia"/>
          <w:i/>
          <w:iCs/>
          <w:color w:val="16212C"/>
          <w:sz w:val="28"/>
          <w:szCs w:val="28"/>
        </w:rPr>
        <w:t>il vous faut un État juif, avec un drapeau juif et une langue juive. La personne qui comprend vraiment cela, c’est votre fasciste, Jabotinsky</w:t>
      </w:r>
      <w:r w:rsidR="002B378A">
        <w:rPr>
          <w:rFonts w:ascii="Georgia" w:hAnsi="Georgia"/>
          <w:iCs/>
          <w:color w:val="16212C"/>
          <w:sz w:val="28"/>
          <w:szCs w:val="28"/>
        </w:rPr>
        <w:t> (</w:t>
      </w:r>
      <w:r w:rsidRPr="00093306">
        <w:rPr>
          <w:rStyle w:val="Appeldenotedefin"/>
          <w:rFonts w:ascii="Georgia" w:hAnsi="Georgia"/>
          <w:iCs/>
          <w:color w:val="16212C"/>
          <w:sz w:val="28"/>
          <w:szCs w:val="28"/>
        </w:rPr>
        <w:endnoteReference w:id="36"/>
      </w:r>
      <w:r w:rsidR="002B378A">
        <w:rPr>
          <w:rFonts w:ascii="Georgia" w:hAnsi="Georgia"/>
          <w:iCs/>
          <w:color w:val="16212C"/>
          <w:sz w:val="28"/>
          <w:szCs w:val="28"/>
        </w:rPr>
        <w:t>)</w:t>
      </w:r>
      <w:r w:rsidRPr="00093306">
        <w:rPr>
          <w:rFonts w:ascii="Georgia" w:hAnsi="Georgia"/>
          <w:i/>
          <w:iCs/>
          <w:color w:val="16212C"/>
          <w:sz w:val="28"/>
          <w:szCs w:val="28"/>
        </w:rPr>
        <w:t>. »</w:t>
      </w:r>
    </w:p>
    <w:p w14:paraId="5A36D184" w14:textId="49BA2CB3" w:rsidR="00C85509" w:rsidRPr="00DC06B9" w:rsidRDefault="00BD5F51" w:rsidP="00DC06B9">
      <w:pPr>
        <w:ind w:firstLine="709"/>
        <w:rPr>
          <w:rFonts w:ascii="Georgia" w:hAnsi="Georgia"/>
          <w:bCs/>
          <w:i/>
          <w:color w:val="000000"/>
          <w:sz w:val="28"/>
          <w:szCs w:val="28"/>
          <w:bdr w:val="none" w:sz="0" w:space="0" w:color="auto" w:frame="1"/>
          <w:shd w:val="clear" w:color="auto" w:fill="FFFFFF"/>
        </w:rPr>
      </w:pPr>
      <w:r w:rsidRPr="00093306">
        <w:rPr>
          <w:rFonts w:ascii="Georgia" w:hAnsi="Georgia"/>
          <w:bCs/>
          <w:color w:val="000000"/>
          <w:sz w:val="28"/>
          <w:szCs w:val="28"/>
          <w:bdr w:val="none" w:sz="0" w:space="0" w:color="auto" w:frame="1"/>
          <w:shd w:val="clear" w:color="auto" w:fill="FFFFFF"/>
        </w:rPr>
        <w:t xml:space="preserve">Plus que jamais, l’avenir est </w:t>
      </w:r>
      <w:r w:rsidR="00C55E45" w:rsidRPr="00093306">
        <w:rPr>
          <w:rFonts w:ascii="Georgia" w:hAnsi="Georgia"/>
          <w:bCs/>
          <w:color w:val="000000"/>
          <w:sz w:val="28"/>
          <w:szCs w:val="28"/>
          <w:bdr w:val="none" w:sz="0" w:space="0" w:color="auto" w:frame="1"/>
          <w:shd w:val="clear" w:color="auto" w:fill="FFFFFF"/>
        </w:rPr>
        <w:t xml:space="preserve">donc </w:t>
      </w:r>
      <w:r w:rsidRPr="00093306">
        <w:rPr>
          <w:rFonts w:ascii="Georgia" w:hAnsi="Georgia"/>
          <w:bCs/>
          <w:color w:val="000000"/>
          <w:sz w:val="28"/>
          <w:szCs w:val="28"/>
          <w:bdr w:val="none" w:sz="0" w:space="0" w:color="auto" w:frame="1"/>
          <w:shd w:val="clear" w:color="auto" w:fill="FFFFFF"/>
        </w:rPr>
        <w:t>incertain. Et notamment pour les Israéliens et les Palestiniens. La réponse, en revanche, ne change pas : c’est l’intervention des opinions, la solidarité</w:t>
      </w:r>
      <w:r w:rsidR="00F72CF7" w:rsidRPr="00093306">
        <w:rPr>
          <w:rFonts w:ascii="Georgia" w:hAnsi="Georgia"/>
          <w:bCs/>
          <w:color w:val="000000"/>
          <w:sz w:val="28"/>
          <w:szCs w:val="28"/>
          <w:bdr w:val="none" w:sz="0" w:space="0" w:color="auto" w:frame="1"/>
          <w:shd w:val="clear" w:color="auto" w:fill="FFFFFF"/>
        </w:rPr>
        <w:t xml:space="preserve"> </w:t>
      </w:r>
      <w:r w:rsidRPr="00093306">
        <w:rPr>
          <w:rFonts w:ascii="Georgia" w:hAnsi="Georgia"/>
          <w:bCs/>
          <w:color w:val="000000"/>
          <w:sz w:val="28"/>
          <w:szCs w:val="28"/>
          <w:bdr w:val="none" w:sz="0" w:space="0" w:color="auto" w:frame="1"/>
          <w:shd w:val="clear" w:color="auto" w:fill="FFFFFF"/>
        </w:rPr>
        <w:t>avec tous ceux qui luttent pour une paix juste et durable.</w:t>
      </w:r>
      <w:r w:rsidR="00C85509" w:rsidRPr="00093306">
        <w:rPr>
          <w:rFonts w:ascii="Georgia" w:hAnsi="Georgia"/>
          <w:bCs/>
          <w:color w:val="000000"/>
          <w:sz w:val="28"/>
          <w:szCs w:val="28"/>
          <w:bdr w:val="none" w:sz="0" w:space="0" w:color="auto" w:frame="1"/>
          <w:shd w:val="clear" w:color="auto" w:fill="FFFFFF"/>
        </w:rPr>
        <w:t xml:space="preserve"> </w:t>
      </w:r>
      <w:r w:rsidR="00D4610D" w:rsidRPr="00093306">
        <w:rPr>
          <w:rFonts w:ascii="Georgia" w:hAnsi="Georgia"/>
          <w:bCs/>
          <w:color w:val="000000"/>
          <w:sz w:val="28"/>
          <w:szCs w:val="28"/>
          <w:bdr w:val="none" w:sz="0" w:space="0" w:color="auto" w:frame="1"/>
          <w:shd w:val="clear" w:color="auto" w:fill="FFFFFF"/>
        </w:rPr>
        <w:t>Après la tentative d’interdiction de la campagne Boycott-Désinvestissement-Sanctions (BDS), l</w:t>
      </w:r>
      <w:r w:rsidR="00B87301" w:rsidRPr="00093306">
        <w:rPr>
          <w:rFonts w:ascii="Georgia" w:hAnsi="Georgia"/>
          <w:bCs/>
          <w:color w:val="000000"/>
          <w:sz w:val="28"/>
          <w:szCs w:val="28"/>
          <w:bdr w:val="none" w:sz="0" w:space="0" w:color="auto" w:frame="1"/>
          <w:shd w:val="clear" w:color="auto" w:fill="FFFFFF"/>
        </w:rPr>
        <w:t xml:space="preserve">e discours du président de la République à la commémoration </w:t>
      </w:r>
      <w:r w:rsidR="0030534B" w:rsidRPr="00093306">
        <w:rPr>
          <w:rFonts w:ascii="Georgia" w:hAnsi="Georgia"/>
          <w:sz w:val="28"/>
          <w:szCs w:val="28"/>
        </w:rPr>
        <w:t>du 75</w:t>
      </w:r>
      <w:r w:rsidR="0030534B" w:rsidRPr="00093306">
        <w:rPr>
          <w:rFonts w:ascii="Georgia" w:hAnsi="Georgia"/>
          <w:sz w:val="28"/>
          <w:szCs w:val="28"/>
          <w:vertAlign w:val="superscript"/>
        </w:rPr>
        <w:t>e</w:t>
      </w:r>
      <w:r w:rsidR="0030534B" w:rsidRPr="00093306">
        <w:rPr>
          <w:rFonts w:ascii="Georgia" w:hAnsi="Georgia"/>
          <w:sz w:val="28"/>
          <w:szCs w:val="28"/>
        </w:rPr>
        <w:t xml:space="preserve"> anniversaire de la rafle du Vel d’Hiv a </w:t>
      </w:r>
      <w:r w:rsidR="00D4610D" w:rsidRPr="00093306">
        <w:rPr>
          <w:rFonts w:ascii="Georgia" w:hAnsi="Georgia"/>
          <w:sz w:val="28"/>
          <w:szCs w:val="28"/>
        </w:rPr>
        <w:t>posé un nouveau problème</w:t>
      </w:r>
      <w:r w:rsidR="0030534B" w:rsidRPr="00093306">
        <w:rPr>
          <w:rFonts w:ascii="Georgia" w:hAnsi="Georgia"/>
          <w:sz w:val="28"/>
          <w:szCs w:val="28"/>
        </w:rPr>
        <w:t xml:space="preserve">. </w:t>
      </w:r>
      <w:r w:rsidR="00D4610D" w:rsidRPr="00093306">
        <w:rPr>
          <w:rFonts w:ascii="Georgia" w:hAnsi="Georgia"/>
          <w:sz w:val="28"/>
          <w:szCs w:val="28"/>
        </w:rPr>
        <w:t>En présence du</w:t>
      </w:r>
      <w:r w:rsidR="0030534B" w:rsidRPr="00093306">
        <w:rPr>
          <w:rFonts w:ascii="Georgia" w:hAnsi="Georgia"/>
          <w:sz w:val="28"/>
          <w:szCs w:val="28"/>
        </w:rPr>
        <w:t xml:space="preserve"> Premier ministre israélien, </w:t>
      </w:r>
      <w:r w:rsidR="0077119A">
        <w:rPr>
          <w:rFonts w:ascii="Georgia" w:hAnsi="Georgia"/>
          <w:sz w:val="28"/>
          <w:szCs w:val="28"/>
        </w:rPr>
        <w:t>Emmanuel Macron</w:t>
      </w:r>
      <w:r w:rsidR="0030534B" w:rsidRPr="00093306">
        <w:rPr>
          <w:rFonts w:ascii="Georgia" w:hAnsi="Georgia"/>
          <w:sz w:val="28"/>
          <w:szCs w:val="28"/>
        </w:rPr>
        <w:t xml:space="preserve"> a affirmé</w:t>
      </w:r>
      <w:r w:rsidR="002B378A">
        <w:rPr>
          <w:rFonts w:ascii="Georgia" w:hAnsi="Georgia"/>
          <w:sz w:val="28"/>
          <w:szCs w:val="28"/>
        </w:rPr>
        <w:t>, on l’a vu</w:t>
      </w:r>
      <w:r w:rsidR="0030534B" w:rsidRPr="00093306">
        <w:rPr>
          <w:rFonts w:ascii="Georgia" w:hAnsi="Georgia"/>
          <w:sz w:val="28"/>
          <w:szCs w:val="28"/>
        </w:rPr>
        <w:t xml:space="preserve"> : </w:t>
      </w:r>
      <w:r w:rsidR="0030534B" w:rsidRPr="00093306">
        <w:rPr>
          <w:rFonts w:ascii="Georgia" w:hAnsi="Georgia"/>
          <w:i/>
          <w:sz w:val="28"/>
          <w:szCs w:val="28"/>
        </w:rPr>
        <w:t>«</w:t>
      </w:r>
      <w:r w:rsidR="0030534B" w:rsidRPr="00093306">
        <w:rPr>
          <w:rFonts w:ascii="Georgia" w:hAnsi="Georgia"/>
          <w:i/>
          <w:color w:val="16212C"/>
          <w:sz w:val="28"/>
          <w:szCs w:val="28"/>
        </w:rPr>
        <w:t> Nous ne céderons rien à l’antisionisme car il est la forme réinventée de l’antisémitisme</w:t>
      </w:r>
      <w:r w:rsidR="0030534B" w:rsidRPr="00093306">
        <w:rPr>
          <w:rFonts w:ascii="Georgia" w:hAnsi="Georgia"/>
          <w:color w:val="16212C"/>
          <w:sz w:val="28"/>
          <w:szCs w:val="28"/>
        </w:rPr>
        <w:t> (</w:t>
      </w:r>
      <w:r w:rsidR="0030534B" w:rsidRPr="00093306">
        <w:rPr>
          <w:rStyle w:val="Appeldenotedefin"/>
          <w:rFonts w:ascii="Georgia" w:hAnsi="Georgia"/>
          <w:color w:val="16212C"/>
          <w:sz w:val="28"/>
          <w:szCs w:val="28"/>
        </w:rPr>
        <w:endnoteReference w:id="37"/>
      </w:r>
      <w:r w:rsidR="0030534B" w:rsidRPr="00093306">
        <w:rPr>
          <w:rFonts w:ascii="Georgia" w:hAnsi="Georgia"/>
          <w:color w:val="16212C"/>
          <w:sz w:val="28"/>
          <w:szCs w:val="28"/>
        </w:rPr>
        <w:t>)</w:t>
      </w:r>
      <w:r w:rsidR="0030534B" w:rsidRPr="00093306">
        <w:rPr>
          <w:rFonts w:ascii="Georgia" w:hAnsi="Georgia"/>
          <w:i/>
          <w:color w:val="16212C"/>
          <w:sz w:val="28"/>
          <w:szCs w:val="28"/>
        </w:rPr>
        <w:t xml:space="preserve">. » </w:t>
      </w:r>
    </w:p>
    <w:p w14:paraId="487D9CFF" w14:textId="77777777" w:rsidR="00DC06B9" w:rsidRDefault="00D4610D" w:rsidP="00DC06B9">
      <w:pPr>
        <w:ind w:firstLine="709"/>
        <w:rPr>
          <w:rFonts w:ascii="Georgia" w:hAnsi="Georgia"/>
          <w:sz w:val="28"/>
          <w:szCs w:val="28"/>
        </w:rPr>
      </w:pPr>
      <w:r w:rsidRPr="00093306">
        <w:rPr>
          <w:rFonts w:ascii="Georgia" w:hAnsi="Georgia"/>
          <w:color w:val="16212C"/>
          <w:sz w:val="28"/>
          <w:szCs w:val="28"/>
        </w:rPr>
        <w:t xml:space="preserve">Jamais un président </w:t>
      </w:r>
      <w:r w:rsidR="0030534B" w:rsidRPr="00093306">
        <w:rPr>
          <w:rFonts w:ascii="Georgia" w:hAnsi="Georgia"/>
          <w:color w:val="16212C"/>
          <w:sz w:val="28"/>
          <w:szCs w:val="28"/>
        </w:rPr>
        <w:t>n’avait jusqu’ici repris à son compte cet étrange amalgame. Étrange, en effet, puisqu’il confond dans une même réprobation un délit – le racisme anti-Juifs, condamné par la loi comme toutes les autres formes de racisme – et une opinion – qui conteste la nécessité d’un État pour tous les Juifs</w:t>
      </w:r>
      <w:r w:rsidR="00DC06B9">
        <w:rPr>
          <w:rFonts w:ascii="Georgia" w:hAnsi="Georgia"/>
          <w:color w:val="16212C"/>
          <w:sz w:val="28"/>
          <w:szCs w:val="28"/>
        </w:rPr>
        <w:t>, jugés par Theodor Herzl inassimilables</w:t>
      </w:r>
      <w:r w:rsidR="0030534B" w:rsidRPr="00093306">
        <w:rPr>
          <w:rFonts w:ascii="Georgia" w:hAnsi="Georgia"/>
          <w:color w:val="16212C"/>
          <w:sz w:val="28"/>
          <w:szCs w:val="28"/>
        </w:rPr>
        <w:t>.</w:t>
      </w:r>
      <w:r w:rsidR="00DC06B9">
        <w:rPr>
          <w:rFonts w:ascii="Georgia" w:hAnsi="Georgia"/>
          <w:sz w:val="28"/>
          <w:szCs w:val="28"/>
        </w:rPr>
        <w:t xml:space="preserve"> </w:t>
      </w:r>
    </w:p>
    <w:p w14:paraId="36AF1953" w14:textId="6B697A16" w:rsidR="003B4347" w:rsidRPr="00093306" w:rsidRDefault="003B4347" w:rsidP="00DC06B9">
      <w:pPr>
        <w:ind w:firstLine="709"/>
        <w:rPr>
          <w:rFonts w:ascii="Georgia" w:hAnsi="Georgia"/>
          <w:sz w:val="28"/>
          <w:szCs w:val="28"/>
        </w:rPr>
      </w:pPr>
      <w:r w:rsidRPr="00093306">
        <w:rPr>
          <w:rFonts w:ascii="Georgia" w:hAnsi="Georgia"/>
          <w:sz w:val="28"/>
          <w:szCs w:val="28"/>
        </w:rPr>
        <w:lastRenderedPageBreak/>
        <w:t xml:space="preserve">S’il ne s’agissait d’une </w:t>
      </w:r>
      <w:r w:rsidR="00D4610D" w:rsidRPr="00093306">
        <w:rPr>
          <w:rFonts w:ascii="Georgia" w:hAnsi="Georgia"/>
          <w:sz w:val="28"/>
          <w:szCs w:val="28"/>
        </w:rPr>
        <w:t>question</w:t>
      </w:r>
      <w:r w:rsidRPr="00093306">
        <w:rPr>
          <w:rFonts w:ascii="Georgia" w:hAnsi="Georgia"/>
          <w:sz w:val="28"/>
          <w:szCs w:val="28"/>
        </w:rPr>
        <w:t xml:space="preserve"> aussi </w:t>
      </w:r>
      <w:r w:rsidR="00D4610D" w:rsidRPr="00093306">
        <w:rPr>
          <w:rFonts w:ascii="Georgia" w:hAnsi="Georgia"/>
          <w:sz w:val="28"/>
          <w:szCs w:val="28"/>
        </w:rPr>
        <w:t>sérieuse</w:t>
      </w:r>
      <w:r w:rsidRPr="00093306">
        <w:rPr>
          <w:rFonts w:ascii="Georgia" w:hAnsi="Georgia"/>
          <w:sz w:val="28"/>
          <w:szCs w:val="28"/>
        </w:rPr>
        <w:t xml:space="preserve">, on pourrait presque en rire. Imagine-t-on les communistes demander l’interdiction de l’anticommunisme, les gaullistes celle de l’antigaullisme, les néolibéraux celle de l’altermondialisme ? La prétention des ultra-sionistes relève d’une pensée </w:t>
      </w:r>
      <w:r w:rsidR="0077119A">
        <w:rPr>
          <w:rFonts w:ascii="Georgia" w:hAnsi="Georgia"/>
          <w:sz w:val="28"/>
          <w:szCs w:val="28"/>
        </w:rPr>
        <w:t>autorit</w:t>
      </w:r>
      <w:r w:rsidRPr="00093306">
        <w:rPr>
          <w:rFonts w:ascii="Georgia" w:hAnsi="Georgia"/>
          <w:sz w:val="28"/>
          <w:szCs w:val="28"/>
        </w:rPr>
        <w:t>aire.</w:t>
      </w:r>
    </w:p>
    <w:p w14:paraId="3EFD2F30" w14:textId="123E5BD7" w:rsidR="0030534B" w:rsidRPr="00093306" w:rsidRDefault="003B4347" w:rsidP="00444F5C">
      <w:pPr>
        <w:ind w:firstLine="709"/>
        <w:rPr>
          <w:rFonts w:ascii="Georgia" w:hAnsi="Georgia"/>
          <w:sz w:val="28"/>
          <w:szCs w:val="28"/>
        </w:rPr>
      </w:pPr>
      <w:r w:rsidRPr="00093306">
        <w:rPr>
          <w:rFonts w:ascii="Georgia" w:hAnsi="Georgia"/>
          <w:sz w:val="28"/>
          <w:szCs w:val="28"/>
        </w:rPr>
        <w:t>Selon toute vraisemblance, le Conseil constitutionnel bloquerait sans doute en route un tel projet. Sinon, ce serait la première fois, depuis la guerre d’Algérie, que la France réinstaurerait le délit d’opinion.</w:t>
      </w:r>
    </w:p>
    <w:p w14:paraId="62DC09B5" w14:textId="6D9D58E8" w:rsidR="003B4347" w:rsidRPr="00093306" w:rsidRDefault="003B4347" w:rsidP="00444F5C">
      <w:pPr>
        <w:ind w:firstLine="709"/>
        <w:rPr>
          <w:rFonts w:ascii="Georgia" w:hAnsi="Georgia"/>
          <w:sz w:val="28"/>
          <w:szCs w:val="28"/>
        </w:rPr>
      </w:pPr>
      <w:r w:rsidRPr="00093306">
        <w:rPr>
          <w:rFonts w:ascii="Georgia" w:hAnsi="Georgia"/>
          <w:sz w:val="28"/>
          <w:szCs w:val="28"/>
        </w:rPr>
        <w:t xml:space="preserve">Or l’article 10 de la Déclaration des droits de l'homme et du citoyen de 1789 affirme : </w:t>
      </w:r>
      <w:r w:rsidRPr="00093306">
        <w:rPr>
          <w:rFonts w:ascii="Georgia" w:hAnsi="Georgia"/>
          <w:i/>
          <w:sz w:val="28"/>
          <w:szCs w:val="28"/>
        </w:rPr>
        <w:t>« Nul ne doit être inquiété pour ses opinions, même religieuses, pourvu que leur manifestation ne trouble pas l’ordre public établi par la Loi. »</w:t>
      </w:r>
      <w:r w:rsidRPr="00093306">
        <w:rPr>
          <w:rFonts w:ascii="Georgia" w:hAnsi="Georgia"/>
          <w:sz w:val="28"/>
          <w:szCs w:val="28"/>
        </w:rPr>
        <w:t xml:space="preserve"> Quant à la Constitution de la V</w:t>
      </w:r>
      <w:r w:rsidRPr="00093306">
        <w:rPr>
          <w:rFonts w:ascii="Georgia" w:hAnsi="Georgia"/>
          <w:sz w:val="28"/>
          <w:szCs w:val="28"/>
          <w:vertAlign w:val="superscript"/>
        </w:rPr>
        <w:t>e</w:t>
      </w:r>
      <w:r w:rsidRPr="00093306">
        <w:rPr>
          <w:rFonts w:ascii="Georgia" w:hAnsi="Georgia"/>
          <w:sz w:val="28"/>
          <w:szCs w:val="28"/>
        </w:rPr>
        <w:t xml:space="preserve"> République, son article premier assure que la France </w:t>
      </w:r>
      <w:r w:rsidRPr="00093306">
        <w:rPr>
          <w:rFonts w:ascii="Georgia" w:hAnsi="Georgia"/>
          <w:i/>
          <w:sz w:val="28"/>
          <w:szCs w:val="28"/>
        </w:rPr>
        <w:t>« respecte toutes les croyances »</w:t>
      </w:r>
      <w:r w:rsidRPr="00093306">
        <w:rPr>
          <w:rFonts w:ascii="Georgia" w:hAnsi="Georgia"/>
          <w:sz w:val="28"/>
          <w:szCs w:val="28"/>
        </w:rPr>
        <w:t xml:space="preserve">. Et, pour sa part, la Convention européenne des droits de l’homme stipule dans son article 9 : </w:t>
      </w:r>
      <w:r w:rsidRPr="00093306">
        <w:rPr>
          <w:rFonts w:ascii="Georgia" w:hAnsi="Georgia"/>
          <w:i/>
          <w:sz w:val="28"/>
          <w:szCs w:val="28"/>
        </w:rPr>
        <w:t>« Toute personne a droit à la liberté de pensée, de conscience et de religion ; ce droit implique la liberté de changer de religion ou de conviction, ainsi que la liberté de manifester sa religion ou sa conviction individuellement ou collectivement, en public ou en privé, par le culte, l’enseignement, les pratiques et l’accomplissement des rites. »</w:t>
      </w:r>
    </w:p>
    <w:p w14:paraId="23CCF7EE" w14:textId="6FB45B90" w:rsidR="003B4347" w:rsidRDefault="003B4347" w:rsidP="00444F5C">
      <w:pPr>
        <w:ind w:firstLine="709"/>
        <w:rPr>
          <w:rFonts w:ascii="Georgia" w:hAnsi="Georgia"/>
          <w:sz w:val="28"/>
          <w:szCs w:val="28"/>
        </w:rPr>
      </w:pPr>
      <w:r w:rsidRPr="00093306">
        <w:rPr>
          <w:rFonts w:ascii="Georgia" w:hAnsi="Georgia"/>
          <w:sz w:val="28"/>
          <w:szCs w:val="28"/>
        </w:rPr>
        <w:t xml:space="preserve">Ce débat, on le voit, dépasse les questions liées au conflit israélo-palestinien. </w:t>
      </w:r>
      <w:r w:rsidR="00D4610D" w:rsidRPr="00093306">
        <w:rPr>
          <w:rFonts w:ascii="Georgia" w:hAnsi="Georgia"/>
          <w:sz w:val="28"/>
          <w:szCs w:val="28"/>
        </w:rPr>
        <w:t>C’est aussi une question de libertés</w:t>
      </w:r>
      <w:r w:rsidRPr="00093306">
        <w:rPr>
          <w:rFonts w:ascii="Georgia" w:hAnsi="Georgia"/>
          <w:sz w:val="28"/>
          <w:szCs w:val="28"/>
        </w:rPr>
        <w:t>.</w:t>
      </w:r>
      <w:r w:rsidR="001C5434" w:rsidRPr="00093306">
        <w:rPr>
          <w:rFonts w:ascii="Georgia" w:hAnsi="Georgia"/>
          <w:sz w:val="28"/>
          <w:szCs w:val="28"/>
        </w:rPr>
        <w:t xml:space="preserve"> Sans doute est-ce la raison pour laquelle l’Exécutif semble </w:t>
      </w:r>
      <w:r w:rsidR="00D4610D" w:rsidRPr="00093306">
        <w:rPr>
          <w:rFonts w:ascii="Georgia" w:hAnsi="Georgia"/>
          <w:sz w:val="28"/>
          <w:szCs w:val="28"/>
        </w:rPr>
        <w:t>hésiter</w:t>
      </w:r>
      <w:r w:rsidR="001C5434" w:rsidRPr="00093306">
        <w:rPr>
          <w:rFonts w:ascii="Georgia" w:hAnsi="Georgia"/>
          <w:sz w:val="28"/>
          <w:szCs w:val="28"/>
        </w:rPr>
        <w:t>. Au dîner du CRIF, le 7 mars</w:t>
      </w:r>
      <w:r w:rsidR="0077119A">
        <w:rPr>
          <w:rFonts w:ascii="Georgia" w:hAnsi="Georgia"/>
          <w:sz w:val="28"/>
          <w:szCs w:val="28"/>
        </w:rPr>
        <w:t xml:space="preserve"> dernier</w:t>
      </w:r>
      <w:r w:rsidR="001C5434" w:rsidRPr="00093306">
        <w:rPr>
          <w:rFonts w:ascii="Georgia" w:hAnsi="Georgia"/>
          <w:sz w:val="28"/>
          <w:szCs w:val="28"/>
        </w:rPr>
        <w:t xml:space="preserve">, Emmanuel Macron n’a pas repris son </w:t>
      </w:r>
      <w:r w:rsidR="00D4610D" w:rsidRPr="00093306">
        <w:rPr>
          <w:rFonts w:ascii="Georgia" w:hAnsi="Georgia"/>
          <w:sz w:val="28"/>
          <w:szCs w:val="28"/>
        </w:rPr>
        <w:t>parallèle</w:t>
      </w:r>
      <w:r w:rsidR="001C5434" w:rsidRPr="00093306">
        <w:rPr>
          <w:rFonts w:ascii="Georgia" w:hAnsi="Georgia"/>
          <w:sz w:val="28"/>
          <w:szCs w:val="28"/>
        </w:rPr>
        <w:t xml:space="preserve"> entre antisionisme et antisémitisme. De même son Premier ministre, Édouard Philippe</w:t>
      </w:r>
      <w:r w:rsidR="00DC06B9">
        <w:rPr>
          <w:rFonts w:ascii="Georgia" w:hAnsi="Georgia"/>
          <w:sz w:val="28"/>
          <w:szCs w:val="28"/>
        </w:rPr>
        <w:t xml:space="preserve"> </w:t>
      </w:r>
      <w:r w:rsidR="001C5434" w:rsidRPr="00093306">
        <w:rPr>
          <w:rFonts w:ascii="Georgia" w:hAnsi="Georgia"/>
          <w:sz w:val="28"/>
          <w:szCs w:val="28"/>
        </w:rPr>
        <w:t>l’a abandonné, le 19 mars 2018, en présentant le plan annuel du gouvernement contre le racisme et l’antisémitisme.</w:t>
      </w:r>
    </w:p>
    <w:p w14:paraId="4FDABB1E" w14:textId="6C00BCFF" w:rsidR="0077119A" w:rsidRDefault="0077119A" w:rsidP="00444F5C">
      <w:pPr>
        <w:ind w:firstLine="709"/>
        <w:rPr>
          <w:rFonts w:ascii="Georgia" w:hAnsi="Georgia"/>
          <w:sz w:val="28"/>
          <w:szCs w:val="28"/>
        </w:rPr>
      </w:pPr>
      <w:r>
        <w:rPr>
          <w:rFonts w:ascii="Georgia" w:hAnsi="Georgia"/>
          <w:sz w:val="28"/>
          <w:szCs w:val="28"/>
        </w:rPr>
        <w:lastRenderedPageBreak/>
        <w:t>Dans l’opinion française, en tout cas, il n’y a pas de confusion. Deux enquêtes importantes réalisées au printemps dernier le confirment :</w:t>
      </w:r>
    </w:p>
    <w:p w14:paraId="46D717F9" w14:textId="5AB06CD6" w:rsidR="0077119A" w:rsidRPr="0077119A" w:rsidRDefault="0077119A" w:rsidP="0077119A">
      <w:pPr>
        <w:ind w:firstLine="709"/>
        <w:rPr>
          <w:rFonts w:ascii="Georgia" w:hAnsi="Georgia"/>
          <w:sz w:val="28"/>
          <w:szCs w:val="28"/>
        </w:rPr>
      </w:pPr>
      <w:r w:rsidRPr="0077119A">
        <w:rPr>
          <w:rFonts w:ascii="Georgia" w:hAnsi="Georgia"/>
          <w:sz w:val="28"/>
          <w:szCs w:val="28"/>
        </w:rPr>
        <w:t xml:space="preserve">1) La première, réalisée par l'IFOP, à la demande de l'Union des </w:t>
      </w:r>
      <w:r w:rsidR="00440566">
        <w:rPr>
          <w:rFonts w:ascii="Georgia" w:hAnsi="Georgia"/>
          <w:sz w:val="28"/>
          <w:szCs w:val="28"/>
        </w:rPr>
        <w:t>étudiants juifs de France, sur « </w:t>
      </w:r>
      <w:r w:rsidRPr="0077119A">
        <w:rPr>
          <w:rFonts w:ascii="Georgia" w:hAnsi="Georgia"/>
          <w:sz w:val="28"/>
          <w:szCs w:val="28"/>
        </w:rPr>
        <w:t>Les Fr</w:t>
      </w:r>
      <w:r w:rsidR="00440566">
        <w:rPr>
          <w:rFonts w:ascii="Georgia" w:hAnsi="Georgia"/>
          <w:sz w:val="28"/>
          <w:szCs w:val="28"/>
        </w:rPr>
        <w:t>ançais et les 70 ans l'Israël »</w:t>
      </w:r>
      <w:r>
        <w:rPr>
          <w:rFonts w:ascii="Georgia" w:hAnsi="Georgia"/>
          <w:sz w:val="28"/>
          <w:szCs w:val="28"/>
        </w:rPr>
        <w:t xml:space="preserve"> </w:t>
      </w:r>
      <w:r w:rsidRPr="0077119A">
        <w:rPr>
          <w:rFonts w:ascii="Georgia" w:hAnsi="Georgia"/>
          <w:sz w:val="28"/>
          <w:szCs w:val="28"/>
        </w:rPr>
        <w:t>indique notamment que :</w:t>
      </w:r>
    </w:p>
    <w:p w14:paraId="44BF8106" w14:textId="77777777" w:rsidR="0077119A" w:rsidRPr="0077119A" w:rsidRDefault="0077119A" w:rsidP="0077119A">
      <w:pPr>
        <w:numPr>
          <w:ilvl w:val="0"/>
          <w:numId w:val="4"/>
        </w:numPr>
        <w:rPr>
          <w:rFonts w:ascii="Georgia" w:hAnsi="Georgia"/>
          <w:sz w:val="28"/>
          <w:szCs w:val="28"/>
        </w:rPr>
      </w:pPr>
      <w:r w:rsidRPr="0077119A">
        <w:rPr>
          <w:rFonts w:ascii="Georgia" w:hAnsi="Georgia"/>
          <w:sz w:val="28"/>
          <w:szCs w:val="28"/>
        </w:rPr>
        <w:t xml:space="preserve">57 % des sondés ont une </w:t>
      </w:r>
      <w:r w:rsidRPr="0077119A">
        <w:rPr>
          <w:rFonts w:ascii="Georgia" w:hAnsi="Georgia"/>
          <w:i/>
          <w:sz w:val="28"/>
          <w:szCs w:val="28"/>
        </w:rPr>
        <w:t>« mauvaise image d'Israël »</w:t>
      </w:r>
      <w:r w:rsidRPr="0077119A">
        <w:rPr>
          <w:rFonts w:ascii="Georgia" w:hAnsi="Georgia"/>
          <w:sz w:val="28"/>
          <w:szCs w:val="28"/>
        </w:rPr>
        <w:t> ;</w:t>
      </w:r>
    </w:p>
    <w:p w14:paraId="01C5ADA8" w14:textId="77777777" w:rsidR="0077119A" w:rsidRPr="0077119A" w:rsidRDefault="0077119A" w:rsidP="0077119A">
      <w:pPr>
        <w:numPr>
          <w:ilvl w:val="0"/>
          <w:numId w:val="4"/>
        </w:numPr>
        <w:rPr>
          <w:rFonts w:ascii="Georgia" w:hAnsi="Georgia"/>
          <w:sz w:val="28"/>
          <w:szCs w:val="28"/>
        </w:rPr>
      </w:pPr>
      <w:r w:rsidRPr="0077119A">
        <w:rPr>
          <w:rFonts w:ascii="Georgia" w:hAnsi="Georgia"/>
          <w:sz w:val="28"/>
          <w:szCs w:val="28"/>
        </w:rPr>
        <w:t xml:space="preserve"> 69 % une </w:t>
      </w:r>
      <w:r w:rsidRPr="0077119A">
        <w:rPr>
          <w:rFonts w:ascii="Georgia" w:hAnsi="Georgia"/>
          <w:i/>
          <w:sz w:val="28"/>
          <w:szCs w:val="28"/>
        </w:rPr>
        <w:t>« mauvaise image du sionisme »</w:t>
      </w:r>
      <w:r w:rsidRPr="0077119A">
        <w:rPr>
          <w:rFonts w:ascii="Georgia" w:hAnsi="Georgia"/>
          <w:sz w:val="28"/>
          <w:szCs w:val="28"/>
        </w:rPr>
        <w:t> ;</w:t>
      </w:r>
    </w:p>
    <w:p w14:paraId="17A3BDC8" w14:textId="77777777" w:rsidR="0077119A" w:rsidRPr="0077119A" w:rsidRDefault="0077119A" w:rsidP="0077119A">
      <w:pPr>
        <w:numPr>
          <w:ilvl w:val="0"/>
          <w:numId w:val="4"/>
        </w:numPr>
        <w:rPr>
          <w:rFonts w:ascii="Georgia" w:hAnsi="Georgia"/>
          <w:sz w:val="28"/>
          <w:szCs w:val="28"/>
        </w:rPr>
      </w:pPr>
      <w:r w:rsidRPr="0077119A">
        <w:rPr>
          <w:rFonts w:ascii="Georgia" w:hAnsi="Georgia"/>
          <w:sz w:val="28"/>
          <w:szCs w:val="28"/>
        </w:rPr>
        <w:t>71 % pensent qu</w:t>
      </w:r>
      <w:proofErr w:type="gramStart"/>
      <w:r w:rsidRPr="0077119A">
        <w:rPr>
          <w:rFonts w:ascii="Georgia" w:hAnsi="Georgia"/>
          <w:sz w:val="28"/>
          <w:szCs w:val="28"/>
        </w:rPr>
        <w:t>'</w:t>
      </w:r>
      <w:r w:rsidRPr="0077119A">
        <w:rPr>
          <w:rFonts w:ascii="Georgia" w:hAnsi="Georgia"/>
          <w:i/>
          <w:sz w:val="28"/>
          <w:szCs w:val="28"/>
        </w:rPr>
        <w:t>«</w:t>
      </w:r>
      <w:proofErr w:type="gramEnd"/>
      <w:r w:rsidRPr="0077119A">
        <w:rPr>
          <w:rFonts w:ascii="Georgia" w:hAnsi="Georgia"/>
          <w:i/>
          <w:sz w:val="28"/>
          <w:szCs w:val="28"/>
        </w:rPr>
        <w:t> Israël porte une lourde responsabilité dans l'absence de négociation avec les Palestiniens »</w:t>
      </w:r>
      <w:r w:rsidRPr="0077119A">
        <w:rPr>
          <w:rFonts w:ascii="Georgia" w:hAnsi="Georgia"/>
          <w:sz w:val="28"/>
          <w:szCs w:val="28"/>
        </w:rPr>
        <w:t> ;</w:t>
      </w:r>
    </w:p>
    <w:p w14:paraId="4501D8B7" w14:textId="77777777" w:rsidR="0077119A" w:rsidRPr="0077119A" w:rsidRDefault="0077119A" w:rsidP="0077119A">
      <w:pPr>
        <w:ind w:firstLine="709"/>
        <w:rPr>
          <w:rFonts w:ascii="Georgia" w:hAnsi="Georgia"/>
          <w:sz w:val="28"/>
          <w:szCs w:val="28"/>
        </w:rPr>
      </w:pPr>
      <w:r w:rsidRPr="0077119A">
        <w:rPr>
          <w:rFonts w:ascii="Georgia" w:hAnsi="Georgia"/>
          <w:sz w:val="28"/>
          <w:szCs w:val="28"/>
        </w:rPr>
        <w:t>2) La seconde enquête, réalisée par IPSOS pour la Fondation du judaïsme français sur "L'évolution de la relation à l'autre dans la société française", est extrêmement riche et parfois contradictoire. Globalement, elle marque une crispation accrue de la société française, dont les immigrés et les musulmans constituent les premières victimes. Les Juifs, s'ils restent l'objet de stéréotypes massifs, représentent la « minorité » que les Français jugent massivement la mieux intégrée et à laquelle ils manifestent le plus d'empathie.</w:t>
      </w:r>
    </w:p>
    <w:p w14:paraId="72E3BF11" w14:textId="77777777" w:rsidR="0077119A" w:rsidRPr="0077119A" w:rsidRDefault="0077119A" w:rsidP="0077119A">
      <w:pPr>
        <w:ind w:firstLine="709"/>
        <w:rPr>
          <w:rFonts w:ascii="Georgia" w:hAnsi="Georgia"/>
          <w:sz w:val="28"/>
          <w:szCs w:val="28"/>
        </w:rPr>
      </w:pPr>
      <w:r w:rsidRPr="0077119A">
        <w:rPr>
          <w:rFonts w:ascii="Georgia" w:hAnsi="Georgia"/>
          <w:sz w:val="28"/>
          <w:szCs w:val="28"/>
        </w:rPr>
        <w:t xml:space="preserve">Sur l'amalgame antisionisme/antisémitisme, l'enquête conclut : </w:t>
      </w:r>
      <w:r w:rsidRPr="0077119A">
        <w:rPr>
          <w:rFonts w:ascii="Georgia" w:hAnsi="Georgia"/>
          <w:i/>
          <w:sz w:val="28"/>
          <w:szCs w:val="28"/>
        </w:rPr>
        <w:t>« Si les électeurs de gauche radicale sont les plus critiques envers Israël et son gouvernement actuel, ils sont aussi parmi les moins enclins à partager des préjugés antisémites ou à avoir des attitudes de rejet envers les juifs. »</w:t>
      </w:r>
    </w:p>
    <w:p w14:paraId="2625E02B" w14:textId="407F52ED" w:rsidR="0077119A" w:rsidRDefault="0077119A" w:rsidP="0077119A">
      <w:pPr>
        <w:ind w:firstLine="709"/>
        <w:rPr>
          <w:rFonts w:ascii="Georgia" w:hAnsi="Georgia"/>
          <w:i/>
          <w:sz w:val="28"/>
          <w:szCs w:val="28"/>
        </w:rPr>
      </w:pPr>
      <w:r w:rsidRPr="0077119A">
        <w:rPr>
          <w:rFonts w:ascii="Georgia" w:hAnsi="Georgia"/>
          <w:sz w:val="28"/>
          <w:szCs w:val="28"/>
        </w:rPr>
        <w:t xml:space="preserve">Dans sa présentation vidéo sur le site </w:t>
      </w:r>
      <w:proofErr w:type="spellStart"/>
      <w:r w:rsidRPr="0077119A">
        <w:rPr>
          <w:rFonts w:ascii="Georgia" w:hAnsi="Georgia"/>
          <w:sz w:val="28"/>
          <w:szCs w:val="28"/>
        </w:rPr>
        <w:t>Akadem</w:t>
      </w:r>
      <w:proofErr w:type="spellEnd"/>
      <w:r w:rsidRPr="0077119A">
        <w:rPr>
          <w:rFonts w:ascii="Georgia" w:hAnsi="Georgia"/>
          <w:sz w:val="28"/>
          <w:szCs w:val="28"/>
        </w:rPr>
        <w:t xml:space="preserve">, Brice précise que les sympathisants de la France insoumise et du PC </w:t>
      </w:r>
      <w:r w:rsidRPr="0077119A">
        <w:rPr>
          <w:rFonts w:ascii="Georgia" w:hAnsi="Georgia"/>
          <w:i/>
          <w:sz w:val="28"/>
          <w:szCs w:val="28"/>
        </w:rPr>
        <w:t xml:space="preserve">« sont – on l'a vu à propos des stéréotypes antijuifs – ceux qui sont les moins poreux à ces stéréotypes. Mais ils sont les plus critiques à l'égard de la politique de </w:t>
      </w:r>
      <w:r w:rsidRPr="0077119A">
        <w:rPr>
          <w:rFonts w:ascii="Georgia" w:hAnsi="Georgia"/>
          <w:i/>
          <w:sz w:val="28"/>
          <w:szCs w:val="28"/>
        </w:rPr>
        <w:lastRenderedPageBreak/>
        <w:t xml:space="preserve">l'État d'Israël ». </w:t>
      </w:r>
      <w:r w:rsidRPr="0077119A">
        <w:rPr>
          <w:rFonts w:ascii="Georgia" w:hAnsi="Georgia"/>
          <w:sz w:val="28"/>
          <w:szCs w:val="28"/>
        </w:rPr>
        <w:t>Brice Teinturier poursuit : pas question de dire que les sympathisants de la France insoumise et du PC,</w:t>
      </w:r>
      <w:r w:rsidRPr="0077119A">
        <w:rPr>
          <w:rFonts w:ascii="Georgia" w:hAnsi="Georgia"/>
          <w:i/>
          <w:sz w:val="28"/>
          <w:szCs w:val="28"/>
        </w:rPr>
        <w:t xml:space="preserve"> « derrière une critique de l'État d'Israël dissimuleraient une critique des Juifs en général. Au contraire, ils clivent les choses, ils les séparent ». </w:t>
      </w:r>
      <w:r w:rsidRPr="0077119A">
        <w:rPr>
          <w:rFonts w:ascii="Georgia" w:hAnsi="Georgia"/>
          <w:sz w:val="28"/>
          <w:szCs w:val="28"/>
        </w:rPr>
        <w:t xml:space="preserve">Conclusion : </w:t>
      </w:r>
      <w:r w:rsidRPr="0077119A">
        <w:rPr>
          <w:rFonts w:ascii="Georgia" w:hAnsi="Georgia"/>
          <w:i/>
          <w:sz w:val="28"/>
          <w:szCs w:val="28"/>
        </w:rPr>
        <w:t>« On ne peut pas, rapidement et un peu caricaturalement, dire que l'un dissimulerait l'autre. »</w:t>
      </w:r>
    </w:p>
    <w:p w14:paraId="2467951A" w14:textId="443903CF" w:rsidR="00091B40" w:rsidRPr="00A61C3D" w:rsidRDefault="0077119A" w:rsidP="00A61C3D">
      <w:pPr>
        <w:ind w:firstLine="709"/>
        <w:rPr>
          <w:rFonts w:ascii="Georgia" w:hAnsi="Georgia"/>
          <w:sz w:val="28"/>
          <w:szCs w:val="28"/>
        </w:rPr>
      </w:pPr>
      <w:r>
        <w:rPr>
          <w:rFonts w:ascii="Georgia" w:hAnsi="Georgia"/>
          <w:sz w:val="28"/>
          <w:szCs w:val="28"/>
        </w:rPr>
        <w:t>CQFD.</w:t>
      </w:r>
      <w:r w:rsidR="00F72CF7" w:rsidRPr="00093306">
        <w:rPr>
          <w:rFonts w:ascii="Georgia" w:hAnsi="Georgia"/>
          <w:bCs/>
          <w:color w:val="000000"/>
          <w:sz w:val="28"/>
          <w:szCs w:val="28"/>
          <w:bdr w:val="none" w:sz="0" w:space="0" w:color="auto" w:frame="1"/>
          <w:shd w:val="clear" w:color="auto" w:fill="FFFFFF"/>
        </w:rPr>
        <w:t xml:space="preserve"> </w:t>
      </w:r>
    </w:p>
    <w:sectPr w:rsidR="00091B40" w:rsidRPr="00A61C3D" w:rsidSect="00A14132">
      <w:headerReference w:type="even" r:id="rId8"/>
      <w:headerReference w:type="default" r:id="rId9"/>
      <w:endnotePr>
        <w:numFmt w:val="decimal"/>
      </w:endnotePr>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CDA3" w14:textId="77777777" w:rsidR="002F06D8" w:rsidRDefault="002F06D8" w:rsidP="00597DB2">
      <w:pPr>
        <w:spacing w:before="0" w:line="240" w:lineRule="auto"/>
      </w:pPr>
      <w:r>
        <w:separator/>
      </w:r>
    </w:p>
  </w:endnote>
  <w:endnote w:type="continuationSeparator" w:id="0">
    <w:p w14:paraId="579A643C" w14:textId="77777777" w:rsidR="002F06D8" w:rsidRDefault="002F06D8" w:rsidP="00597DB2">
      <w:pPr>
        <w:spacing w:before="0" w:line="240" w:lineRule="auto"/>
      </w:pPr>
      <w:r>
        <w:continuationSeparator/>
      </w:r>
    </w:p>
  </w:endnote>
  <w:endnote w:id="1">
    <w:p w14:paraId="6197CBDB" w14:textId="53804463" w:rsidR="00ED0E24" w:rsidRPr="00F15222" w:rsidRDefault="00ED0E24" w:rsidP="00662F57">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De 1949 à 1967, la Jordanie occupa Jérusalem-Est et la Cisjordanie, qu’elle avait annexés, tandis que l’Égypte contrôla la bande de Gaza. Ni l’une ni l’autre n’y avaient créé un État palestinien…</w:t>
      </w:r>
    </w:p>
  </w:endnote>
  <w:endnote w:id="2">
    <w:p w14:paraId="67CBA430" w14:textId="4E48F074" w:rsidR="00ED0E24" w:rsidRPr="00F15222" w:rsidRDefault="00ED0E24" w:rsidP="00662F57">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www.un.org/fr/sc/documents/resolutions/1967.shtml</w:t>
      </w:r>
    </w:p>
  </w:endnote>
  <w:endnote w:id="3">
    <w:p w14:paraId="0C6804E2" w14:textId="6EDAD9FE" w:rsidR="00ED0E24" w:rsidRPr="00F15222" w:rsidRDefault="00ED0E24" w:rsidP="00662F57">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On retrouve l’intégralité de cette conférence de presse sur le lien suivant : www.youtube.com/watch?v=03if1QnA5MI</w:t>
      </w:r>
    </w:p>
  </w:endnote>
  <w:endnote w:id="4">
    <w:p w14:paraId="49C1FF30" w14:textId="73885C84" w:rsidR="00ED0E24" w:rsidRPr="00F15222" w:rsidRDefault="00ED0E24" w:rsidP="00662F57">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Conçu par le général Yigal Allon, alors vice-Premier ministre, ce plan prévoyait l'annexion de Jérusalem et de ses environs et divisait la Cisjordanie en deux, attribuant la vallée du Jourdain et l'est de la Judée à Israël.</w:t>
      </w:r>
    </w:p>
  </w:endnote>
  <w:endnote w:id="5">
    <w:p w14:paraId="4D0E2E3C" w14:textId="633682CE" w:rsidR="00ED0E24" w:rsidRPr="00F15222" w:rsidRDefault="00ED0E24" w:rsidP="00662F57">
      <w:pPr>
        <w:rPr>
          <w:rFonts w:ascii="Georgia" w:hAnsi="Georgia"/>
          <w:i/>
          <w:color w:val="252525"/>
          <w:szCs w:val="24"/>
          <w:shd w:val="clear" w:color="auto" w:fill="FFFFFF"/>
        </w:rPr>
      </w:pPr>
      <w:r w:rsidRPr="00F15222">
        <w:rPr>
          <w:rFonts w:ascii="Georgia" w:hAnsi="Georgia"/>
          <w:szCs w:val="24"/>
        </w:rPr>
        <w:t>(</w:t>
      </w:r>
      <w:r w:rsidRPr="00F15222">
        <w:rPr>
          <w:rStyle w:val="Appeldenotedefin"/>
          <w:rFonts w:ascii="Georgia" w:hAnsi="Georgia"/>
          <w:szCs w:val="24"/>
        </w:rPr>
        <w:endnoteRef/>
      </w:r>
      <w:r w:rsidRPr="00F15222">
        <w:rPr>
          <w:rFonts w:ascii="Georgia" w:hAnsi="Georgia"/>
          <w:szCs w:val="24"/>
        </w:rPr>
        <w:t xml:space="preserve">) www.admin.ch/opc/fr/classified-compilation/19490188/index.html </w:t>
      </w:r>
    </w:p>
  </w:endnote>
  <w:endnote w:id="6">
    <w:p w14:paraId="4E8C35BB" w14:textId="62F2B345" w:rsidR="00ED0E24" w:rsidRPr="00F15222" w:rsidRDefault="00ED0E24" w:rsidP="00662F57">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xml:space="preserve">) Site i24news.tv.fr, 7 octobre 2016. </w:t>
      </w:r>
    </w:p>
  </w:endnote>
  <w:endnote w:id="7">
    <w:p w14:paraId="30738654" w14:textId="2B7296B7" w:rsidR="00ED0E24" w:rsidRPr="00A248FD" w:rsidRDefault="00ED0E24">
      <w:pPr>
        <w:pStyle w:val="Notedefin"/>
        <w:rPr>
          <w:rFonts w:ascii="Georgia" w:hAnsi="Georgia"/>
          <w:sz w:val="24"/>
          <w:szCs w:val="24"/>
        </w:rPr>
      </w:pPr>
      <w:r w:rsidRPr="00A248FD">
        <w:rPr>
          <w:rFonts w:ascii="Georgia" w:hAnsi="Georgia"/>
          <w:sz w:val="24"/>
          <w:szCs w:val="24"/>
        </w:rPr>
        <w:t>(</w:t>
      </w:r>
      <w:r w:rsidRPr="00A248FD">
        <w:rPr>
          <w:rStyle w:val="Appeldenotedefin"/>
          <w:rFonts w:ascii="Georgia" w:hAnsi="Georgia"/>
          <w:sz w:val="24"/>
          <w:szCs w:val="24"/>
        </w:rPr>
        <w:endnoteRef/>
      </w:r>
      <w:r w:rsidRPr="00A248FD">
        <w:rPr>
          <w:rFonts w:ascii="Georgia" w:hAnsi="Georgia"/>
          <w:sz w:val="24"/>
          <w:szCs w:val="24"/>
        </w:rPr>
        <w:t>) Site du Times of Israël, 1</w:t>
      </w:r>
      <w:r w:rsidRPr="00A248FD">
        <w:rPr>
          <w:rFonts w:ascii="Georgia" w:hAnsi="Georgia"/>
          <w:sz w:val="24"/>
          <w:szCs w:val="24"/>
          <w:vertAlign w:val="superscript"/>
        </w:rPr>
        <w:t>er</w:t>
      </w:r>
      <w:r w:rsidRPr="00A248FD">
        <w:rPr>
          <w:rFonts w:ascii="Georgia" w:hAnsi="Georgia"/>
          <w:sz w:val="24"/>
          <w:szCs w:val="24"/>
        </w:rPr>
        <w:t xml:space="preserve"> janvier 2018. </w:t>
      </w:r>
    </w:p>
  </w:endnote>
  <w:endnote w:id="8">
    <w:p w14:paraId="0FC52141" w14:textId="77777777" w:rsidR="00ED0E24" w:rsidRPr="00F15222" w:rsidRDefault="00ED0E24" w:rsidP="000C7543">
      <w:pPr>
        <w:pStyle w:val="Notedefin"/>
        <w:rPr>
          <w:rFonts w:ascii="Georgia" w:hAnsi="Georgia"/>
          <w:bCs/>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xml:space="preserve">) Mediapart, 28 octobre 2017. </w:t>
      </w:r>
    </w:p>
  </w:endnote>
  <w:endnote w:id="9">
    <w:p w14:paraId="1CF6B97C" w14:textId="4D9F69A9" w:rsidR="00ED0E24" w:rsidRPr="003819F5" w:rsidRDefault="00ED0E24">
      <w:pPr>
        <w:pStyle w:val="Notedefin"/>
        <w:rPr>
          <w:rFonts w:ascii="Georgia" w:hAnsi="Georgia"/>
          <w:sz w:val="24"/>
          <w:szCs w:val="24"/>
        </w:rPr>
      </w:pPr>
      <w:r w:rsidRPr="003819F5">
        <w:rPr>
          <w:rFonts w:ascii="Georgia" w:hAnsi="Georgia"/>
          <w:sz w:val="24"/>
          <w:szCs w:val="24"/>
        </w:rPr>
        <w:t>(</w:t>
      </w:r>
      <w:r w:rsidRPr="003819F5">
        <w:rPr>
          <w:rStyle w:val="Appeldenotedefin"/>
          <w:rFonts w:ascii="Georgia" w:hAnsi="Georgia"/>
          <w:sz w:val="24"/>
          <w:szCs w:val="24"/>
        </w:rPr>
        <w:endnoteRef/>
      </w:r>
      <w:r w:rsidRPr="003819F5">
        <w:rPr>
          <w:rFonts w:ascii="Georgia" w:hAnsi="Georgia"/>
          <w:sz w:val="24"/>
          <w:szCs w:val="24"/>
        </w:rPr>
        <w:t xml:space="preserve">) Site du </w:t>
      </w:r>
      <w:r w:rsidRPr="003819F5">
        <w:rPr>
          <w:rFonts w:ascii="Georgia" w:hAnsi="Georgia"/>
          <w:i/>
          <w:sz w:val="24"/>
          <w:szCs w:val="24"/>
        </w:rPr>
        <w:t>Monde</w:t>
      </w:r>
      <w:r w:rsidRPr="003819F5">
        <w:rPr>
          <w:rFonts w:ascii="Georgia" w:hAnsi="Georgia"/>
          <w:sz w:val="24"/>
          <w:szCs w:val="24"/>
        </w:rPr>
        <w:t xml:space="preserve">, 3 janvier 2018. </w:t>
      </w:r>
    </w:p>
  </w:endnote>
  <w:endnote w:id="10">
    <w:p w14:paraId="507EF7CB" w14:textId="48285E3D" w:rsidR="00ED0E24" w:rsidRPr="00967E3A" w:rsidRDefault="00ED0E24">
      <w:pPr>
        <w:pStyle w:val="Notedefin"/>
        <w:rPr>
          <w:rFonts w:ascii="Georgia" w:hAnsi="Georgia"/>
          <w:bCs/>
          <w:sz w:val="24"/>
          <w:szCs w:val="24"/>
        </w:rPr>
      </w:pPr>
      <w:r w:rsidRPr="00967E3A">
        <w:rPr>
          <w:rFonts w:ascii="Georgia" w:hAnsi="Georgia"/>
          <w:sz w:val="24"/>
          <w:szCs w:val="24"/>
        </w:rPr>
        <w:t>(</w:t>
      </w:r>
      <w:r w:rsidRPr="00967E3A">
        <w:rPr>
          <w:rStyle w:val="Appeldenotedefin"/>
          <w:rFonts w:ascii="Georgia" w:hAnsi="Georgia"/>
          <w:sz w:val="24"/>
          <w:szCs w:val="24"/>
        </w:rPr>
        <w:endnoteRef/>
      </w:r>
      <w:r w:rsidRPr="00967E3A">
        <w:rPr>
          <w:rFonts w:ascii="Georgia" w:hAnsi="Georgia"/>
          <w:sz w:val="24"/>
          <w:szCs w:val="24"/>
        </w:rPr>
        <w:t xml:space="preserve">) </w:t>
      </w:r>
      <w:r w:rsidRPr="00967E3A">
        <w:rPr>
          <w:rFonts w:ascii="Georgia" w:hAnsi="Georgia"/>
          <w:i/>
          <w:sz w:val="24"/>
          <w:szCs w:val="24"/>
        </w:rPr>
        <w:t xml:space="preserve">Cf. </w:t>
      </w:r>
      <w:r w:rsidRPr="00967E3A">
        <w:rPr>
          <w:rFonts w:ascii="Georgia" w:hAnsi="Georgia"/>
          <w:sz w:val="24"/>
          <w:szCs w:val="24"/>
        </w:rPr>
        <w:t>René Backmann, « </w:t>
      </w:r>
      <w:r w:rsidRPr="00967E3A">
        <w:rPr>
          <w:rFonts w:ascii="Georgia" w:hAnsi="Georgia"/>
          <w:bCs/>
          <w:sz w:val="24"/>
          <w:szCs w:val="24"/>
        </w:rPr>
        <w:t>Jérusalem</w:t>
      </w:r>
      <w:r w:rsidR="00440566">
        <w:rPr>
          <w:rFonts w:ascii="Georgia" w:hAnsi="Georgia"/>
          <w:bCs/>
          <w:sz w:val="24"/>
          <w:szCs w:val="24"/>
        </w:rPr>
        <w:t> </w:t>
      </w:r>
      <w:r w:rsidRPr="00967E3A">
        <w:rPr>
          <w:rFonts w:ascii="Georgia" w:hAnsi="Georgia"/>
          <w:bCs/>
          <w:sz w:val="24"/>
          <w:szCs w:val="24"/>
        </w:rPr>
        <w:t>: des diplomates européens accablent Trump et Netanyahou », Mediapart, 9 février 2018.</w:t>
      </w:r>
    </w:p>
  </w:endnote>
  <w:endnote w:id="11">
    <w:p w14:paraId="68F72514" w14:textId="6B7B8EAA" w:rsidR="00ED0E24" w:rsidRPr="00263959" w:rsidRDefault="00ED0E24">
      <w:pPr>
        <w:pStyle w:val="Notedefin"/>
        <w:rPr>
          <w:rFonts w:ascii="Georgia" w:hAnsi="Georgia"/>
          <w:sz w:val="24"/>
          <w:szCs w:val="24"/>
        </w:rPr>
      </w:pPr>
      <w:r w:rsidRPr="00263959">
        <w:rPr>
          <w:rFonts w:ascii="Georgia" w:hAnsi="Georgia"/>
          <w:sz w:val="24"/>
          <w:szCs w:val="24"/>
        </w:rPr>
        <w:t>(</w:t>
      </w:r>
      <w:r w:rsidRPr="00263959">
        <w:rPr>
          <w:rStyle w:val="Appeldenotedefin"/>
          <w:rFonts w:ascii="Georgia" w:hAnsi="Georgia"/>
          <w:sz w:val="24"/>
          <w:szCs w:val="24"/>
        </w:rPr>
        <w:endnoteRef/>
      </w:r>
      <w:r w:rsidRPr="00263959">
        <w:rPr>
          <w:rFonts w:ascii="Georgia" w:hAnsi="Georgia"/>
          <w:sz w:val="24"/>
          <w:szCs w:val="24"/>
        </w:rPr>
        <w:t xml:space="preserve">) Site du « Times of Israel », 4 mars 2018. </w:t>
      </w:r>
    </w:p>
  </w:endnote>
  <w:endnote w:id="12">
    <w:p w14:paraId="5A22873E" w14:textId="6ABCFE43" w:rsidR="00ED0E24" w:rsidRPr="00F15222" w:rsidRDefault="00ED0E24" w:rsidP="00662F57">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xml:space="preserve">) On date généralement l’engagement de l’OLP en faveur des deux États du Conseil national palestinien (CNP) d’Alger, le 15 novembre 1988. En réalité, le premier pas date de bien plus tôt : le CNP, le 9 juin 1974, se prononce au Caire pour </w:t>
      </w:r>
      <w:r w:rsidRPr="00F15222">
        <w:rPr>
          <w:rFonts w:ascii="Georgia" w:hAnsi="Georgia"/>
          <w:i/>
          <w:sz w:val="24"/>
          <w:szCs w:val="24"/>
        </w:rPr>
        <w:t>« une Autorité nationale indépendante, nationale et combattante sur toute partie libérée de la Palestine »</w:t>
      </w:r>
      <w:r w:rsidRPr="00F15222">
        <w:rPr>
          <w:rFonts w:ascii="Georgia" w:hAnsi="Georgia"/>
          <w:sz w:val="24"/>
          <w:szCs w:val="24"/>
        </w:rPr>
        <w:t xml:space="preserve">.  </w:t>
      </w:r>
    </w:p>
  </w:endnote>
  <w:endnote w:id="13">
    <w:p w14:paraId="65155EA7" w14:textId="77777777" w:rsidR="00ED0E24" w:rsidRPr="00F15222" w:rsidRDefault="00ED0E24" w:rsidP="00662F57">
      <w:pPr>
        <w:pStyle w:val="Notedefin"/>
        <w:jc w:val="left"/>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xml:space="preserve">) </w:t>
      </w:r>
      <w:r w:rsidRPr="00F15222">
        <w:rPr>
          <w:rFonts w:ascii="Georgia" w:hAnsi="Georgia"/>
          <w:i/>
          <w:sz w:val="24"/>
          <w:szCs w:val="24"/>
        </w:rPr>
        <w:t xml:space="preserve">Cf Palestine 47 : un partage avorté, </w:t>
      </w:r>
      <w:r w:rsidRPr="00F15222">
        <w:rPr>
          <w:rFonts w:ascii="Georgia" w:hAnsi="Georgia"/>
          <w:sz w:val="24"/>
          <w:szCs w:val="24"/>
        </w:rPr>
        <w:t>Éditions André Versaille, Bruxelles, 2008.</w:t>
      </w:r>
    </w:p>
  </w:endnote>
  <w:endnote w:id="14">
    <w:p w14:paraId="1FB5B643" w14:textId="737FDCCC" w:rsidR="00ED0E24" w:rsidRPr="00F15222" w:rsidRDefault="00ED0E24" w:rsidP="000C7543">
      <w:pPr>
        <w:rPr>
          <w:rFonts w:ascii="Georgia" w:hAnsi="Georgia"/>
          <w:szCs w:val="24"/>
        </w:rPr>
      </w:pPr>
      <w:r w:rsidRPr="00F15222">
        <w:rPr>
          <w:rFonts w:ascii="Georgia" w:hAnsi="Georgia"/>
          <w:szCs w:val="24"/>
        </w:rPr>
        <w:t>(</w:t>
      </w:r>
      <w:r w:rsidRPr="00F15222">
        <w:rPr>
          <w:rStyle w:val="Appeldenotedefin"/>
          <w:rFonts w:ascii="Georgia" w:hAnsi="Georgia"/>
          <w:szCs w:val="24"/>
        </w:rPr>
        <w:endnoteRef/>
      </w:r>
      <w:r w:rsidRPr="00F15222">
        <w:rPr>
          <w:rFonts w:ascii="Georgia" w:hAnsi="Georgia"/>
          <w:szCs w:val="24"/>
        </w:rPr>
        <w:t xml:space="preserve">) </w:t>
      </w:r>
      <w:r>
        <w:rPr>
          <w:rFonts w:ascii="Georgia" w:hAnsi="Georgia"/>
          <w:szCs w:val="24"/>
        </w:rPr>
        <w:t>Site de 124 News, 30 décembre 2016</w:t>
      </w:r>
      <w:r w:rsidRPr="00F15222">
        <w:rPr>
          <w:rFonts w:ascii="Georgia" w:hAnsi="Georgia"/>
          <w:color w:val="202222"/>
          <w:szCs w:val="24"/>
          <w:shd w:val="clear" w:color="auto" w:fill="FFFFFF"/>
        </w:rPr>
        <w:t>.</w:t>
      </w:r>
    </w:p>
  </w:endnote>
  <w:endnote w:id="15">
    <w:p w14:paraId="191DF2BF" w14:textId="77777777" w:rsidR="00ED0E24" w:rsidRPr="00F15222" w:rsidRDefault="00ED0E24" w:rsidP="000C7543">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Site du Times of Israel, 30 décembre 2016.</w:t>
      </w:r>
    </w:p>
  </w:endnote>
  <w:endnote w:id="16">
    <w:p w14:paraId="2CF64B07" w14:textId="758F218D" w:rsidR="00ED0E24" w:rsidRPr="00F15222" w:rsidRDefault="00ED0E24" w:rsidP="000C7543">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Pr>
          <w:rFonts w:ascii="Georgia" w:hAnsi="Georgia"/>
          <w:sz w:val="24"/>
          <w:szCs w:val="24"/>
        </w:rPr>
        <w:t>) Site du Times of Israel, 13</w:t>
      </w:r>
      <w:r w:rsidRPr="00F15222">
        <w:rPr>
          <w:rFonts w:ascii="Georgia" w:hAnsi="Georgia"/>
          <w:sz w:val="24"/>
          <w:szCs w:val="24"/>
        </w:rPr>
        <w:t xml:space="preserve"> février 2017. </w:t>
      </w:r>
    </w:p>
  </w:endnote>
  <w:endnote w:id="17">
    <w:p w14:paraId="22243938" w14:textId="77777777" w:rsidR="00E17F24" w:rsidRPr="00440566" w:rsidRDefault="00E17F24" w:rsidP="00E17F24">
      <w:pPr>
        <w:pStyle w:val="Notedefin"/>
        <w:rPr>
          <w:rFonts w:ascii="Georgia" w:hAnsi="Georgia"/>
          <w:sz w:val="24"/>
          <w:szCs w:val="24"/>
        </w:rPr>
      </w:pPr>
      <w:r w:rsidRPr="00440566">
        <w:rPr>
          <w:rFonts w:ascii="Georgia" w:hAnsi="Georgia"/>
          <w:sz w:val="24"/>
          <w:szCs w:val="24"/>
        </w:rPr>
        <w:t>(</w:t>
      </w:r>
      <w:r w:rsidRPr="00440566">
        <w:rPr>
          <w:rStyle w:val="Appeldenotedefin"/>
          <w:rFonts w:ascii="Georgia" w:hAnsi="Georgia"/>
          <w:sz w:val="24"/>
          <w:szCs w:val="24"/>
        </w:rPr>
        <w:endnoteRef/>
      </w:r>
      <w:r w:rsidRPr="00440566">
        <w:rPr>
          <w:rFonts w:ascii="Georgia" w:hAnsi="Georgia"/>
          <w:sz w:val="24"/>
          <w:szCs w:val="24"/>
        </w:rPr>
        <w:t xml:space="preserve">) </w:t>
      </w:r>
      <w:r w:rsidRPr="00440566">
        <w:rPr>
          <w:rFonts w:ascii="Georgia" w:hAnsi="Georgia"/>
          <w:i/>
          <w:sz w:val="24"/>
          <w:szCs w:val="24"/>
        </w:rPr>
        <w:t>Le Parisien</w:t>
      </w:r>
      <w:r w:rsidRPr="00440566">
        <w:rPr>
          <w:rFonts w:ascii="Georgia" w:hAnsi="Georgia"/>
          <w:sz w:val="24"/>
          <w:szCs w:val="24"/>
        </w:rPr>
        <w:t>, 12 mai 2015. La page Facebook archivée est disponible sur : https://archive.is/zWrrG</w:t>
      </w:r>
    </w:p>
  </w:endnote>
  <w:endnote w:id="18">
    <w:p w14:paraId="62B3CB18" w14:textId="77777777" w:rsidR="00E17F24" w:rsidRPr="002C3DB7" w:rsidRDefault="00E17F24" w:rsidP="00E17F24">
      <w:pPr>
        <w:pStyle w:val="Notedefin"/>
        <w:rPr>
          <w:rFonts w:ascii="Georgia" w:hAnsi="Georgia"/>
        </w:rPr>
      </w:pPr>
      <w:r w:rsidRPr="00440566">
        <w:rPr>
          <w:rFonts w:ascii="Georgia" w:hAnsi="Georgia"/>
          <w:sz w:val="24"/>
          <w:szCs w:val="24"/>
        </w:rPr>
        <w:t>(</w:t>
      </w:r>
      <w:r w:rsidRPr="00440566">
        <w:rPr>
          <w:rStyle w:val="Appeldenotedefin"/>
          <w:rFonts w:ascii="Georgia" w:hAnsi="Georgia"/>
          <w:sz w:val="24"/>
          <w:szCs w:val="24"/>
        </w:rPr>
        <w:endnoteRef/>
      </w:r>
      <w:r w:rsidRPr="00440566">
        <w:rPr>
          <w:rFonts w:ascii="Georgia" w:hAnsi="Georgia"/>
          <w:sz w:val="24"/>
          <w:szCs w:val="24"/>
        </w:rPr>
        <w:t>) www.nouvelobs.com/galeries-photos/photo/20160530.OBS1515/en-images-israel-les-declarations-surrealistes-d-avigdor-lieberman.html</w:t>
      </w:r>
      <w:r w:rsidRPr="002C3DB7">
        <w:rPr>
          <w:rFonts w:ascii="Georgia" w:hAnsi="Georgia"/>
        </w:rPr>
        <w:t xml:space="preserve"> </w:t>
      </w:r>
    </w:p>
  </w:endnote>
  <w:endnote w:id="19">
    <w:p w14:paraId="77EAEFB0" w14:textId="77777777" w:rsidR="00E17F24" w:rsidRPr="00F15222" w:rsidRDefault="00E17F24" w:rsidP="00E17F24">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xml:space="preserve">) Site i24news.tv/fr, 2 août 2017.  </w:t>
      </w:r>
    </w:p>
  </w:endnote>
  <w:endnote w:id="20">
    <w:p w14:paraId="0AFA340B" w14:textId="77777777" w:rsidR="00E17F24" w:rsidRPr="00F15222" w:rsidRDefault="00E17F24" w:rsidP="00E17F24">
      <w:pPr>
        <w:pStyle w:val="Notedefin"/>
        <w:rPr>
          <w:rFonts w:ascii="Georgia" w:hAnsi="Georgia"/>
          <w:sz w:val="24"/>
          <w:szCs w:val="24"/>
        </w:rPr>
      </w:pPr>
      <w:r w:rsidRPr="00F15222">
        <w:rPr>
          <w:rFonts w:ascii="Georgia" w:hAnsi="Georgia"/>
          <w:sz w:val="24"/>
          <w:szCs w:val="24"/>
        </w:rPr>
        <w:t>(</w:t>
      </w:r>
      <w:r w:rsidRPr="00F15222">
        <w:rPr>
          <w:rStyle w:val="Appeldenotedefin"/>
          <w:rFonts w:ascii="Georgia" w:hAnsi="Georgia"/>
          <w:sz w:val="24"/>
          <w:szCs w:val="24"/>
        </w:rPr>
        <w:endnoteRef/>
      </w:r>
      <w:r w:rsidRPr="00F15222">
        <w:rPr>
          <w:rFonts w:ascii="Georgia" w:hAnsi="Georgia"/>
          <w:sz w:val="24"/>
          <w:szCs w:val="24"/>
        </w:rPr>
        <w:t>) Site i24news.tv/fr, 2 février 2017.</w:t>
      </w:r>
      <w:r w:rsidRPr="00F15222">
        <w:rPr>
          <w:sz w:val="24"/>
          <w:szCs w:val="24"/>
        </w:rPr>
        <w:t xml:space="preserve">  </w:t>
      </w:r>
    </w:p>
  </w:endnote>
  <w:endnote w:id="21">
    <w:p w14:paraId="233AAAD3" w14:textId="77777777" w:rsidR="00E17F24" w:rsidRPr="00440566" w:rsidRDefault="00E17F24" w:rsidP="00E17F24">
      <w:pPr>
        <w:pStyle w:val="Notedefin"/>
        <w:rPr>
          <w:rFonts w:ascii="Georgia" w:hAnsi="Georgia"/>
          <w:sz w:val="24"/>
          <w:szCs w:val="24"/>
        </w:rPr>
      </w:pPr>
      <w:r w:rsidRPr="00440566">
        <w:rPr>
          <w:rFonts w:ascii="Georgia" w:hAnsi="Georgia"/>
          <w:sz w:val="24"/>
          <w:szCs w:val="24"/>
        </w:rPr>
        <w:t>(</w:t>
      </w:r>
      <w:r w:rsidRPr="00440566">
        <w:rPr>
          <w:rStyle w:val="Appeldenotedefin"/>
          <w:rFonts w:ascii="Georgia" w:hAnsi="Georgia"/>
          <w:sz w:val="24"/>
          <w:szCs w:val="24"/>
        </w:rPr>
        <w:endnoteRef/>
      </w:r>
      <w:r w:rsidRPr="00440566">
        <w:rPr>
          <w:rFonts w:ascii="Georgia" w:hAnsi="Georgia"/>
          <w:sz w:val="24"/>
          <w:szCs w:val="24"/>
        </w:rPr>
        <w:t>) Échappent du coup à cette obligation les associations de droite et d’extrême droite qu’arrosent pourtant des fondations juives américaines extrémistes.</w:t>
      </w:r>
    </w:p>
  </w:endnote>
  <w:endnote w:id="22">
    <w:p w14:paraId="3884C7BC" w14:textId="46925305"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w:t>
      </w:r>
      <w:r w:rsidR="00093306" w:rsidRPr="002B378A">
        <w:rPr>
          <w:rFonts w:ascii="Georgia" w:hAnsi="Georgia"/>
          <w:i/>
          <w:sz w:val="24"/>
          <w:szCs w:val="24"/>
        </w:rPr>
        <w:t xml:space="preserve">Cf. </w:t>
      </w:r>
      <w:r w:rsidR="00093306" w:rsidRPr="002B378A">
        <w:rPr>
          <w:rFonts w:ascii="Georgia" w:hAnsi="Georgia"/>
          <w:sz w:val="24"/>
          <w:szCs w:val="24"/>
        </w:rPr>
        <w:t xml:space="preserve">Dominique Vidal, </w:t>
      </w:r>
      <w:r w:rsidR="00093306" w:rsidRPr="002B378A">
        <w:rPr>
          <w:rFonts w:ascii="Georgia" w:hAnsi="Georgia"/>
          <w:i/>
          <w:sz w:val="24"/>
          <w:szCs w:val="24"/>
        </w:rPr>
        <w:t>Antisionisme – antisémitisme ? Réponse à Emmanuel Macron</w:t>
      </w:r>
      <w:r w:rsidR="00093306" w:rsidRPr="002B378A">
        <w:rPr>
          <w:rFonts w:ascii="Georgia" w:hAnsi="Georgia"/>
          <w:sz w:val="24"/>
          <w:szCs w:val="24"/>
        </w:rPr>
        <w:t>, Libertalia, Montreuil-sous-Bois, 2018.</w:t>
      </w:r>
    </w:p>
  </w:endnote>
  <w:endnote w:id="23">
    <w:p w14:paraId="58EF3722" w14:textId="4F714030"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https://visegradpost.com/fr/2017/06/27/orban-rehabilite-horthy/</w:t>
      </w:r>
    </w:p>
  </w:endnote>
  <w:endnote w:id="24">
    <w:p w14:paraId="6C230A43" w14:textId="398ED76D"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 xml:space="preserve">) </w:t>
      </w:r>
      <w:r w:rsidR="00093306" w:rsidRPr="002B378A">
        <w:rPr>
          <w:rFonts w:ascii="Georgia" w:hAnsi="Georgia"/>
          <w:sz w:val="24"/>
          <w:szCs w:val="24"/>
        </w:rPr>
        <w:t>www.lexpress.fr/actualites/1/monde/tolerance-zero-contre-l-antisemitisme-promet-orban-en-israel_2026555.html</w:t>
      </w:r>
    </w:p>
  </w:endnote>
  <w:endnote w:id="25">
    <w:p w14:paraId="5A181B37" w14:textId="1A279375" w:rsidR="00C911AB" w:rsidRPr="002B378A" w:rsidRDefault="002B378A">
      <w:pPr>
        <w:pStyle w:val="Notedefin"/>
        <w:rPr>
          <w:rFonts w:ascii="Georgia" w:hAnsi="Georgia"/>
          <w:sz w:val="24"/>
          <w:szCs w:val="24"/>
        </w:rPr>
      </w:pPr>
      <w:r>
        <w:rPr>
          <w:rFonts w:ascii="Georgia" w:hAnsi="Georgia"/>
          <w:sz w:val="24"/>
          <w:szCs w:val="24"/>
        </w:rPr>
        <w:t>(</w:t>
      </w:r>
      <w:r w:rsidR="00C911AB" w:rsidRPr="002B378A">
        <w:rPr>
          <w:rStyle w:val="Appeldenotedefin"/>
          <w:rFonts w:ascii="Georgia" w:hAnsi="Georgia"/>
          <w:sz w:val="24"/>
          <w:szCs w:val="24"/>
        </w:rPr>
        <w:endnoteRef/>
      </w:r>
      <w:r>
        <w:rPr>
          <w:rFonts w:ascii="Georgia" w:hAnsi="Georgia"/>
          <w:sz w:val="24"/>
          <w:szCs w:val="24"/>
        </w:rPr>
        <w:t>)</w:t>
      </w:r>
      <w:r w:rsidR="00C911AB" w:rsidRPr="002B378A">
        <w:rPr>
          <w:rFonts w:ascii="Georgia" w:hAnsi="Georgia"/>
          <w:sz w:val="24"/>
          <w:szCs w:val="24"/>
        </w:rPr>
        <w:t xml:space="preserve"> </w:t>
      </w:r>
      <w:r w:rsidR="00C911AB" w:rsidRPr="002B378A">
        <w:rPr>
          <w:rFonts w:ascii="Georgia" w:hAnsi="Georgia"/>
          <w:i/>
          <w:sz w:val="24"/>
          <w:szCs w:val="24"/>
        </w:rPr>
        <w:t>Haaretz</w:t>
      </w:r>
      <w:r w:rsidR="00C911AB" w:rsidRPr="002B378A">
        <w:rPr>
          <w:rFonts w:ascii="Georgia" w:hAnsi="Georgia"/>
          <w:sz w:val="24"/>
          <w:szCs w:val="24"/>
        </w:rPr>
        <w:t>, 4 juillet 2018.</w:t>
      </w:r>
    </w:p>
  </w:endnote>
  <w:endnote w:id="26">
    <w:p w14:paraId="09C58F7A" w14:textId="05B2EA63"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Site du Times of Israel, 24 août 2018.</w:t>
      </w:r>
    </w:p>
  </w:endnote>
  <w:endnote w:id="27">
    <w:p w14:paraId="7B1DECB2" w14:textId="333FA23D"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w:t>
      </w:r>
      <w:r w:rsidR="00093306" w:rsidRPr="002B378A">
        <w:rPr>
          <w:rFonts w:ascii="Georgia" w:hAnsi="Georgia"/>
          <w:i/>
          <w:sz w:val="24"/>
          <w:szCs w:val="24"/>
        </w:rPr>
        <w:t>Le Figaro</w:t>
      </w:r>
      <w:r w:rsidR="00093306" w:rsidRPr="002B378A">
        <w:rPr>
          <w:rFonts w:ascii="Georgia" w:hAnsi="Georgia"/>
          <w:sz w:val="24"/>
          <w:szCs w:val="24"/>
        </w:rPr>
        <w:t>, 23 août 2018.</w:t>
      </w:r>
    </w:p>
  </w:endnote>
  <w:endnote w:id="28">
    <w:p w14:paraId="460E5D67" w14:textId="230D3EE3"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Site LPH Info, 25 février 2018.</w:t>
      </w:r>
    </w:p>
  </w:endnote>
  <w:endnote w:id="29">
    <w:p w14:paraId="30221242" w14:textId="7AA6FF64"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w:t>
      </w:r>
      <w:r w:rsidR="00093306" w:rsidRPr="002B378A">
        <w:rPr>
          <w:rFonts w:ascii="Georgia" w:hAnsi="Georgia"/>
          <w:iCs/>
          <w:color w:val="16212C"/>
          <w:sz w:val="24"/>
          <w:szCs w:val="24"/>
        </w:rPr>
        <w:t xml:space="preserve">Cité par Olivier Moss, </w:t>
      </w:r>
      <w:r w:rsidR="00093306" w:rsidRPr="002B378A">
        <w:rPr>
          <w:rFonts w:ascii="Georgia" w:hAnsi="Georgia"/>
          <w:i/>
          <w:iCs/>
          <w:color w:val="16212C"/>
          <w:sz w:val="24"/>
          <w:szCs w:val="24"/>
        </w:rPr>
        <w:t>in Les Minarets de la discorde</w:t>
      </w:r>
      <w:r w:rsidR="00093306" w:rsidRPr="002B378A">
        <w:rPr>
          <w:rFonts w:ascii="Georgia" w:hAnsi="Georgia"/>
          <w:iCs/>
          <w:color w:val="16212C"/>
          <w:sz w:val="24"/>
          <w:szCs w:val="24"/>
        </w:rPr>
        <w:t>, sous la direction de Patrick Haenni et Stéphane Lathion, Religioscope-Infolio, 2009.</w:t>
      </w:r>
    </w:p>
  </w:endnote>
  <w:endnote w:id="30">
    <w:p w14:paraId="26233FA6" w14:textId="706BE050"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M</w:t>
      </w:r>
      <w:r w:rsidR="00093306" w:rsidRPr="002B378A">
        <w:rPr>
          <w:rFonts w:ascii="Georgia" w:hAnsi="Georgia"/>
          <w:sz w:val="24"/>
          <w:szCs w:val="24"/>
          <w:vertAlign w:val="superscript"/>
        </w:rPr>
        <w:t>me</w:t>
      </w:r>
      <w:r w:rsidR="00093306" w:rsidRPr="002B378A">
        <w:rPr>
          <w:rFonts w:ascii="Georgia" w:hAnsi="Georgia"/>
          <w:sz w:val="24"/>
          <w:szCs w:val="24"/>
        </w:rPr>
        <w:t xml:space="preserve"> von Storch avait même créé au Parlement européen le groupe des « Amis de la Judée-Samarie », annonçait triomphalement le site de la Ligue de défense juive (LDJ) le 26 septembre 2017.</w:t>
      </w:r>
    </w:p>
  </w:endnote>
  <w:endnote w:id="31">
    <w:p w14:paraId="314D9CB2" w14:textId="2D25C0FE"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Site du Times of Israel, 4 février 2018.</w:t>
      </w:r>
    </w:p>
  </w:endnote>
  <w:endnote w:id="32">
    <w:p w14:paraId="098126E5" w14:textId="1AA4C3BF" w:rsidR="00093306" w:rsidRPr="002B378A" w:rsidRDefault="002B378A" w:rsidP="00093306">
      <w:pPr>
        <w:pStyle w:val="Notedefin"/>
        <w:rPr>
          <w:rFonts w:ascii="Georgia" w:hAnsi="Georgia"/>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w:t>
      </w:r>
      <w:r w:rsidR="00093306" w:rsidRPr="002B378A">
        <w:rPr>
          <w:rFonts w:ascii="Georgia" w:hAnsi="Georgia"/>
          <w:i/>
          <w:sz w:val="24"/>
          <w:szCs w:val="24"/>
        </w:rPr>
        <w:t>Idem</w:t>
      </w:r>
      <w:r w:rsidR="00093306" w:rsidRPr="002B378A">
        <w:rPr>
          <w:rFonts w:ascii="Georgia" w:hAnsi="Georgia"/>
          <w:sz w:val="24"/>
          <w:szCs w:val="24"/>
        </w:rPr>
        <w:t>, 28 janvier 2017.</w:t>
      </w:r>
    </w:p>
  </w:endnote>
  <w:endnote w:id="33">
    <w:p w14:paraId="3ABDC495" w14:textId="2ACA3144" w:rsidR="00093306" w:rsidRPr="002B378A" w:rsidRDefault="002B378A" w:rsidP="00093306">
      <w:pPr>
        <w:rPr>
          <w:rFonts w:ascii="Georgia" w:hAnsi="Georgia"/>
          <w:szCs w:val="24"/>
        </w:rPr>
      </w:pPr>
      <w:r>
        <w:rPr>
          <w:rFonts w:ascii="Georgia" w:hAnsi="Georgia"/>
          <w:szCs w:val="24"/>
        </w:rPr>
        <w:t>(</w:t>
      </w:r>
      <w:r w:rsidR="00093306" w:rsidRPr="002B378A">
        <w:rPr>
          <w:rStyle w:val="Appeldenotedefin"/>
          <w:rFonts w:ascii="Georgia" w:hAnsi="Georgia"/>
          <w:szCs w:val="24"/>
        </w:rPr>
        <w:endnoteRef/>
      </w:r>
      <w:r>
        <w:rPr>
          <w:rFonts w:ascii="Georgia" w:hAnsi="Georgia"/>
          <w:szCs w:val="24"/>
        </w:rPr>
        <w:t>)</w:t>
      </w:r>
      <w:r w:rsidR="00093306" w:rsidRPr="002B378A">
        <w:rPr>
          <w:rFonts w:ascii="Georgia" w:hAnsi="Georgia"/>
          <w:szCs w:val="24"/>
        </w:rPr>
        <w:t xml:space="preserve"> </w:t>
      </w:r>
      <w:r w:rsidR="00093306" w:rsidRPr="002B378A">
        <w:rPr>
          <w:rFonts w:ascii="Georgia" w:hAnsi="Georgia" w:cs="Arial"/>
          <w:i/>
          <w:color w:val="444444"/>
          <w:szCs w:val="24"/>
          <w:shd w:val="clear" w:color="auto" w:fill="FFFFFF"/>
        </w:rPr>
        <w:t>La Croix</w:t>
      </w:r>
      <w:r w:rsidR="00093306" w:rsidRPr="002B378A">
        <w:rPr>
          <w:rFonts w:ascii="Georgia" w:hAnsi="Georgia" w:cs="Arial"/>
          <w:color w:val="444444"/>
          <w:szCs w:val="24"/>
          <w:shd w:val="clear" w:color="auto" w:fill="FFFFFF"/>
        </w:rPr>
        <w:t>, 8 juin 2018.</w:t>
      </w:r>
    </w:p>
  </w:endnote>
  <w:endnote w:id="34">
    <w:p w14:paraId="1D2B541C" w14:textId="481E2CE1" w:rsidR="00093306" w:rsidRPr="002B378A" w:rsidRDefault="002B378A" w:rsidP="00093306">
      <w:pPr>
        <w:rPr>
          <w:rFonts w:ascii="Georgia" w:hAnsi="Georgia"/>
          <w:szCs w:val="24"/>
        </w:rPr>
      </w:pPr>
      <w:r>
        <w:rPr>
          <w:rFonts w:ascii="Georgia" w:hAnsi="Georgia"/>
          <w:szCs w:val="24"/>
        </w:rPr>
        <w:t>(</w:t>
      </w:r>
      <w:r w:rsidR="00093306" w:rsidRPr="002B378A">
        <w:rPr>
          <w:rStyle w:val="Appeldenotedefin"/>
          <w:rFonts w:ascii="Georgia" w:hAnsi="Georgia"/>
          <w:szCs w:val="24"/>
        </w:rPr>
        <w:endnoteRef/>
      </w:r>
      <w:r>
        <w:rPr>
          <w:rFonts w:ascii="Georgia" w:hAnsi="Georgia"/>
          <w:szCs w:val="24"/>
        </w:rPr>
        <w:t>)</w:t>
      </w:r>
      <w:r w:rsidR="00093306" w:rsidRPr="002B378A">
        <w:rPr>
          <w:rFonts w:ascii="Georgia" w:hAnsi="Georgia"/>
          <w:szCs w:val="24"/>
        </w:rPr>
        <w:t xml:space="preserve"> </w:t>
      </w:r>
      <w:r w:rsidR="00093306" w:rsidRPr="002B378A">
        <w:rPr>
          <w:rFonts w:ascii="Georgia" w:hAnsi="Georgia" w:cs="Arial"/>
          <w:color w:val="444444"/>
          <w:szCs w:val="24"/>
          <w:shd w:val="clear" w:color="auto" w:fill="FFFFFF"/>
        </w:rPr>
        <w:t>Site du Times of Israel, 22 juin 2018.</w:t>
      </w:r>
    </w:p>
  </w:endnote>
  <w:endnote w:id="35">
    <w:p w14:paraId="224670B1" w14:textId="207524C8" w:rsidR="00093306" w:rsidRPr="002B378A" w:rsidRDefault="002B378A" w:rsidP="00093306">
      <w:pPr>
        <w:pStyle w:val="Notedefin"/>
        <w:rPr>
          <w:rFonts w:ascii="Georgia" w:hAnsi="Georgia"/>
          <w:i/>
          <w:sz w:val="24"/>
          <w:szCs w:val="24"/>
        </w:rPr>
      </w:pPr>
      <w:r>
        <w:rPr>
          <w:rFonts w:ascii="Georgia" w:hAnsi="Georgia"/>
          <w:sz w:val="24"/>
          <w:szCs w:val="24"/>
        </w:rPr>
        <w:t>(</w:t>
      </w:r>
      <w:r w:rsidR="00093306" w:rsidRPr="002B378A">
        <w:rPr>
          <w:rStyle w:val="Appeldenotedefin"/>
          <w:rFonts w:ascii="Georgia" w:hAnsi="Georgia"/>
          <w:sz w:val="24"/>
          <w:szCs w:val="24"/>
        </w:rPr>
        <w:endnoteRef/>
      </w:r>
      <w:r>
        <w:rPr>
          <w:rFonts w:ascii="Georgia" w:hAnsi="Georgia"/>
          <w:sz w:val="24"/>
          <w:szCs w:val="24"/>
        </w:rPr>
        <w:t>)</w:t>
      </w:r>
      <w:r w:rsidR="00093306" w:rsidRPr="002B378A">
        <w:rPr>
          <w:rFonts w:ascii="Georgia" w:hAnsi="Georgia"/>
          <w:sz w:val="24"/>
          <w:szCs w:val="24"/>
        </w:rPr>
        <w:t xml:space="preserve"> </w:t>
      </w:r>
      <w:r w:rsidR="00093306" w:rsidRPr="002B378A">
        <w:rPr>
          <w:rFonts w:ascii="Georgia" w:hAnsi="Georgia"/>
          <w:i/>
          <w:sz w:val="24"/>
          <w:szCs w:val="24"/>
        </w:rPr>
        <w:t>Idem.</w:t>
      </w:r>
    </w:p>
  </w:endnote>
  <w:endnote w:id="36">
    <w:p w14:paraId="49D1EFEF" w14:textId="26733E50" w:rsidR="00093306" w:rsidRPr="002B378A" w:rsidRDefault="002B378A" w:rsidP="002B378A">
      <w:pPr>
        <w:rPr>
          <w:rFonts w:ascii="Georgia" w:hAnsi="Georgia"/>
          <w:szCs w:val="24"/>
        </w:rPr>
      </w:pPr>
      <w:r>
        <w:rPr>
          <w:rFonts w:ascii="Georgia" w:hAnsi="Georgia"/>
          <w:szCs w:val="24"/>
        </w:rPr>
        <w:t>(</w:t>
      </w:r>
      <w:r w:rsidR="00093306" w:rsidRPr="002B378A">
        <w:rPr>
          <w:rStyle w:val="Appeldenotedefin"/>
          <w:rFonts w:ascii="Georgia" w:hAnsi="Georgia"/>
          <w:szCs w:val="24"/>
        </w:rPr>
        <w:endnoteRef/>
      </w:r>
      <w:r>
        <w:rPr>
          <w:rFonts w:ascii="Georgia" w:hAnsi="Georgia"/>
          <w:szCs w:val="24"/>
        </w:rPr>
        <w:t>)</w:t>
      </w:r>
      <w:r w:rsidR="00093306" w:rsidRPr="002B378A">
        <w:rPr>
          <w:rFonts w:ascii="Georgia" w:hAnsi="Georgia"/>
          <w:szCs w:val="24"/>
        </w:rPr>
        <w:t xml:space="preserve"> </w:t>
      </w:r>
      <w:r w:rsidR="00093306" w:rsidRPr="002B378A">
        <w:rPr>
          <w:rFonts w:ascii="Georgia" w:hAnsi="Georgia" w:cs="Arial"/>
          <w:color w:val="444444"/>
          <w:szCs w:val="24"/>
          <w:shd w:val="clear" w:color="auto" w:fill="FFFFFF"/>
        </w:rPr>
        <w:t xml:space="preserve">Dominique Vidal, « Aux origines de la pensée de M. Netanyahou », </w:t>
      </w:r>
      <w:r w:rsidR="00093306" w:rsidRPr="002B378A">
        <w:rPr>
          <w:rFonts w:ascii="Georgia" w:hAnsi="Georgia" w:cs="Arial"/>
          <w:i/>
          <w:color w:val="444444"/>
          <w:szCs w:val="24"/>
          <w:shd w:val="clear" w:color="auto" w:fill="FFFFFF"/>
        </w:rPr>
        <w:t>Le Monde diplomatique</w:t>
      </w:r>
      <w:r w:rsidR="00093306" w:rsidRPr="002B378A">
        <w:rPr>
          <w:rFonts w:ascii="Georgia" w:hAnsi="Georgia" w:cs="Arial"/>
          <w:color w:val="444444"/>
          <w:szCs w:val="24"/>
          <w:shd w:val="clear" w:color="auto" w:fill="FFFFFF"/>
        </w:rPr>
        <w:t>, novembre 1996.</w:t>
      </w:r>
    </w:p>
  </w:endnote>
  <w:endnote w:id="37">
    <w:p w14:paraId="57C60EF3" w14:textId="77777777" w:rsidR="00ED0E24" w:rsidRPr="002B378A" w:rsidRDefault="00ED0E24" w:rsidP="0030534B">
      <w:pPr>
        <w:pStyle w:val="Notedefin"/>
        <w:rPr>
          <w:rFonts w:ascii="Georgia" w:hAnsi="Georgia"/>
          <w:sz w:val="24"/>
          <w:szCs w:val="24"/>
        </w:rPr>
      </w:pPr>
      <w:r w:rsidRPr="002B378A">
        <w:rPr>
          <w:rFonts w:ascii="Georgia" w:hAnsi="Georgia"/>
          <w:sz w:val="24"/>
          <w:szCs w:val="24"/>
        </w:rPr>
        <w:t>(</w:t>
      </w:r>
      <w:r w:rsidRPr="002B378A">
        <w:rPr>
          <w:rStyle w:val="Appeldenotedefin"/>
          <w:rFonts w:ascii="Georgia" w:hAnsi="Georgia"/>
          <w:sz w:val="24"/>
          <w:szCs w:val="24"/>
        </w:rPr>
        <w:endnoteRef/>
      </w:r>
      <w:r w:rsidRPr="002B378A">
        <w:rPr>
          <w:rFonts w:ascii="Georgia" w:hAnsi="Georgia"/>
          <w:sz w:val="24"/>
          <w:szCs w:val="24"/>
        </w:rPr>
        <w:t xml:space="preserve">) www.elysee.fr/declarations/article/discours-du-president-de-la-republique/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2809" w14:textId="77777777" w:rsidR="002F06D8" w:rsidRDefault="002F06D8" w:rsidP="00597DB2">
      <w:pPr>
        <w:spacing w:before="0" w:line="240" w:lineRule="auto"/>
      </w:pPr>
      <w:r>
        <w:separator/>
      </w:r>
    </w:p>
  </w:footnote>
  <w:footnote w:type="continuationSeparator" w:id="0">
    <w:p w14:paraId="165A2AC6" w14:textId="77777777" w:rsidR="002F06D8" w:rsidRDefault="002F06D8" w:rsidP="00597DB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1173" w14:textId="77777777" w:rsidR="00ED0E24" w:rsidRDefault="00ED0E24" w:rsidP="00C725D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8D4BF0" w14:textId="77777777" w:rsidR="00ED0E24" w:rsidRDefault="00ED0E24" w:rsidP="00C725D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F796" w14:textId="77777777" w:rsidR="00ED0E24" w:rsidRDefault="00ED0E24" w:rsidP="00C725D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73AE">
      <w:rPr>
        <w:rStyle w:val="Numrodepage"/>
        <w:noProof/>
      </w:rPr>
      <w:t>1</w:t>
    </w:r>
    <w:r>
      <w:rPr>
        <w:rStyle w:val="Numrodepage"/>
      </w:rPr>
      <w:fldChar w:fldCharType="end"/>
    </w:r>
  </w:p>
  <w:p w14:paraId="1248294C" w14:textId="77777777" w:rsidR="00ED0E24" w:rsidRDefault="00ED0E24" w:rsidP="00C725D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CB9"/>
    <w:multiLevelType w:val="hybridMultilevel"/>
    <w:tmpl w:val="9BD6E10E"/>
    <w:lvl w:ilvl="0" w:tplc="02A6E8A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7A1805"/>
    <w:multiLevelType w:val="hybridMultilevel"/>
    <w:tmpl w:val="613EDC86"/>
    <w:lvl w:ilvl="0" w:tplc="8B466EB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01386"/>
    <w:multiLevelType w:val="hybridMultilevel"/>
    <w:tmpl w:val="28906152"/>
    <w:lvl w:ilvl="0" w:tplc="944801F4">
      <w:start w:val="1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8344F9"/>
    <w:multiLevelType w:val="hybridMultilevel"/>
    <w:tmpl w:val="26CE09B8"/>
    <w:lvl w:ilvl="0" w:tplc="FE64E628">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1E"/>
    <w:rsid w:val="00035610"/>
    <w:rsid w:val="00040EEB"/>
    <w:rsid w:val="00051589"/>
    <w:rsid w:val="00051A89"/>
    <w:rsid w:val="000738A9"/>
    <w:rsid w:val="00091B40"/>
    <w:rsid w:val="00093306"/>
    <w:rsid w:val="000B6C94"/>
    <w:rsid w:val="000C62C0"/>
    <w:rsid w:val="000C7543"/>
    <w:rsid w:val="000D7E7C"/>
    <w:rsid w:val="000F28F2"/>
    <w:rsid w:val="00124FFE"/>
    <w:rsid w:val="00125C9D"/>
    <w:rsid w:val="00133C31"/>
    <w:rsid w:val="001456D1"/>
    <w:rsid w:val="001472B8"/>
    <w:rsid w:val="00160864"/>
    <w:rsid w:val="00177CC3"/>
    <w:rsid w:val="00184AAB"/>
    <w:rsid w:val="001C5434"/>
    <w:rsid w:val="001D4B9D"/>
    <w:rsid w:val="001F1DAD"/>
    <w:rsid w:val="001F3813"/>
    <w:rsid w:val="001F3AA7"/>
    <w:rsid w:val="00202AAC"/>
    <w:rsid w:val="00221773"/>
    <w:rsid w:val="00262013"/>
    <w:rsid w:val="00263959"/>
    <w:rsid w:val="00283F71"/>
    <w:rsid w:val="00295FA2"/>
    <w:rsid w:val="002A66DC"/>
    <w:rsid w:val="002B0643"/>
    <w:rsid w:val="002B378A"/>
    <w:rsid w:val="002C0073"/>
    <w:rsid w:val="002C0802"/>
    <w:rsid w:val="002F02F7"/>
    <w:rsid w:val="002F06D8"/>
    <w:rsid w:val="002F4C16"/>
    <w:rsid w:val="002F60ED"/>
    <w:rsid w:val="002F6943"/>
    <w:rsid w:val="0030196E"/>
    <w:rsid w:val="0030534B"/>
    <w:rsid w:val="003149C9"/>
    <w:rsid w:val="00332CD3"/>
    <w:rsid w:val="00340F4F"/>
    <w:rsid w:val="0034492A"/>
    <w:rsid w:val="00345CD1"/>
    <w:rsid w:val="00380945"/>
    <w:rsid w:val="003819F5"/>
    <w:rsid w:val="003A2E1B"/>
    <w:rsid w:val="003A4FD5"/>
    <w:rsid w:val="003A741E"/>
    <w:rsid w:val="003B4347"/>
    <w:rsid w:val="003D1156"/>
    <w:rsid w:val="003D1347"/>
    <w:rsid w:val="003D4817"/>
    <w:rsid w:val="003E6AB5"/>
    <w:rsid w:val="004058CC"/>
    <w:rsid w:val="00405954"/>
    <w:rsid w:val="00412C00"/>
    <w:rsid w:val="00413E02"/>
    <w:rsid w:val="004144B2"/>
    <w:rsid w:val="0041760D"/>
    <w:rsid w:val="00423154"/>
    <w:rsid w:val="004237D9"/>
    <w:rsid w:val="00431BEC"/>
    <w:rsid w:val="00433504"/>
    <w:rsid w:val="00440566"/>
    <w:rsid w:val="0044296E"/>
    <w:rsid w:val="00444F5C"/>
    <w:rsid w:val="00446CF0"/>
    <w:rsid w:val="0045446F"/>
    <w:rsid w:val="00472359"/>
    <w:rsid w:val="004758E5"/>
    <w:rsid w:val="004A7650"/>
    <w:rsid w:val="004B2DA5"/>
    <w:rsid w:val="004B60F8"/>
    <w:rsid w:val="004C61B3"/>
    <w:rsid w:val="004E26DA"/>
    <w:rsid w:val="004E670B"/>
    <w:rsid w:val="004E67BB"/>
    <w:rsid w:val="004F6F53"/>
    <w:rsid w:val="00500C25"/>
    <w:rsid w:val="00501952"/>
    <w:rsid w:val="00505397"/>
    <w:rsid w:val="00514FCC"/>
    <w:rsid w:val="0052764B"/>
    <w:rsid w:val="00535CEF"/>
    <w:rsid w:val="005503DA"/>
    <w:rsid w:val="005715EB"/>
    <w:rsid w:val="005920D1"/>
    <w:rsid w:val="00595BA1"/>
    <w:rsid w:val="00597DB2"/>
    <w:rsid w:val="005A0632"/>
    <w:rsid w:val="005A361E"/>
    <w:rsid w:val="005B28DC"/>
    <w:rsid w:val="005B574C"/>
    <w:rsid w:val="005F0D75"/>
    <w:rsid w:val="005F0D77"/>
    <w:rsid w:val="006107BD"/>
    <w:rsid w:val="00613349"/>
    <w:rsid w:val="006171BC"/>
    <w:rsid w:val="00662F57"/>
    <w:rsid w:val="0067496A"/>
    <w:rsid w:val="00686D24"/>
    <w:rsid w:val="006D2A73"/>
    <w:rsid w:val="006D5DA2"/>
    <w:rsid w:val="006D7C01"/>
    <w:rsid w:val="006E0DA1"/>
    <w:rsid w:val="006E2031"/>
    <w:rsid w:val="006E6517"/>
    <w:rsid w:val="006E758D"/>
    <w:rsid w:val="006F0BAA"/>
    <w:rsid w:val="006F3E4B"/>
    <w:rsid w:val="00715D42"/>
    <w:rsid w:val="00727F44"/>
    <w:rsid w:val="007370E0"/>
    <w:rsid w:val="007533C0"/>
    <w:rsid w:val="00756ED8"/>
    <w:rsid w:val="00757025"/>
    <w:rsid w:val="0077119A"/>
    <w:rsid w:val="00773AA1"/>
    <w:rsid w:val="007856EE"/>
    <w:rsid w:val="007A4BB6"/>
    <w:rsid w:val="007B038E"/>
    <w:rsid w:val="007B27B9"/>
    <w:rsid w:val="007B2DDA"/>
    <w:rsid w:val="007B5ADE"/>
    <w:rsid w:val="007B7818"/>
    <w:rsid w:val="007C4ED3"/>
    <w:rsid w:val="007D2DD4"/>
    <w:rsid w:val="007E1ACA"/>
    <w:rsid w:val="007F23A6"/>
    <w:rsid w:val="00824E0F"/>
    <w:rsid w:val="008747C5"/>
    <w:rsid w:val="00881569"/>
    <w:rsid w:val="008821BF"/>
    <w:rsid w:val="0088253B"/>
    <w:rsid w:val="008A3ECD"/>
    <w:rsid w:val="008F126D"/>
    <w:rsid w:val="008F1400"/>
    <w:rsid w:val="008F1A58"/>
    <w:rsid w:val="008F3D2B"/>
    <w:rsid w:val="009018BB"/>
    <w:rsid w:val="00902C70"/>
    <w:rsid w:val="009144FB"/>
    <w:rsid w:val="00923AA5"/>
    <w:rsid w:val="00962613"/>
    <w:rsid w:val="00967E3A"/>
    <w:rsid w:val="009738FF"/>
    <w:rsid w:val="00985CEB"/>
    <w:rsid w:val="00993450"/>
    <w:rsid w:val="009970D5"/>
    <w:rsid w:val="009A1548"/>
    <w:rsid w:val="009A4F55"/>
    <w:rsid w:val="009A749C"/>
    <w:rsid w:val="009B456E"/>
    <w:rsid w:val="009B5852"/>
    <w:rsid w:val="009C3486"/>
    <w:rsid w:val="009C6C6F"/>
    <w:rsid w:val="009D3130"/>
    <w:rsid w:val="009E6D3A"/>
    <w:rsid w:val="009E7C38"/>
    <w:rsid w:val="009F4BD1"/>
    <w:rsid w:val="009F7236"/>
    <w:rsid w:val="00A1172C"/>
    <w:rsid w:val="00A14132"/>
    <w:rsid w:val="00A20E2F"/>
    <w:rsid w:val="00A248FD"/>
    <w:rsid w:val="00A275A8"/>
    <w:rsid w:val="00A424A5"/>
    <w:rsid w:val="00A61C3D"/>
    <w:rsid w:val="00A711CB"/>
    <w:rsid w:val="00A72382"/>
    <w:rsid w:val="00A74801"/>
    <w:rsid w:val="00A82628"/>
    <w:rsid w:val="00A86204"/>
    <w:rsid w:val="00A87962"/>
    <w:rsid w:val="00A95F1E"/>
    <w:rsid w:val="00A97C4A"/>
    <w:rsid w:val="00AB6A93"/>
    <w:rsid w:val="00AB71D2"/>
    <w:rsid w:val="00AC57B4"/>
    <w:rsid w:val="00AD2C2D"/>
    <w:rsid w:val="00AE2D49"/>
    <w:rsid w:val="00B15F63"/>
    <w:rsid w:val="00B17426"/>
    <w:rsid w:val="00B20787"/>
    <w:rsid w:val="00B20E31"/>
    <w:rsid w:val="00B21AF6"/>
    <w:rsid w:val="00B47379"/>
    <w:rsid w:val="00B61239"/>
    <w:rsid w:val="00B62832"/>
    <w:rsid w:val="00B63AFF"/>
    <w:rsid w:val="00B7146A"/>
    <w:rsid w:val="00B84A7B"/>
    <w:rsid w:val="00B87301"/>
    <w:rsid w:val="00B95BF5"/>
    <w:rsid w:val="00BB2814"/>
    <w:rsid w:val="00BB7F80"/>
    <w:rsid w:val="00BC35DA"/>
    <w:rsid w:val="00BD5F51"/>
    <w:rsid w:val="00BE1959"/>
    <w:rsid w:val="00BF2D41"/>
    <w:rsid w:val="00C00D89"/>
    <w:rsid w:val="00C1192D"/>
    <w:rsid w:val="00C15EB8"/>
    <w:rsid w:val="00C211D5"/>
    <w:rsid w:val="00C22716"/>
    <w:rsid w:val="00C32253"/>
    <w:rsid w:val="00C35916"/>
    <w:rsid w:val="00C43A77"/>
    <w:rsid w:val="00C512CA"/>
    <w:rsid w:val="00C55E45"/>
    <w:rsid w:val="00C561A5"/>
    <w:rsid w:val="00C56812"/>
    <w:rsid w:val="00C62056"/>
    <w:rsid w:val="00C725D7"/>
    <w:rsid w:val="00C72BA4"/>
    <w:rsid w:val="00C772B3"/>
    <w:rsid w:val="00C82B21"/>
    <w:rsid w:val="00C85509"/>
    <w:rsid w:val="00C907D2"/>
    <w:rsid w:val="00C911AB"/>
    <w:rsid w:val="00CB0D58"/>
    <w:rsid w:val="00CE5A37"/>
    <w:rsid w:val="00D36FE3"/>
    <w:rsid w:val="00D42170"/>
    <w:rsid w:val="00D45F1F"/>
    <w:rsid w:val="00D4610D"/>
    <w:rsid w:val="00D610EC"/>
    <w:rsid w:val="00D6679E"/>
    <w:rsid w:val="00D67658"/>
    <w:rsid w:val="00D713B9"/>
    <w:rsid w:val="00D80697"/>
    <w:rsid w:val="00D9120B"/>
    <w:rsid w:val="00D91992"/>
    <w:rsid w:val="00DA6C03"/>
    <w:rsid w:val="00DA7095"/>
    <w:rsid w:val="00DA7AF3"/>
    <w:rsid w:val="00DB485D"/>
    <w:rsid w:val="00DC06B9"/>
    <w:rsid w:val="00DC442F"/>
    <w:rsid w:val="00DC7E4E"/>
    <w:rsid w:val="00DE0EC2"/>
    <w:rsid w:val="00E05CC5"/>
    <w:rsid w:val="00E101B0"/>
    <w:rsid w:val="00E17F24"/>
    <w:rsid w:val="00E26E27"/>
    <w:rsid w:val="00E31C4A"/>
    <w:rsid w:val="00E6326E"/>
    <w:rsid w:val="00E67DB4"/>
    <w:rsid w:val="00E73F00"/>
    <w:rsid w:val="00E81D5E"/>
    <w:rsid w:val="00E82348"/>
    <w:rsid w:val="00E92B01"/>
    <w:rsid w:val="00E96850"/>
    <w:rsid w:val="00EB372E"/>
    <w:rsid w:val="00EB628F"/>
    <w:rsid w:val="00ED0204"/>
    <w:rsid w:val="00ED0E24"/>
    <w:rsid w:val="00EE0FE2"/>
    <w:rsid w:val="00EE75C4"/>
    <w:rsid w:val="00EF2183"/>
    <w:rsid w:val="00EF3F29"/>
    <w:rsid w:val="00EF5AE0"/>
    <w:rsid w:val="00F06310"/>
    <w:rsid w:val="00F13936"/>
    <w:rsid w:val="00F140D7"/>
    <w:rsid w:val="00F15222"/>
    <w:rsid w:val="00F172E1"/>
    <w:rsid w:val="00F36D73"/>
    <w:rsid w:val="00F40873"/>
    <w:rsid w:val="00F41FDC"/>
    <w:rsid w:val="00F61B49"/>
    <w:rsid w:val="00F63D85"/>
    <w:rsid w:val="00F72CF7"/>
    <w:rsid w:val="00F73723"/>
    <w:rsid w:val="00F74421"/>
    <w:rsid w:val="00F76C0D"/>
    <w:rsid w:val="00F80512"/>
    <w:rsid w:val="00F873AE"/>
    <w:rsid w:val="00F917BD"/>
    <w:rsid w:val="00F96AE0"/>
    <w:rsid w:val="00F97F62"/>
    <w:rsid w:val="00FA2F8F"/>
    <w:rsid w:val="00FB2921"/>
    <w:rsid w:val="00FC5F25"/>
    <w:rsid w:val="00FE4A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79F68C7"/>
  <w14:defaultImageDpi w14:val="300"/>
  <w15:docId w15:val="{6F3F1909-8FD2-6046-B0CD-65728B68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04"/>
    <w:pPr>
      <w:spacing w:before="240" w:line="360" w:lineRule="auto"/>
      <w:jc w:val="both"/>
    </w:pPr>
    <w:rPr>
      <w:rFonts w:ascii="Geneva" w:eastAsia="Times New Roman" w:hAnsi="Geneva"/>
      <w:sz w:val="24"/>
      <w:lang w:eastAsia="fr-FR"/>
    </w:rPr>
  </w:style>
  <w:style w:type="paragraph" w:styleId="Titre1">
    <w:name w:val="heading 1"/>
    <w:basedOn w:val="Normal"/>
    <w:next w:val="Normal"/>
    <w:link w:val="Titre1Car"/>
    <w:qFormat/>
    <w:rsid w:val="00A86204"/>
    <w:pPr>
      <w:keepNext/>
      <w:ind w:firstLine="567"/>
      <w:outlineLvl w:val="0"/>
    </w:pPr>
    <w:rPr>
      <w:b/>
    </w:rPr>
  </w:style>
  <w:style w:type="paragraph" w:styleId="Titre2">
    <w:name w:val="heading 2"/>
    <w:basedOn w:val="Normal"/>
    <w:next w:val="Normal"/>
    <w:link w:val="Titre2Car"/>
    <w:uiPriority w:val="9"/>
    <w:semiHidden/>
    <w:unhideWhenUsed/>
    <w:qFormat/>
    <w:rsid w:val="008825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6204"/>
    <w:rPr>
      <w:rFonts w:ascii="Geneva" w:eastAsia="Times New Roman" w:hAnsi="Geneva"/>
      <w:b/>
      <w:sz w:val="24"/>
      <w:lang w:eastAsia="fr-FR"/>
    </w:rPr>
  </w:style>
  <w:style w:type="character" w:customStyle="1" w:styleId="apple-converted-space">
    <w:name w:val="apple-converted-space"/>
    <w:basedOn w:val="Policepardfaut"/>
    <w:rsid w:val="00597DB2"/>
  </w:style>
  <w:style w:type="paragraph" w:styleId="Notedebasdepage">
    <w:name w:val="footnote text"/>
    <w:basedOn w:val="Normal"/>
    <w:link w:val="NotedebasdepageCar"/>
    <w:uiPriority w:val="99"/>
    <w:unhideWhenUsed/>
    <w:rsid w:val="00597DB2"/>
    <w:pPr>
      <w:spacing w:before="0" w:line="240" w:lineRule="auto"/>
    </w:pPr>
    <w:rPr>
      <w:szCs w:val="24"/>
    </w:rPr>
  </w:style>
  <w:style w:type="character" w:customStyle="1" w:styleId="NotedebasdepageCar">
    <w:name w:val="Note de bas de page Car"/>
    <w:basedOn w:val="Policepardfaut"/>
    <w:link w:val="Notedebasdepage"/>
    <w:uiPriority w:val="99"/>
    <w:rsid w:val="00597DB2"/>
    <w:rPr>
      <w:rFonts w:ascii="Geneva" w:eastAsia="Times New Roman" w:hAnsi="Geneva"/>
      <w:sz w:val="24"/>
      <w:szCs w:val="24"/>
      <w:lang w:eastAsia="fr-FR"/>
    </w:rPr>
  </w:style>
  <w:style w:type="character" w:styleId="Appelnotedebasdep">
    <w:name w:val="footnote reference"/>
    <w:basedOn w:val="Policepardfaut"/>
    <w:uiPriority w:val="99"/>
    <w:unhideWhenUsed/>
    <w:rsid w:val="00597DB2"/>
    <w:rPr>
      <w:vertAlign w:val="superscript"/>
    </w:rPr>
  </w:style>
  <w:style w:type="character" w:customStyle="1" w:styleId="citation1">
    <w:name w:val="citation1"/>
    <w:basedOn w:val="Policepardfaut"/>
    <w:rsid w:val="00BF2D41"/>
  </w:style>
  <w:style w:type="paragraph" w:styleId="Notedefin">
    <w:name w:val="endnote text"/>
    <w:basedOn w:val="Normal"/>
    <w:link w:val="NotedefinCar"/>
    <w:rsid w:val="00A711CB"/>
    <w:rPr>
      <w:sz w:val="20"/>
    </w:rPr>
  </w:style>
  <w:style w:type="character" w:customStyle="1" w:styleId="NotedefinCar">
    <w:name w:val="Note de fin Car"/>
    <w:basedOn w:val="Policepardfaut"/>
    <w:link w:val="Notedefin"/>
    <w:rsid w:val="00A711CB"/>
    <w:rPr>
      <w:rFonts w:ascii="Geneva" w:eastAsia="Times New Roman" w:hAnsi="Geneva"/>
      <w:lang w:eastAsia="fr-FR"/>
    </w:rPr>
  </w:style>
  <w:style w:type="character" w:styleId="Appeldenotedefin">
    <w:name w:val="endnote reference"/>
    <w:uiPriority w:val="99"/>
    <w:rsid w:val="00A711CB"/>
    <w:rPr>
      <w:vertAlign w:val="superscript"/>
    </w:rPr>
  </w:style>
  <w:style w:type="paragraph" w:styleId="En-tte">
    <w:name w:val="header"/>
    <w:basedOn w:val="Normal"/>
    <w:link w:val="En-tteCar"/>
    <w:uiPriority w:val="99"/>
    <w:unhideWhenUsed/>
    <w:rsid w:val="00C725D7"/>
    <w:pPr>
      <w:tabs>
        <w:tab w:val="center" w:pos="4536"/>
        <w:tab w:val="right" w:pos="9072"/>
      </w:tabs>
      <w:spacing w:before="0" w:line="240" w:lineRule="auto"/>
    </w:pPr>
  </w:style>
  <w:style w:type="character" w:customStyle="1" w:styleId="En-tteCar">
    <w:name w:val="En-tête Car"/>
    <w:basedOn w:val="Policepardfaut"/>
    <w:link w:val="En-tte"/>
    <w:uiPriority w:val="99"/>
    <w:rsid w:val="00C725D7"/>
    <w:rPr>
      <w:rFonts w:ascii="Geneva" w:eastAsia="Times New Roman" w:hAnsi="Geneva"/>
      <w:sz w:val="24"/>
      <w:lang w:eastAsia="fr-FR"/>
    </w:rPr>
  </w:style>
  <w:style w:type="character" w:styleId="Numrodepage">
    <w:name w:val="page number"/>
    <w:basedOn w:val="Policepardfaut"/>
    <w:uiPriority w:val="99"/>
    <w:semiHidden/>
    <w:unhideWhenUsed/>
    <w:rsid w:val="00C725D7"/>
  </w:style>
  <w:style w:type="character" w:styleId="Lienhypertexte">
    <w:name w:val="Hyperlink"/>
    <w:basedOn w:val="Policepardfaut"/>
    <w:uiPriority w:val="99"/>
    <w:unhideWhenUsed/>
    <w:rsid w:val="00A95F1E"/>
    <w:rPr>
      <w:color w:val="0000FF" w:themeColor="hyperlink"/>
      <w:u w:val="single"/>
    </w:rPr>
  </w:style>
  <w:style w:type="character" w:styleId="Lienhypertextesuivivisit">
    <w:name w:val="FollowedHyperlink"/>
    <w:basedOn w:val="Policepardfaut"/>
    <w:uiPriority w:val="99"/>
    <w:semiHidden/>
    <w:unhideWhenUsed/>
    <w:rsid w:val="00345CD1"/>
    <w:rPr>
      <w:color w:val="800080" w:themeColor="followedHyperlink"/>
      <w:u w:val="single"/>
    </w:rPr>
  </w:style>
  <w:style w:type="paragraph" w:styleId="Paragraphedeliste">
    <w:name w:val="List Paragraph"/>
    <w:basedOn w:val="Normal"/>
    <w:uiPriority w:val="34"/>
    <w:qFormat/>
    <w:rsid w:val="00ED0204"/>
    <w:pPr>
      <w:ind w:left="720"/>
      <w:contextualSpacing/>
    </w:pPr>
  </w:style>
  <w:style w:type="character" w:customStyle="1" w:styleId="Titre2Car">
    <w:name w:val="Titre 2 Car"/>
    <w:basedOn w:val="Policepardfaut"/>
    <w:link w:val="Titre2"/>
    <w:uiPriority w:val="9"/>
    <w:semiHidden/>
    <w:rsid w:val="0088253B"/>
    <w:rPr>
      <w:rFonts w:asciiTheme="majorHAnsi" w:eastAsiaTheme="majorEastAsia" w:hAnsiTheme="majorHAnsi" w:cstheme="majorBidi"/>
      <w:b/>
      <w:bCs/>
      <w:color w:val="4F81BD" w:themeColor="accent1"/>
      <w:sz w:val="26"/>
      <w:szCs w:val="26"/>
      <w:lang w:eastAsia="fr-FR"/>
    </w:rPr>
  </w:style>
  <w:style w:type="character" w:styleId="Accentuation">
    <w:name w:val="Emphasis"/>
    <w:basedOn w:val="Policepardfaut"/>
    <w:uiPriority w:val="20"/>
    <w:qFormat/>
    <w:rsid w:val="00093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1926">
      <w:bodyDiv w:val="1"/>
      <w:marLeft w:val="0"/>
      <w:marRight w:val="0"/>
      <w:marTop w:val="0"/>
      <w:marBottom w:val="0"/>
      <w:divBdr>
        <w:top w:val="none" w:sz="0" w:space="0" w:color="auto"/>
        <w:left w:val="none" w:sz="0" w:space="0" w:color="auto"/>
        <w:bottom w:val="none" w:sz="0" w:space="0" w:color="auto"/>
        <w:right w:val="none" w:sz="0" w:space="0" w:color="auto"/>
      </w:divBdr>
    </w:div>
    <w:div w:id="158884472">
      <w:bodyDiv w:val="1"/>
      <w:marLeft w:val="0"/>
      <w:marRight w:val="0"/>
      <w:marTop w:val="0"/>
      <w:marBottom w:val="0"/>
      <w:divBdr>
        <w:top w:val="none" w:sz="0" w:space="0" w:color="auto"/>
        <w:left w:val="none" w:sz="0" w:space="0" w:color="auto"/>
        <w:bottom w:val="none" w:sz="0" w:space="0" w:color="auto"/>
        <w:right w:val="none" w:sz="0" w:space="0" w:color="auto"/>
      </w:divBdr>
      <w:divsChild>
        <w:div w:id="379520396">
          <w:marLeft w:val="0"/>
          <w:marRight w:val="0"/>
          <w:marTop w:val="0"/>
          <w:marBottom w:val="0"/>
          <w:divBdr>
            <w:top w:val="none" w:sz="0" w:space="0" w:color="auto"/>
            <w:left w:val="none" w:sz="0" w:space="0" w:color="auto"/>
            <w:bottom w:val="none" w:sz="0" w:space="0" w:color="auto"/>
            <w:right w:val="none" w:sz="0" w:space="0" w:color="auto"/>
          </w:divBdr>
          <w:divsChild>
            <w:div w:id="1895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261">
      <w:bodyDiv w:val="1"/>
      <w:marLeft w:val="0"/>
      <w:marRight w:val="0"/>
      <w:marTop w:val="0"/>
      <w:marBottom w:val="0"/>
      <w:divBdr>
        <w:top w:val="none" w:sz="0" w:space="0" w:color="auto"/>
        <w:left w:val="none" w:sz="0" w:space="0" w:color="auto"/>
        <w:bottom w:val="none" w:sz="0" w:space="0" w:color="auto"/>
        <w:right w:val="none" w:sz="0" w:space="0" w:color="auto"/>
      </w:divBdr>
    </w:div>
    <w:div w:id="169950636">
      <w:bodyDiv w:val="1"/>
      <w:marLeft w:val="0"/>
      <w:marRight w:val="0"/>
      <w:marTop w:val="0"/>
      <w:marBottom w:val="0"/>
      <w:divBdr>
        <w:top w:val="none" w:sz="0" w:space="0" w:color="auto"/>
        <w:left w:val="none" w:sz="0" w:space="0" w:color="auto"/>
        <w:bottom w:val="none" w:sz="0" w:space="0" w:color="auto"/>
        <w:right w:val="none" w:sz="0" w:space="0" w:color="auto"/>
      </w:divBdr>
    </w:div>
    <w:div w:id="221525374">
      <w:bodyDiv w:val="1"/>
      <w:marLeft w:val="0"/>
      <w:marRight w:val="0"/>
      <w:marTop w:val="0"/>
      <w:marBottom w:val="0"/>
      <w:divBdr>
        <w:top w:val="none" w:sz="0" w:space="0" w:color="auto"/>
        <w:left w:val="none" w:sz="0" w:space="0" w:color="auto"/>
        <w:bottom w:val="none" w:sz="0" w:space="0" w:color="auto"/>
        <w:right w:val="none" w:sz="0" w:space="0" w:color="auto"/>
      </w:divBdr>
    </w:div>
    <w:div w:id="240911822">
      <w:bodyDiv w:val="1"/>
      <w:marLeft w:val="0"/>
      <w:marRight w:val="0"/>
      <w:marTop w:val="0"/>
      <w:marBottom w:val="0"/>
      <w:divBdr>
        <w:top w:val="none" w:sz="0" w:space="0" w:color="auto"/>
        <w:left w:val="none" w:sz="0" w:space="0" w:color="auto"/>
        <w:bottom w:val="none" w:sz="0" w:space="0" w:color="auto"/>
        <w:right w:val="none" w:sz="0" w:space="0" w:color="auto"/>
      </w:divBdr>
    </w:div>
    <w:div w:id="262996989">
      <w:bodyDiv w:val="1"/>
      <w:marLeft w:val="0"/>
      <w:marRight w:val="0"/>
      <w:marTop w:val="0"/>
      <w:marBottom w:val="0"/>
      <w:divBdr>
        <w:top w:val="none" w:sz="0" w:space="0" w:color="auto"/>
        <w:left w:val="none" w:sz="0" w:space="0" w:color="auto"/>
        <w:bottom w:val="none" w:sz="0" w:space="0" w:color="auto"/>
        <w:right w:val="none" w:sz="0" w:space="0" w:color="auto"/>
      </w:divBdr>
    </w:div>
    <w:div w:id="377322526">
      <w:bodyDiv w:val="1"/>
      <w:marLeft w:val="0"/>
      <w:marRight w:val="0"/>
      <w:marTop w:val="0"/>
      <w:marBottom w:val="0"/>
      <w:divBdr>
        <w:top w:val="none" w:sz="0" w:space="0" w:color="auto"/>
        <w:left w:val="none" w:sz="0" w:space="0" w:color="auto"/>
        <w:bottom w:val="none" w:sz="0" w:space="0" w:color="auto"/>
        <w:right w:val="none" w:sz="0" w:space="0" w:color="auto"/>
      </w:divBdr>
    </w:div>
    <w:div w:id="386493643">
      <w:bodyDiv w:val="1"/>
      <w:marLeft w:val="0"/>
      <w:marRight w:val="0"/>
      <w:marTop w:val="0"/>
      <w:marBottom w:val="0"/>
      <w:divBdr>
        <w:top w:val="none" w:sz="0" w:space="0" w:color="auto"/>
        <w:left w:val="none" w:sz="0" w:space="0" w:color="auto"/>
        <w:bottom w:val="none" w:sz="0" w:space="0" w:color="auto"/>
        <w:right w:val="none" w:sz="0" w:space="0" w:color="auto"/>
      </w:divBdr>
    </w:div>
    <w:div w:id="391391488">
      <w:bodyDiv w:val="1"/>
      <w:marLeft w:val="0"/>
      <w:marRight w:val="0"/>
      <w:marTop w:val="0"/>
      <w:marBottom w:val="0"/>
      <w:divBdr>
        <w:top w:val="none" w:sz="0" w:space="0" w:color="auto"/>
        <w:left w:val="none" w:sz="0" w:space="0" w:color="auto"/>
        <w:bottom w:val="none" w:sz="0" w:space="0" w:color="auto"/>
        <w:right w:val="none" w:sz="0" w:space="0" w:color="auto"/>
      </w:divBdr>
    </w:div>
    <w:div w:id="393285680">
      <w:bodyDiv w:val="1"/>
      <w:marLeft w:val="0"/>
      <w:marRight w:val="0"/>
      <w:marTop w:val="0"/>
      <w:marBottom w:val="0"/>
      <w:divBdr>
        <w:top w:val="none" w:sz="0" w:space="0" w:color="auto"/>
        <w:left w:val="none" w:sz="0" w:space="0" w:color="auto"/>
        <w:bottom w:val="none" w:sz="0" w:space="0" w:color="auto"/>
        <w:right w:val="none" w:sz="0" w:space="0" w:color="auto"/>
      </w:divBdr>
    </w:div>
    <w:div w:id="419260490">
      <w:bodyDiv w:val="1"/>
      <w:marLeft w:val="0"/>
      <w:marRight w:val="0"/>
      <w:marTop w:val="0"/>
      <w:marBottom w:val="0"/>
      <w:divBdr>
        <w:top w:val="none" w:sz="0" w:space="0" w:color="auto"/>
        <w:left w:val="none" w:sz="0" w:space="0" w:color="auto"/>
        <w:bottom w:val="none" w:sz="0" w:space="0" w:color="auto"/>
        <w:right w:val="none" w:sz="0" w:space="0" w:color="auto"/>
      </w:divBdr>
    </w:div>
    <w:div w:id="484972745">
      <w:bodyDiv w:val="1"/>
      <w:marLeft w:val="0"/>
      <w:marRight w:val="0"/>
      <w:marTop w:val="0"/>
      <w:marBottom w:val="0"/>
      <w:divBdr>
        <w:top w:val="none" w:sz="0" w:space="0" w:color="auto"/>
        <w:left w:val="none" w:sz="0" w:space="0" w:color="auto"/>
        <w:bottom w:val="none" w:sz="0" w:space="0" w:color="auto"/>
        <w:right w:val="none" w:sz="0" w:space="0" w:color="auto"/>
      </w:divBdr>
    </w:div>
    <w:div w:id="503787571">
      <w:bodyDiv w:val="1"/>
      <w:marLeft w:val="0"/>
      <w:marRight w:val="0"/>
      <w:marTop w:val="0"/>
      <w:marBottom w:val="0"/>
      <w:divBdr>
        <w:top w:val="none" w:sz="0" w:space="0" w:color="auto"/>
        <w:left w:val="none" w:sz="0" w:space="0" w:color="auto"/>
        <w:bottom w:val="none" w:sz="0" w:space="0" w:color="auto"/>
        <w:right w:val="none" w:sz="0" w:space="0" w:color="auto"/>
      </w:divBdr>
      <w:divsChild>
        <w:div w:id="627980391">
          <w:marLeft w:val="0"/>
          <w:marRight w:val="0"/>
          <w:marTop w:val="0"/>
          <w:marBottom w:val="0"/>
          <w:divBdr>
            <w:top w:val="none" w:sz="0" w:space="0" w:color="auto"/>
            <w:left w:val="none" w:sz="0" w:space="0" w:color="auto"/>
            <w:bottom w:val="none" w:sz="0" w:space="0" w:color="auto"/>
            <w:right w:val="none" w:sz="0" w:space="0" w:color="auto"/>
          </w:divBdr>
          <w:divsChild>
            <w:div w:id="1722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5504">
      <w:bodyDiv w:val="1"/>
      <w:marLeft w:val="0"/>
      <w:marRight w:val="0"/>
      <w:marTop w:val="0"/>
      <w:marBottom w:val="0"/>
      <w:divBdr>
        <w:top w:val="none" w:sz="0" w:space="0" w:color="auto"/>
        <w:left w:val="none" w:sz="0" w:space="0" w:color="auto"/>
        <w:bottom w:val="none" w:sz="0" w:space="0" w:color="auto"/>
        <w:right w:val="none" w:sz="0" w:space="0" w:color="auto"/>
      </w:divBdr>
    </w:div>
    <w:div w:id="509686333">
      <w:bodyDiv w:val="1"/>
      <w:marLeft w:val="0"/>
      <w:marRight w:val="0"/>
      <w:marTop w:val="0"/>
      <w:marBottom w:val="0"/>
      <w:divBdr>
        <w:top w:val="none" w:sz="0" w:space="0" w:color="auto"/>
        <w:left w:val="none" w:sz="0" w:space="0" w:color="auto"/>
        <w:bottom w:val="none" w:sz="0" w:space="0" w:color="auto"/>
        <w:right w:val="none" w:sz="0" w:space="0" w:color="auto"/>
      </w:divBdr>
    </w:div>
    <w:div w:id="523517841">
      <w:bodyDiv w:val="1"/>
      <w:marLeft w:val="0"/>
      <w:marRight w:val="0"/>
      <w:marTop w:val="0"/>
      <w:marBottom w:val="0"/>
      <w:divBdr>
        <w:top w:val="none" w:sz="0" w:space="0" w:color="auto"/>
        <w:left w:val="none" w:sz="0" w:space="0" w:color="auto"/>
        <w:bottom w:val="none" w:sz="0" w:space="0" w:color="auto"/>
        <w:right w:val="none" w:sz="0" w:space="0" w:color="auto"/>
      </w:divBdr>
    </w:div>
    <w:div w:id="536431878">
      <w:bodyDiv w:val="1"/>
      <w:marLeft w:val="0"/>
      <w:marRight w:val="0"/>
      <w:marTop w:val="0"/>
      <w:marBottom w:val="0"/>
      <w:divBdr>
        <w:top w:val="none" w:sz="0" w:space="0" w:color="auto"/>
        <w:left w:val="none" w:sz="0" w:space="0" w:color="auto"/>
        <w:bottom w:val="none" w:sz="0" w:space="0" w:color="auto"/>
        <w:right w:val="none" w:sz="0" w:space="0" w:color="auto"/>
      </w:divBdr>
    </w:div>
    <w:div w:id="557253505">
      <w:bodyDiv w:val="1"/>
      <w:marLeft w:val="0"/>
      <w:marRight w:val="0"/>
      <w:marTop w:val="0"/>
      <w:marBottom w:val="0"/>
      <w:divBdr>
        <w:top w:val="none" w:sz="0" w:space="0" w:color="auto"/>
        <w:left w:val="none" w:sz="0" w:space="0" w:color="auto"/>
        <w:bottom w:val="none" w:sz="0" w:space="0" w:color="auto"/>
        <w:right w:val="none" w:sz="0" w:space="0" w:color="auto"/>
      </w:divBdr>
    </w:div>
    <w:div w:id="617568099">
      <w:bodyDiv w:val="1"/>
      <w:marLeft w:val="0"/>
      <w:marRight w:val="0"/>
      <w:marTop w:val="0"/>
      <w:marBottom w:val="0"/>
      <w:divBdr>
        <w:top w:val="none" w:sz="0" w:space="0" w:color="auto"/>
        <w:left w:val="none" w:sz="0" w:space="0" w:color="auto"/>
        <w:bottom w:val="none" w:sz="0" w:space="0" w:color="auto"/>
        <w:right w:val="none" w:sz="0" w:space="0" w:color="auto"/>
      </w:divBdr>
    </w:div>
    <w:div w:id="619841205">
      <w:bodyDiv w:val="1"/>
      <w:marLeft w:val="0"/>
      <w:marRight w:val="0"/>
      <w:marTop w:val="0"/>
      <w:marBottom w:val="0"/>
      <w:divBdr>
        <w:top w:val="none" w:sz="0" w:space="0" w:color="auto"/>
        <w:left w:val="none" w:sz="0" w:space="0" w:color="auto"/>
        <w:bottom w:val="none" w:sz="0" w:space="0" w:color="auto"/>
        <w:right w:val="none" w:sz="0" w:space="0" w:color="auto"/>
      </w:divBdr>
    </w:div>
    <w:div w:id="640505617">
      <w:bodyDiv w:val="1"/>
      <w:marLeft w:val="0"/>
      <w:marRight w:val="0"/>
      <w:marTop w:val="0"/>
      <w:marBottom w:val="0"/>
      <w:divBdr>
        <w:top w:val="none" w:sz="0" w:space="0" w:color="auto"/>
        <w:left w:val="none" w:sz="0" w:space="0" w:color="auto"/>
        <w:bottom w:val="none" w:sz="0" w:space="0" w:color="auto"/>
        <w:right w:val="none" w:sz="0" w:space="0" w:color="auto"/>
      </w:divBdr>
    </w:div>
    <w:div w:id="670179969">
      <w:bodyDiv w:val="1"/>
      <w:marLeft w:val="0"/>
      <w:marRight w:val="0"/>
      <w:marTop w:val="0"/>
      <w:marBottom w:val="0"/>
      <w:divBdr>
        <w:top w:val="none" w:sz="0" w:space="0" w:color="auto"/>
        <w:left w:val="none" w:sz="0" w:space="0" w:color="auto"/>
        <w:bottom w:val="none" w:sz="0" w:space="0" w:color="auto"/>
        <w:right w:val="none" w:sz="0" w:space="0" w:color="auto"/>
      </w:divBdr>
    </w:div>
    <w:div w:id="715274879">
      <w:bodyDiv w:val="1"/>
      <w:marLeft w:val="0"/>
      <w:marRight w:val="0"/>
      <w:marTop w:val="0"/>
      <w:marBottom w:val="0"/>
      <w:divBdr>
        <w:top w:val="none" w:sz="0" w:space="0" w:color="auto"/>
        <w:left w:val="none" w:sz="0" w:space="0" w:color="auto"/>
        <w:bottom w:val="none" w:sz="0" w:space="0" w:color="auto"/>
        <w:right w:val="none" w:sz="0" w:space="0" w:color="auto"/>
      </w:divBdr>
    </w:div>
    <w:div w:id="725570976">
      <w:bodyDiv w:val="1"/>
      <w:marLeft w:val="0"/>
      <w:marRight w:val="0"/>
      <w:marTop w:val="0"/>
      <w:marBottom w:val="0"/>
      <w:divBdr>
        <w:top w:val="none" w:sz="0" w:space="0" w:color="auto"/>
        <w:left w:val="none" w:sz="0" w:space="0" w:color="auto"/>
        <w:bottom w:val="none" w:sz="0" w:space="0" w:color="auto"/>
        <w:right w:val="none" w:sz="0" w:space="0" w:color="auto"/>
      </w:divBdr>
    </w:div>
    <w:div w:id="731463395">
      <w:bodyDiv w:val="1"/>
      <w:marLeft w:val="0"/>
      <w:marRight w:val="0"/>
      <w:marTop w:val="0"/>
      <w:marBottom w:val="0"/>
      <w:divBdr>
        <w:top w:val="none" w:sz="0" w:space="0" w:color="auto"/>
        <w:left w:val="none" w:sz="0" w:space="0" w:color="auto"/>
        <w:bottom w:val="none" w:sz="0" w:space="0" w:color="auto"/>
        <w:right w:val="none" w:sz="0" w:space="0" w:color="auto"/>
      </w:divBdr>
    </w:div>
    <w:div w:id="778796661">
      <w:bodyDiv w:val="1"/>
      <w:marLeft w:val="0"/>
      <w:marRight w:val="0"/>
      <w:marTop w:val="0"/>
      <w:marBottom w:val="0"/>
      <w:divBdr>
        <w:top w:val="none" w:sz="0" w:space="0" w:color="auto"/>
        <w:left w:val="none" w:sz="0" w:space="0" w:color="auto"/>
        <w:bottom w:val="none" w:sz="0" w:space="0" w:color="auto"/>
        <w:right w:val="none" w:sz="0" w:space="0" w:color="auto"/>
      </w:divBdr>
    </w:div>
    <w:div w:id="784348467">
      <w:bodyDiv w:val="1"/>
      <w:marLeft w:val="0"/>
      <w:marRight w:val="0"/>
      <w:marTop w:val="0"/>
      <w:marBottom w:val="0"/>
      <w:divBdr>
        <w:top w:val="none" w:sz="0" w:space="0" w:color="auto"/>
        <w:left w:val="none" w:sz="0" w:space="0" w:color="auto"/>
        <w:bottom w:val="none" w:sz="0" w:space="0" w:color="auto"/>
        <w:right w:val="none" w:sz="0" w:space="0" w:color="auto"/>
      </w:divBdr>
    </w:div>
    <w:div w:id="795291382">
      <w:bodyDiv w:val="1"/>
      <w:marLeft w:val="0"/>
      <w:marRight w:val="0"/>
      <w:marTop w:val="0"/>
      <w:marBottom w:val="0"/>
      <w:divBdr>
        <w:top w:val="none" w:sz="0" w:space="0" w:color="auto"/>
        <w:left w:val="none" w:sz="0" w:space="0" w:color="auto"/>
        <w:bottom w:val="none" w:sz="0" w:space="0" w:color="auto"/>
        <w:right w:val="none" w:sz="0" w:space="0" w:color="auto"/>
      </w:divBdr>
    </w:div>
    <w:div w:id="836965160">
      <w:bodyDiv w:val="1"/>
      <w:marLeft w:val="0"/>
      <w:marRight w:val="0"/>
      <w:marTop w:val="0"/>
      <w:marBottom w:val="0"/>
      <w:divBdr>
        <w:top w:val="none" w:sz="0" w:space="0" w:color="auto"/>
        <w:left w:val="none" w:sz="0" w:space="0" w:color="auto"/>
        <w:bottom w:val="none" w:sz="0" w:space="0" w:color="auto"/>
        <w:right w:val="none" w:sz="0" w:space="0" w:color="auto"/>
      </w:divBdr>
    </w:div>
    <w:div w:id="857475220">
      <w:bodyDiv w:val="1"/>
      <w:marLeft w:val="0"/>
      <w:marRight w:val="0"/>
      <w:marTop w:val="0"/>
      <w:marBottom w:val="0"/>
      <w:divBdr>
        <w:top w:val="none" w:sz="0" w:space="0" w:color="auto"/>
        <w:left w:val="none" w:sz="0" w:space="0" w:color="auto"/>
        <w:bottom w:val="none" w:sz="0" w:space="0" w:color="auto"/>
        <w:right w:val="none" w:sz="0" w:space="0" w:color="auto"/>
      </w:divBdr>
    </w:div>
    <w:div w:id="899444351">
      <w:bodyDiv w:val="1"/>
      <w:marLeft w:val="0"/>
      <w:marRight w:val="0"/>
      <w:marTop w:val="0"/>
      <w:marBottom w:val="0"/>
      <w:divBdr>
        <w:top w:val="none" w:sz="0" w:space="0" w:color="auto"/>
        <w:left w:val="none" w:sz="0" w:space="0" w:color="auto"/>
        <w:bottom w:val="none" w:sz="0" w:space="0" w:color="auto"/>
        <w:right w:val="none" w:sz="0" w:space="0" w:color="auto"/>
      </w:divBdr>
    </w:div>
    <w:div w:id="987977297">
      <w:bodyDiv w:val="1"/>
      <w:marLeft w:val="0"/>
      <w:marRight w:val="0"/>
      <w:marTop w:val="0"/>
      <w:marBottom w:val="0"/>
      <w:divBdr>
        <w:top w:val="none" w:sz="0" w:space="0" w:color="auto"/>
        <w:left w:val="none" w:sz="0" w:space="0" w:color="auto"/>
        <w:bottom w:val="none" w:sz="0" w:space="0" w:color="auto"/>
        <w:right w:val="none" w:sz="0" w:space="0" w:color="auto"/>
      </w:divBdr>
    </w:div>
    <w:div w:id="999582927">
      <w:bodyDiv w:val="1"/>
      <w:marLeft w:val="0"/>
      <w:marRight w:val="0"/>
      <w:marTop w:val="0"/>
      <w:marBottom w:val="0"/>
      <w:divBdr>
        <w:top w:val="none" w:sz="0" w:space="0" w:color="auto"/>
        <w:left w:val="none" w:sz="0" w:space="0" w:color="auto"/>
        <w:bottom w:val="none" w:sz="0" w:space="0" w:color="auto"/>
        <w:right w:val="none" w:sz="0" w:space="0" w:color="auto"/>
      </w:divBdr>
    </w:div>
    <w:div w:id="1016351809">
      <w:bodyDiv w:val="1"/>
      <w:marLeft w:val="0"/>
      <w:marRight w:val="0"/>
      <w:marTop w:val="0"/>
      <w:marBottom w:val="0"/>
      <w:divBdr>
        <w:top w:val="none" w:sz="0" w:space="0" w:color="auto"/>
        <w:left w:val="none" w:sz="0" w:space="0" w:color="auto"/>
        <w:bottom w:val="none" w:sz="0" w:space="0" w:color="auto"/>
        <w:right w:val="none" w:sz="0" w:space="0" w:color="auto"/>
      </w:divBdr>
    </w:div>
    <w:div w:id="1021316163">
      <w:bodyDiv w:val="1"/>
      <w:marLeft w:val="0"/>
      <w:marRight w:val="0"/>
      <w:marTop w:val="0"/>
      <w:marBottom w:val="0"/>
      <w:divBdr>
        <w:top w:val="none" w:sz="0" w:space="0" w:color="auto"/>
        <w:left w:val="none" w:sz="0" w:space="0" w:color="auto"/>
        <w:bottom w:val="none" w:sz="0" w:space="0" w:color="auto"/>
        <w:right w:val="none" w:sz="0" w:space="0" w:color="auto"/>
      </w:divBdr>
    </w:div>
    <w:div w:id="1056929749">
      <w:bodyDiv w:val="1"/>
      <w:marLeft w:val="0"/>
      <w:marRight w:val="0"/>
      <w:marTop w:val="0"/>
      <w:marBottom w:val="0"/>
      <w:divBdr>
        <w:top w:val="none" w:sz="0" w:space="0" w:color="auto"/>
        <w:left w:val="none" w:sz="0" w:space="0" w:color="auto"/>
        <w:bottom w:val="none" w:sz="0" w:space="0" w:color="auto"/>
        <w:right w:val="none" w:sz="0" w:space="0" w:color="auto"/>
      </w:divBdr>
    </w:div>
    <w:div w:id="1083337265">
      <w:bodyDiv w:val="1"/>
      <w:marLeft w:val="0"/>
      <w:marRight w:val="0"/>
      <w:marTop w:val="0"/>
      <w:marBottom w:val="0"/>
      <w:divBdr>
        <w:top w:val="none" w:sz="0" w:space="0" w:color="auto"/>
        <w:left w:val="none" w:sz="0" w:space="0" w:color="auto"/>
        <w:bottom w:val="none" w:sz="0" w:space="0" w:color="auto"/>
        <w:right w:val="none" w:sz="0" w:space="0" w:color="auto"/>
      </w:divBdr>
    </w:div>
    <w:div w:id="1087389065">
      <w:bodyDiv w:val="1"/>
      <w:marLeft w:val="0"/>
      <w:marRight w:val="0"/>
      <w:marTop w:val="0"/>
      <w:marBottom w:val="0"/>
      <w:divBdr>
        <w:top w:val="none" w:sz="0" w:space="0" w:color="auto"/>
        <w:left w:val="none" w:sz="0" w:space="0" w:color="auto"/>
        <w:bottom w:val="none" w:sz="0" w:space="0" w:color="auto"/>
        <w:right w:val="none" w:sz="0" w:space="0" w:color="auto"/>
      </w:divBdr>
    </w:div>
    <w:div w:id="1106122779">
      <w:bodyDiv w:val="1"/>
      <w:marLeft w:val="0"/>
      <w:marRight w:val="0"/>
      <w:marTop w:val="0"/>
      <w:marBottom w:val="0"/>
      <w:divBdr>
        <w:top w:val="none" w:sz="0" w:space="0" w:color="auto"/>
        <w:left w:val="none" w:sz="0" w:space="0" w:color="auto"/>
        <w:bottom w:val="none" w:sz="0" w:space="0" w:color="auto"/>
        <w:right w:val="none" w:sz="0" w:space="0" w:color="auto"/>
      </w:divBdr>
    </w:div>
    <w:div w:id="1120413897">
      <w:bodyDiv w:val="1"/>
      <w:marLeft w:val="0"/>
      <w:marRight w:val="0"/>
      <w:marTop w:val="0"/>
      <w:marBottom w:val="0"/>
      <w:divBdr>
        <w:top w:val="none" w:sz="0" w:space="0" w:color="auto"/>
        <w:left w:val="none" w:sz="0" w:space="0" w:color="auto"/>
        <w:bottom w:val="none" w:sz="0" w:space="0" w:color="auto"/>
        <w:right w:val="none" w:sz="0" w:space="0" w:color="auto"/>
      </w:divBdr>
    </w:div>
    <w:div w:id="1159538747">
      <w:bodyDiv w:val="1"/>
      <w:marLeft w:val="0"/>
      <w:marRight w:val="0"/>
      <w:marTop w:val="0"/>
      <w:marBottom w:val="0"/>
      <w:divBdr>
        <w:top w:val="none" w:sz="0" w:space="0" w:color="auto"/>
        <w:left w:val="none" w:sz="0" w:space="0" w:color="auto"/>
        <w:bottom w:val="none" w:sz="0" w:space="0" w:color="auto"/>
        <w:right w:val="none" w:sz="0" w:space="0" w:color="auto"/>
      </w:divBdr>
    </w:div>
    <w:div w:id="1187597698">
      <w:bodyDiv w:val="1"/>
      <w:marLeft w:val="0"/>
      <w:marRight w:val="0"/>
      <w:marTop w:val="0"/>
      <w:marBottom w:val="0"/>
      <w:divBdr>
        <w:top w:val="none" w:sz="0" w:space="0" w:color="auto"/>
        <w:left w:val="none" w:sz="0" w:space="0" w:color="auto"/>
        <w:bottom w:val="none" w:sz="0" w:space="0" w:color="auto"/>
        <w:right w:val="none" w:sz="0" w:space="0" w:color="auto"/>
      </w:divBdr>
    </w:div>
    <w:div w:id="1187870152">
      <w:bodyDiv w:val="1"/>
      <w:marLeft w:val="0"/>
      <w:marRight w:val="0"/>
      <w:marTop w:val="0"/>
      <w:marBottom w:val="0"/>
      <w:divBdr>
        <w:top w:val="none" w:sz="0" w:space="0" w:color="auto"/>
        <w:left w:val="none" w:sz="0" w:space="0" w:color="auto"/>
        <w:bottom w:val="none" w:sz="0" w:space="0" w:color="auto"/>
        <w:right w:val="none" w:sz="0" w:space="0" w:color="auto"/>
      </w:divBdr>
    </w:div>
    <w:div w:id="1260987147">
      <w:bodyDiv w:val="1"/>
      <w:marLeft w:val="0"/>
      <w:marRight w:val="0"/>
      <w:marTop w:val="0"/>
      <w:marBottom w:val="0"/>
      <w:divBdr>
        <w:top w:val="none" w:sz="0" w:space="0" w:color="auto"/>
        <w:left w:val="none" w:sz="0" w:space="0" w:color="auto"/>
        <w:bottom w:val="none" w:sz="0" w:space="0" w:color="auto"/>
        <w:right w:val="none" w:sz="0" w:space="0" w:color="auto"/>
      </w:divBdr>
    </w:div>
    <w:div w:id="1273319854">
      <w:bodyDiv w:val="1"/>
      <w:marLeft w:val="0"/>
      <w:marRight w:val="0"/>
      <w:marTop w:val="0"/>
      <w:marBottom w:val="0"/>
      <w:divBdr>
        <w:top w:val="none" w:sz="0" w:space="0" w:color="auto"/>
        <w:left w:val="none" w:sz="0" w:space="0" w:color="auto"/>
        <w:bottom w:val="none" w:sz="0" w:space="0" w:color="auto"/>
        <w:right w:val="none" w:sz="0" w:space="0" w:color="auto"/>
      </w:divBdr>
    </w:div>
    <w:div w:id="1311248931">
      <w:bodyDiv w:val="1"/>
      <w:marLeft w:val="0"/>
      <w:marRight w:val="0"/>
      <w:marTop w:val="0"/>
      <w:marBottom w:val="0"/>
      <w:divBdr>
        <w:top w:val="none" w:sz="0" w:space="0" w:color="auto"/>
        <w:left w:val="none" w:sz="0" w:space="0" w:color="auto"/>
        <w:bottom w:val="none" w:sz="0" w:space="0" w:color="auto"/>
        <w:right w:val="none" w:sz="0" w:space="0" w:color="auto"/>
      </w:divBdr>
    </w:div>
    <w:div w:id="1324164406">
      <w:bodyDiv w:val="1"/>
      <w:marLeft w:val="0"/>
      <w:marRight w:val="0"/>
      <w:marTop w:val="0"/>
      <w:marBottom w:val="0"/>
      <w:divBdr>
        <w:top w:val="none" w:sz="0" w:space="0" w:color="auto"/>
        <w:left w:val="none" w:sz="0" w:space="0" w:color="auto"/>
        <w:bottom w:val="none" w:sz="0" w:space="0" w:color="auto"/>
        <w:right w:val="none" w:sz="0" w:space="0" w:color="auto"/>
      </w:divBdr>
    </w:div>
    <w:div w:id="1340499399">
      <w:bodyDiv w:val="1"/>
      <w:marLeft w:val="0"/>
      <w:marRight w:val="0"/>
      <w:marTop w:val="0"/>
      <w:marBottom w:val="0"/>
      <w:divBdr>
        <w:top w:val="none" w:sz="0" w:space="0" w:color="auto"/>
        <w:left w:val="none" w:sz="0" w:space="0" w:color="auto"/>
        <w:bottom w:val="none" w:sz="0" w:space="0" w:color="auto"/>
        <w:right w:val="none" w:sz="0" w:space="0" w:color="auto"/>
      </w:divBdr>
    </w:div>
    <w:div w:id="1346400012">
      <w:bodyDiv w:val="1"/>
      <w:marLeft w:val="0"/>
      <w:marRight w:val="0"/>
      <w:marTop w:val="0"/>
      <w:marBottom w:val="0"/>
      <w:divBdr>
        <w:top w:val="none" w:sz="0" w:space="0" w:color="auto"/>
        <w:left w:val="none" w:sz="0" w:space="0" w:color="auto"/>
        <w:bottom w:val="none" w:sz="0" w:space="0" w:color="auto"/>
        <w:right w:val="none" w:sz="0" w:space="0" w:color="auto"/>
      </w:divBdr>
    </w:div>
    <w:div w:id="1414162923">
      <w:bodyDiv w:val="1"/>
      <w:marLeft w:val="0"/>
      <w:marRight w:val="0"/>
      <w:marTop w:val="0"/>
      <w:marBottom w:val="0"/>
      <w:divBdr>
        <w:top w:val="none" w:sz="0" w:space="0" w:color="auto"/>
        <w:left w:val="none" w:sz="0" w:space="0" w:color="auto"/>
        <w:bottom w:val="none" w:sz="0" w:space="0" w:color="auto"/>
        <w:right w:val="none" w:sz="0" w:space="0" w:color="auto"/>
      </w:divBdr>
    </w:div>
    <w:div w:id="1418941653">
      <w:bodyDiv w:val="1"/>
      <w:marLeft w:val="0"/>
      <w:marRight w:val="0"/>
      <w:marTop w:val="0"/>
      <w:marBottom w:val="0"/>
      <w:divBdr>
        <w:top w:val="none" w:sz="0" w:space="0" w:color="auto"/>
        <w:left w:val="none" w:sz="0" w:space="0" w:color="auto"/>
        <w:bottom w:val="none" w:sz="0" w:space="0" w:color="auto"/>
        <w:right w:val="none" w:sz="0" w:space="0" w:color="auto"/>
      </w:divBdr>
    </w:div>
    <w:div w:id="1420058299">
      <w:bodyDiv w:val="1"/>
      <w:marLeft w:val="0"/>
      <w:marRight w:val="0"/>
      <w:marTop w:val="0"/>
      <w:marBottom w:val="0"/>
      <w:divBdr>
        <w:top w:val="none" w:sz="0" w:space="0" w:color="auto"/>
        <w:left w:val="none" w:sz="0" w:space="0" w:color="auto"/>
        <w:bottom w:val="none" w:sz="0" w:space="0" w:color="auto"/>
        <w:right w:val="none" w:sz="0" w:space="0" w:color="auto"/>
      </w:divBdr>
    </w:div>
    <w:div w:id="1442651523">
      <w:bodyDiv w:val="1"/>
      <w:marLeft w:val="0"/>
      <w:marRight w:val="0"/>
      <w:marTop w:val="0"/>
      <w:marBottom w:val="0"/>
      <w:divBdr>
        <w:top w:val="none" w:sz="0" w:space="0" w:color="auto"/>
        <w:left w:val="none" w:sz="0" w:space="0" w:color="auto"/>
        <w:bottom w:val="none" w:sz="0" w:space="0" w:color="auto"/>
        <w:right w:val="none" w:sz="0" w:space="0" w:color="auto"/>
      </w:divBdr>
    </w:div>
    <w:div w:id="1461149090">
      <w:bodyDiv w:val="1"/>
      <w:marLeft w:val="0"/>
      <w:marRight w:val="0"/>
      <w:marTop w:val="0"/>
      <w:marBottom w:val="0"/>
      <w:divBdr>
        <w:top w:val="none" w:sz="0" w:space="0" w:color="auto"/>
        <w:left w:val="none" w:sz="0" w:space="0" w:color="auto"/>
        <w:bottom w:val="none" w:sz="0" w:space="0" w:color="auto"/>
        <w:right w:val="none" w:sz="0" w:space="0" w:color="auto"/>
      </w:divBdr>
    </w:div>
    <w:div w:id="1507942887">
      <w:bodyDiv w:val="1"/>
      <w:marLeft w:val="0"/>
      <w:marRight w:val="0"/>
      <w:marTop w:val="0"/>
      <w:marBottom w:val="0"/>
      <w:divBdr>
        <w:top w:val="none" w:sz="0" w:space="0" w:color="auto"/>
        <w:left w:val="none" w:sz="0" w:space="0" w:color="auto"/>
        <w:bottom w:val="none" w:sz="0" w:space="0" w:color="auto"/>
        <w:right w:val="none" w:sz="0" w:space="0" w:color="auto"/>
      </w:divBdr>
    </w:div>
    <w:div w:id="1551384008">
      <w:bodyDiv w:val="1"/>
      <w:marLeft w:val="0"/>
      <w:marRight w:val="0"/>
      <w:marTop w:val="0"/>
      <w:marBottom w:val="0"/>
      <w:divBdr>
        <w:top w:val="none" w:sz="0" w:space="0" w:color="auto"/>
        <w:left w:val="none" w:sz="0" w:space="0" w:color="auto"/>
        <w:bottom w:val="none" w:sz="0" w:space="0" w:color="auto"/>
        <w:right w:val="none" w:sz="0" w:space="0" w:color="auto"/>
      </w:divBdr>
    </w:div>
    <w:div w:id="1694767623">
      <w:bodyDiv w:val="1"/>
      <w:marLeft w:val="0"/>
      <w:marRight w:val="0"/>
      <w:marTop w:val="0"/>
      <w:marBottom w:val="0"/>
      <w:divBdr>
        <w:top w:val="none" w:sz="0" w:space="0" w:color="auto"/>
        <w:left w:val="none" w:sz="0" w:space="0" w:color="auto"/>
        <w:bottom w:val="none" w:sz="0" w:space="0" w:color="auto"/>
        <w:right w:val="none" w:sz="0" w:space="0" w:color="auto"/>
      </w:divBdr>
    </w:div>
    <w:div w:id="1746758143">
      <w:bodyDiv w:val="1"/>
      <w:marLeft w:val="0"/>
      <w:marRight w:val="0"/>
      <w:marTop w:val="0"/>
      <w:marBottom w:val="0"/>
      <w:divBdr>
        <w:top w:val="none" w:sz="0" w:space="0" w:color="auto"/>
        <w:left w:val="none" w:sz="0" w:space="0" w:color="auto"/>
        <w:bottom w:val="none" w:sz="0" w:space="0" w:color="auto"/>
        <w:right w:val="none" w:sz="0" w:space="0" w:color="auto"/>
      </w:divBdr>
    </w:div>
    <w:div w:id="1941837536">
      <w:bodyDiv w:val="1"/>
      <w:marLeft w:val="0"/>
      <w:marRight w:val="0"/>
      <w:marTop w:val="0"/>
      <w:marBottom w:val="0"/>
      <w:divBdr>
        <w:top w:val="none" w:sz="0" w:space="0" w:color="auto"/>
        <w:left w:val="none" w:sz="0" w:space="0" w:color="auto"/>
        <w:bottom w:val="none" w:sz="0" w:space="0" w:color="auto"/>
        <w:right w:val="none" w:sz="0" w:space="0" w:color="auto"/>
      </w:divBdr>
    </w:div>
    <w:div w:id="1943564033">
      <w:bodyDiv w:val="1"/>
      <w:marLeft w:val="0"/>
      <w:marRight w:val="0"/>
      <w:marTop w:val="0"/>
      <w:marBottom w:val="0"/>
      <w:divBdr>
        <w:top w:val="none" w:sz="0" w:space="0" w:color="auto"/>
        <w:left w:val="none" w:sz="0" w:space="0" w:color="auto"/>
        <w:bottom w:val="none" w:sz="0" w:space="0" w:color="auto"/>
        <w:right w:val="none" w:sz="0" w:space="0" w:color="auto"/>
      </w:divBdr>
    </w:div>
    <w:div w:id="2021539978">
      <w:bodyDiv w:val="1"/>
      <w:marLeft w:val="0"/>
      <w:marRight w:val="0"/>
      <w:marTop w:val="0"/>
      <w:marBottom w:val="0"/>
      <w:divBdr>
        <w:top w:val="none" w:sz="0" w:space="0" w:color="auto"/>
        <w:left w:val="none" w:sz="0" w:space="0" w:color="auto"/>
        <w:bottom w:val="none" w:sz="0" w:space="0" w:color="auto"/>
        <w:right w:val="none" w:sz="0" w:space="0" w:color="auto"/>
      </w:divBdr>
    </w:div>
    <w:div w:id="2041584916">
      <w:bodyDiv w:val="1"/>
      <w:marLeft w:val="0"/>
      <w:marRight w:val="0"/>
      <w:marTop w:val="0"/>
      <w:marBottom w:val="0"/>
      <w:divBdr>
        <w:top w:val="none" w:sz="0" w:space="0" w:color="auto"/>
        <w:left w:val="none" w:sz="0" w:space="0" w:color="auto"/>
        <w:bottom w:val="none" w:sz="0" w:space="0" w:color="auto"/>
        <w:right w:val="none" w:sz="0" w:space="0" w:color="auto"/>
      </w:divBdr>
    </w:div>
    <w:div w:id="2132629776">
      <w:bodyDiv w:val="1"/>
      <w:marLeft w:val="0"/>
      <w:marRight w:val="0"/>
      <w:marTop w:val="0"/>
      <w:marBottom w:val="0"/>
      <w:divBdr>
        <w:top w:val="none" w:sz="0" w:space="0" w:color="auto"/>
        <w:left w:val="none" w:sz="0" w:space="0" w:color="auto"/>
        <w:bottom w:val="none" w:sz="0" w:space="0" w:color="auto"/>
        <w:right w:val="none" w:sz="0" w:space="0" w:color="auto"/>
      </w:divBdr>
    </w:div>
    <w:div w:id="2143183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41D1-265C-FF4A-A33B-F383AF4A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4963</Words>
  <Characters>27298</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 Vidal Sephiha</cp:lastModifiedBy>
  <cp:revision>4</cp:revision>
  <dcterms:created xsi:type="dcterms:W3CDTF">2018-12-03T22:53:00Z</dcterms:created>
  <dcterms:modified xsi:type="dcterms:W3CDTF">2018-12-03T23:05:00Z</dcterms:modified>
</cp:coreProperties>
</file>