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17" w:rsidRPr="00D37DE5" w:rsidRDefault="00965E4F" w:rsidP="004C7417">
      <w:pPr>
        <w:pStyle w:val="Corpsdetexte"/>
        <w:rPr>
          <w:sz w:val="32"/>
          <w:szCs w:val="32"/>
        </w:rPr>
      </w:pPr>
      <w:r w:rsidRPr="00D37DE5">
        <w:rPr>
          <w:sz w:val="32"/>
          <w:szCs w:val="32"/>
        </w:rPr>
        <w:t xml:space="preserve">En préparant ce conseil municipal, en particulier ce rapport n°14 « clôture du lotissement de </w:t>
      </w:r>
      <w:proofErr w:type="spellStart"/>
      <w:r w:rsidRPr="00D37DE5">
        <w:rPr>
          <w:sz w:val="32"/>
          <w:szCs w:val="32"/>
        </w:rPr>
        <w:t>soeix</w:t>
      </w:r>
      <w:proofErr w:type="spellEnd"/>
      <w:r w:rsidRPr="00D37DE5">
        <w:rPr>
          <w:sz w:val="32"/>
          <w:szCs w:val="32"/>
        </w:rPr>
        <w:t xml:space="preserve"> », je n’ai pu m’empêcher de relire mon intervention du 09 avril dernier lors du CA de ce lotissement. </w:t>
      </w:r>
    </w:p>
    <w:p w:rsidR="00324963" w:rsidRDefault="004C7417" w:rsidP="004C7417">
      <w:pPr>
        <w:pStyle w:val="Corpsdetexte"/>
        <w:rPr>
          <w:sz w:val="32"/>
          <w:szCs w:val="32"/>
        </w:rPr>
      </w:pPr>
      <w:r w:rsidRPr="00D37DE5">
        <w:rPr>
          <w:sz w:val="32"/>
          <w:szCs w:val="32"/>
        </w:rPr>
        <w:t>Privé à l’époque de ne pouvoir m</w:t>
      </w:r>
      <w:r w:rsidR="00D37DE5" w:rsidRPr="00D37DE5">
        <w:rPr>
          <w:sz w:val="32"/>
          <w:szCs w:val="32"/>
        </w:rPr>
        <w:t>’adresser au promoteur</w:t>
      </w:r>
      <w:r w:rsidR="00965E4F" w:rsidRPr="00D37DE5">
        <w:rPr>
          <w:sz w:val="32"/>
          <w:szCs w:val="32"/>
        </w:rPr>
        <w:t>, vous me permettrez ce soir</w:t>
      </w:r>
      <w:r w:rsidRPr="00D37DE5">
        <w:rPr>
          <w:sz w:val="32"/>
          <w:szCs w:val="32"/>
        </w:rPr>
        <w:t xml:space="preserve"> de combler cette frustration en reprenant à l’identique, plusieurs éléments de mon argumentaire qui restent </w:t>
      </w:r>
      <w:r w:rsidR="00324963" w:rsidRPr="00D37DE5">
        <w:rPr>
          <w:sz w:val="32"/>
          <w:szCs w:val="32"/>
        </w:rPr>
        <w:t xml:space="preserve">malheureusement </w:t>
      </w:r>
      <w:r w:rsidRPr="00D37DE5">
        <w:rPr>
          <w:sz w:val="32"/>
          <w:szCs w:val="32"/>
        </w:rPr>
        <w:t>d</w:t>
      </w:r>
      <w:r w:rsidR="00324963" w:rsidRPr="00D37DE5">
        <w:rPr>
          <w:sz w:val="32"/>
          <w:szCs w:val="32"/>
        </w:rPr>
        <w:t xml:space="preserve">’actualité. </w:t>
      </w:r>
    </w:p>
    <w:p w:rsidR="00D37DE5" w:rsidRDefault="00D37DE5" w:rsidP="004C7417">
      <w:pPr>
        <w:pStyle w:val="Corpsdetexte"/>
        <w:rPr>
          <w:sz w:val="32"/>
          <w:szCs w:val="32"/>
        </w:rPr>
      </w:pPr>
      <w:r>
        <w:rPr>
          <w:sz w:val="32"/>
          <w:szCs w:val="32"/>
        </w:rPr>
        <w:t>En 2014, vous communiquiez abondamment</w:t>
      </w:r>
      <w:r w:rsidR="00F6042A">
        <w:rPr>
          <w:sz w:val="32"/>
          <w:szCs w:val="32"/>
        </w:rPr>
        <w:t xml:space="preserve"> en promoteur expert comme vous aimiez vous présenter, que vous alliez développer un programme d’accession sociale à la propriété, tout en </w:t>
      </w:r>
      <w:proofErr w:type="gramStart"/>
      <w:r w:rsidR="00F6042A">
        <w:rPr>
          <w:sz w:val="32"/>
          <w:szCs w:val="32"/>
        </w:rPr>
        <w:t xml:space="preserve">permettant </w:t>
      </w:r>
      <w:r>
        <w:rPr>
          <w:sz w:val="32"/>
          <w:szCs w:val="32"/>
        </w:rPr>
        <w:t xml:space="preserve"> </w:t>
      </w:r>
      <w:r w:rsidR="00F6042A">
        <w:rPr>
          <w:sz w:val="32"/>
          <w:szCs w:val="32"/>
        </w:rPr>
        <w:t>aux</w:t>
      </w:r>
      <w:proofErr w:type="gramEnd"/>
      <w:r w:rsidR="00F6042A">
        <w:rPr>
          <w:sz w:val="32"/>
          <w:szCs w:val="32"/>
        </w:rPr>
        <w:t xml:space="preserve"> finances de la ville d’engranger 1M€ sur cette opération. </w:t>
      </w:r>
    </w:p>
    <w:p w:rsidR="00F6042A" w:rsidRDefault="00F6042A" w:rsidP="004C7417">
      <w:pPr>
        <w:pStyle w:val="Corpsdetexte"/>
        <w:rPr>
          <w:sz w:val="32"/>
          <w:szCs w:val="32"/>
        </w:rPr>
      </w:pPr>
      <w:r>
        <w:rPr>
          <w:sz w:val="32"/>
          <w:szCs w:val="32"/>
        </w:rPr>
        <w:t>Avec votre gouaille, lors de ce</w:t>
      </w:r>
      <w:r w:rsidR="00F234F5">
        <w:rPr>
          <w:sz w:val="32"/>
          <w:szCs w:val="32"/>
        </w:rPr>
        <w:t xml:space="preserve"> débat, vous avez rejeté en bloc</w:t>
      </w:r>
      <w:bookmarkStart w:id="0" w:name="_GoBack"/>
      <w:bookmarkEnd w:id="0"/>
      <w:r>
        <w:rPr>
          <w:sz w:val="32"/>
          <w:szCs w:val="32"/>
        </w:rPr>
        <w:t xml:space="preserve"> d’un revers méprisant, nos avertissements que cette opération témoignait avant tout, de votre ignorance des paramètres basiques du logement social</w:t>
      </w:r>
      <w:r w:rsidR="00A93862">
        <w:rPr>
          <w:sz w:val="32"/>
          <w:szCs w:val="32"/>
        </w:rPr>
        <w:t xml:space="preserve"> qui les conditionnent à la proximité avec les services de la ville tels que les écoles, les commerces et autres services, s’associant à votre méconnaissance du marché immobilier local.</w:t>
      </w:r>
    </w:p>
    <w:p w:rsidR="00A93862" w:rsidRDefault="00A93862" w:rsidP="004C7417">
      <w:pPr>
        <w:pStyle w:val="Corpsdetexte"/>
        <w:rPr>
          <w:sz w:val="32"/>
          <w:szCs w:val="32"/>
        </w:rPr>
      </w:pPr>
      <w:r w:rsidRPr="00BE4074">
        <w:rPr>
          <w:sz w:val="32"/>
          <w:szCs w:val="32"/>
        </w:rPr>
        <w:t xml:space="preserve">Par ailleurs, </w:t>
      </w:r>
      <w:r>
        <w:rPr>
          <w:sz w:val="32"/>
          <w:szCs w:val="32"/>
        </w:rPr>
        <w:t xml:space="preserve">vous étiez parfaitement informé puisque signé, que </w:t>
      </w:r>
      <w:r w:rsidRPr="00BE4074">
        <w:rPr>
          <w:sz w:val="32"/>
          <w:szCs w:val="32"/>
        </w:rPr>
        <w:t>le Programme local de l'habitat, à l'issue de 2 ans d'étude, préconisait le contraire de cette opération, en fixant comme priorité absolue la densification du centre-ville et la réhabilitation des logements vacants.</w:t>
      </w:r>
    </w:p>
    <w:p w:rsidR="00F6042A" w:rsidRDefault="000111A9" w:rsidP="004C7417">
      <w:pPr>
        <w:pStyle w:val="Corpsdetexte"/>
        <w:rPr>
          <w:sz w:val="32"/>
          <w:szCs w:val="32"/>
        </w:rPr>
      </w:pPr>
      <w:r>
        <w:rPr>
          <w:sz w:val="32"/>
          <w:szCs w:val="32"/>
        </w:rPr>
        <w:t>Nous sommes le 12 décembre 2018, au bout de 4 ans de bal, il est venu le temps de payer les musiciens.</w:t>
      </w:r>
    </w:p>
    <w:p w:rsidR="000111A9" w:rsidRDefault="000111A9" w:rsidP="004C7417">
      <w:pPr>
        <w:pStyle w:val="Corpsdetexte"/>
        <w:rPr>
          <w:sz w:val="32"/>
          <w:szCs w:val="32"/>
        </w:rPr>
      </w:pPr>
      <w:r>
        <w:rPr>
          <w:sz w:val="32"/>
          <w:szCs w:val="32"/>
        </w:rPr>
        <w:t>Sur 32 lots que vous annonciez dont vous aviez fixé le prix au m² à 90.00 €, vous n’avez pas réussi à intéresser, un seul accédant à la propriété. Pas un seul. Dans le même temps, certains de vos collègues Maire de communes plus modestes, semblent avoir mieux réussi leur programme de vente.</w:t>
      </w:r>
    </w:p>
    <w:p w:rsidR="000111A9" w:rsidRDefault="00F030C7" w:rsidP="004C7417">
      <w:pPr>
        <w:pStyle w:val="Corpsdetexte"/>
        <w:rPr>
          <w:sz w:val="32"/>
          <w:szCs w:val="32"/>
        </w:rPr>
      </w:pPr>
      <w:r>
        <w:rPr>
          <w:sz w:val="32"/>
          <w:szCs w:val="32"/>
        </w:rPr>
        <w:lastRenderedPageBreak/>
        <w:t xml:space="preserve">Le fait de proposer aujourd’hui, la location de cette parcelle au lycée agricole de </w:t>
      </w:r>
      <w:proofErr w:type="spellStart"/>
      <w:r>
        <w:rPr>
          <w:sz w:val="32"/>
          <w:szCs w:val="32"/>
        </w:rPr>
        <w:t>soeix</w:t>
      </w:r>
      <w:proofErr w:type="spellEnd"/>
      <w:r>
        <w:rPr>
          <w:sz w:val="32"/>
          <w:szCs w:val="32"/>
        </w:rPr>
        <w:t>, ne compense en rien le naufrage de cette opération dans laquelle vous entrainez les finances de la ville.</w:t>
      </w:r>
    </w:p>
    <w:p w:rsidR="00F030C7" w:rsidRDefault="00F030C7" w:rsidP="004C7417">
      <w:pPr>
        <w:pStyle w:val="Corpsdetexte"/>
        <w:rPr>
          <w:sz w:val="32"/>
          <w:szCs w:val="32"/>
        </w:rPr>
      </w:pPr>
      <w:r>
        <w:rPr>
          <w:sz w:val="32"/>
          <w:szCs w:val="32"/>
        </w:rPr>
        <w:t xml:space="preserve">Alors </w:t>
      </w:r>
      <w:r w:rsidR="00D839FE">
        <w:rPr>
          <w:sz w:val="32"/>
          <w:szCs w:val="32"/>
        </w:rPr>
        <w:t>qu’</w:t>
      </w:r>
      <w:r>
        <w:rPr>
          <w:sz w:val="32"/>
          <w:szCs w:val="32"/>
        </w:rPr>
        <w:t>aucune construction n’a fait ni ne fera jamais son apparition sur cette parcelle, alors qu’aucune recette ne viendra abonder les caisses de la ville, cette dernière devra enregistrer une dépense de 263 k€ auxquels s’ajoutent les 48 k€ d’intérêts d’emprunts que la ville a déjà payé</w:t>
      </w:r>
      <w:r w:rsidR="007C1E20">
        <w:rPr>
          <w:sz w:val="32"/>
          <w:szCs w:val="32"/>
        </w:rPr>
        <w:t>s</w:t>
      </w:r>
      <w:r>
        <w:rPr>
          <w:sz w:val="32"/>
          <w:szCs w:val="32"/>
        </w:rPr>
        <w:t>.</w:t>
      </w:r>
    </w:p>
    <w:p w:rsidR="00D839FE" w:rsidRDefault="00F030C7" w:rsidP="004C7417">
      <w:pPr>
        <w:pStyle w:val="Corpsdetexte"/>
        <w:rPr>
          <w:sz w:val="32"/>
          <w:szCs w:val="32"/>
        </w:rPr>
      </w:pPr>
      <w:r>
        <w:rPr>
          <w:sz w:val="32"/>
          <w:szCs w:val="32"/>
        </w:rPr>
        <w:t xml:space="preserve">Comment expliquer </w:t>
      </w:r>
      <w:r w:rsidR="00870987">
        <w:rPr>
          <w:sz w:val="32"/>
          <w:szCs w:val="32"/>
        </w:rPr>
        <w:t xml:space="preserve">aux Oloronais </w:t>
      </w:r>
      <w:r>
        <w:rPr>
          <w:sz w:val="32"/>
          <w:szCs w:val="32"/>
        </w:rPr>
        <w:t xml:space="preserve">que d’une recette de </w:t>
      </w:r>
      <w:r w:rsidR="00D839FE">
        <w:rPr>
          <w:sz w:val="32"/>
          <w:szCs w:val="32"/>
        </w:rPr>
        <w:t xml:space="preserve">1 M€ annoncée, </w:t>
      </w:r>
      <w:r w:rsidR="00870987">
        <w:rPr>
          <w:sz w:val="32"/>
          <w:szCs w:val="32"/>
        </w:rPr>
        <w:t xml:space="preserve">ils vont devoir </w:t>
      </w:r>
      <w:r w:rsidR="00D839FE">
        <w:rPr>
          <w:sz w:val="32"/>
          <w:szCs w:val="32"/>
        </w:rPr>
        <w:t xml:space="preserve">contribuer à payer un déficit de </w:t>
      </w:r>
      <w:r w:rsidR="00870987">
        <w:rPr>
          <w:sz w:val="32"/>
          <w:szCs w:val="32"/>
        </w:rPr>
        <w:t xml:space="preserve">263 </w:t>
      </w:r>
      <w:r w:rsidR="00D839FE">
        <w:rPr>
          <w:sz w:val="32"/>
          <w:szCs w:val="32"/>
        </w:rPr>
        <w:t xml:space="preserve">k€. </w:t>
      </w:r>
    </w:p>
    <w:p w:rsidR="00F030C7" w:rsidRDefault="00D839FE" w:rsidP="004C7417">
      <w:pPr>
        <w:pStyle w:val="Corpsdetexte"/>
        <w:rPr>
          <w:sz w:val="32"/>
          <w:szCs w:val="32"/>
        </w:rPr>
      </w:pPr>
      <w:r>
        <w:rPr>
          <w:sz w:val="32"/>
          <w:szCs w:val="32"/>
        </w:rPr>
        <w:t xml:space="preserve">Je vous laisse bien volontiers le faire, il s’agit de votre œuvre. </w:t>
      </w:r>
    </w:p>
    <w:p w:rsidR="00D839FE" w:rsidRDefault="00D839FE" w:rsidP="00D839FE">
      <w:pPr>
        <w:jc w:val="both"/>
        <w:rPr>
          <w:sz w:val="32"/>
          <w:szCs w:val="32"/>
        </w:rPr>
      </w:pPr>
      <w:r>
        <w:rPr>
          <w:sz w:val="32"/>
          <w:szCs w:val="32"/>
        </w:rPr>
        <w:t>Cette opération,</w:t>
      </w:r>
      <w:r w:rsidRPr="00BE4074">
        <w:rPr>
          <w:sz w:val="32"/>
          <w:szCs w:val="32"/>
        </w:rPr>
        <w:t xml:space="preserve"> symbolise jusqu'à la caricature vos écarts répétés entre les discours et les actes. Dans l'action publiq</w:t>
      </w:r>
      <w:r w:rsidR="007C1E20">
        <w:rPr>
          <w:sz w:val="32"/>
          <w:szCs w:val="32"/>
        </w:rPr>
        <w:t>ue on est ce que l’</w:t>
      </w:r>
      <w:r w:rsidRPr="00BE4074">
        <w:rPr>
          <w:sz w:val="32"/>
          <w:szCs w:val="32"/>
        </w:rPr>
        <w:t>on fait</w:t>
      </w:r>
      <w:r w:rsidR="007C1E20">
        <w:rPr>
          <w:sz w:val="32"/>
          <w:szCs w:val="32"/>
        </w:rPr>
        <w:t>,</w:t>
      </w:r>
      <w:r w:rsidRPr="00BE4074">
        <w:rPr>
          <w:sz w:val="32"/>
          <w:szCs w:val="32"/>
        </w:rPr>
        <w:t xml:space="preserve"> pas ce qu'on dit.</w:t>
      </w:r>
    </w:p>
    <w:p w:rsidR="00F6042A" w:rsidRDefault="00D839FE" w:rsidP="00431D1A">
      <w:pPr>
        <w:jc w:val="both"/>
        <w:rPr>
          <w:sz w:val="32"/>
          <w:szCs w:val="32"/>
        </w:rPr>
      </w:pPr>
      <w:r>
        <w:rPr>
          <w:sz w:val="32"/>
          <w:szCs w:val="32"/>
        </w:rPr>
        <w:t>Avec 263 667.00 €, les restos du cœur auraient pu proposer 263 667 repas à leurs bénéficiai</w:t>
      </w:r>
      <w:r w:rsidR="00870987">
        <w:rPr>
          <w:sz w:val="32"/>
          <w:szCs w:val="32"/>
        </w:rPr>
        <w:t>res et ce n’est qu’un exemple</w:t>
      </w:r>
      <w:r>
        <w:rPr>
          <w:sz w:val="32"/>
          <w:szCs w:val="32"/>
        </w:rPr>
        <w:t>.</w:t>
      </w:r>
    </w:p>
    <w:p w:rsidR="00D37DE5" w:rsidRDefault="00D37DE5" w:rsidP="00D37DE5">
      <w:pPr>
        <w:jc w:val="both"/>
        <w:rPr>
          <w:sz w:val="32"/>
          <w:szCs w:val="32"/>
        </w:rPr>
      </w:pPr>
      <w:r w:rsidRPr="00BE4074">
        <w:rPr>
          <w:sz w:val="32"/>
          <w:szCs w:val="32"/>
        </w:rPr>
        <w:t>Mais voilà, nous avons maintenant le résultat pitoyable</w:t>
      </w:r>
      <w:r>
        <w:rPr>
          <w:sz w:val="32"/>
          <w:szCs w:val="32"/>
        </w:rPr>
        <w:t>,</w:t>
      </w:r>
      <w:r w:rsidRPr="00BE4074">
        <w:rPr>
          <w:sz w:val="32"/>
          <w:szCs w:val="32"/>
        </w:rPr>
        <w:t xml:space="preserve"> </w:t>
      </w:r>
      <w:r>
        <w:rPr>
          <w:sz w:val="32"/>
          <w:szCs w:val="32"/>
        </w:rPr>
        <w:t xml:space="preserve">263 K€ de dépenses pour rien !!!, </w:t>
      </w:r>
      <w:r w:rsidR="00870987">
        <w:rPr>
          <w:sz w:val="32"/>
          <w:szCs w:val="32"/>
        </w:rPr>
        <w:t xml:space="preserve">elles sont le fruit </w:t>
      </w:r>
      <w:r w:rsidRPr="00BE4074">
        <w:rPr>
          <w:sz w:val="32"/>
          <w:szCs w:val="32"/>
        </w:rPr>
        <w:t xml:space="preserve">de </w:t>
      </w:r>
      <w:r w:rsidR="00870987">
        <w:rPr>
          <w:sz w:val="32"/>
          <w:szCs w:val="32"/>
        </w:rPr>
        <w:t xml:space="preserve">bien de </w:t>
      </w:r>
      <w:r w:rsidRPr="00BE4074">
        <w:rPr>
          <w:sz w:val="32"/>
          <w:szCs w:val="32"/>
        </w:rPr>
        <w:t>légèretés</w:t>
      </w:r>
      <w:r w:rsidR="00431D1A">
        <w:rPr>
          <w:sz w:val="32"/>
          <w:szCs w:val="32"/>
        </w:rPr>
        <w:t>.</w:t>
      </w:r>
    </w:p>
    <w:p w:rsidR="00D37DE5" w:rsidRDefault="00D37DE5" w:rsidP="004C7417">
      <w:pPr>
        <w:pStyle w:val="Corpsdetexte"/>
      </w:pPr>
    </w:p>
    <w:p w:rsidR="004C7417" w:rsidRDefault="004C7417" w:rsidP="004C7417">
      <w:pPr>
        <w:pStyle w:val="Corpsdetexte"/>
      </w:pPr>
    </w:p>
    <w:p w:rsidR="004C7417" w:rsidRDefault="004C7417" w:rsidP="004C7417">
      <w:pPr>
        <w:pStyle w:val="Corpsdetexte"/>
      </w:pPr>
    </w:p>
    <w:p w:rsidR="004C7417" w:rsidRPr="00965E4F" w:rsidRDefault="004C7417">
      <w:pPr>
        <w:rPr>
          <w:sz w:val="28"/>
          <w:szCs w:val="28"/>
        </w:rPr>
      </w:pPr>
    </w:p>
    <w:sectPr w:rsidR="004C7417" w:rsidRPr="00965E4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59" w:rsidRDefault="00990F59" w:rsidP="002B2D82">
      <w:pPr>
        <w:spacing w:after="0" w:line="240" w:lineRule="auto"/>
      </w:pPr>
      <w:r>
        <w:separator/>
      </w:r>
    </w:p>
  </w:endnote>
  <w:endnote w:type="continuationSeparator" w:id="0">
    <w:p w:rsidR="00990F59" w:rsidRDefault="00990F59" w:rsidP="002B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65574"/>
      <w:docPartObj>
        <w:docPartGallery w:val="Page Numbers (Bottom of Page)"/>
        <w:docPartUnique/>
      </w:docPartObj>
    </w:sdtPr>
    <w:sdtEndPr/>
    <w:sdtContent>
      <w:p w:rsidR="002B2D82" w:rsidRDefault="002B2D82">
        <w:pPr>
          <w:pStyle w:val="Pieddepage"/>
          <w:jc w:val="center"/>
        </w:pPr>
        <w:r>
          <w:fldChar w:fldCharType="begin"/>
        </w:r>
        <w:r>
          <w:instrText>PAGE   \* MERGEFORMAT</w:instrText>
        </w:r>
        <w:r>
          <w:fldChar w:fldCharType="separate"/>
        </w:r>
        <w:r w:rsidR="00F234F5">
          <w:rPr>
            <w:noProof/>
          </w:rPr>
          <w:t>2</w:t>
        </w:r>
        <w:r>
          <w:fldChar w:fldCharType="end"/>
        </w:r>
      </w:p>
    </w:sdtContent>
  </w:sdt>
  <w:p w:rsidR="002B2D82" w:rsidRDefault="002B2D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59" w:rsidRDefault="00990F59" w:rsidP="002B2D82">
      <w:pPr>
        <w:spacing w:after="0" w:line="240" w:lineRule="auto"/>
      </w:pPr>
      <w:r>
        <w:separator/>
      </w:r>
    </w:p>
  </w:footnote>
  <w:footnote w:type="continuationSeparator" w:id="0">
    <w:p w:rsidR="00990F59" w:rsidRDefault="00990F59" w:rsidP="002B2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82" w:rsidRDefault="002B2D82" w:rsidP="002B2D82">
    <w:pPr>
      <w:pStyle w:val="En-tte"/>
      <w:jc w:val="right"/>
    </w:pPr>
    <w:r>
      <w:t>CM du 12/12/2018 – Rapport n° 14 – Clôture Lotis SOEIX</w:t>
    </w:r>
  </w:p>
  <w:p w:rsidR="002B2D82" w:rsidRDefault="002B2D82" w:rsidP="002B2D82">
    <w:pPr>
      <w:pStyle w:val="En-tte"/>
      <w:jc w:val="right"/>
    </w:pPr>
    <w:r>
      <w:t>Patrick Maillet</w:t>
    </w:r>
  </w:p>
  <w:p w:rsidR="002B2D82" w:rsidRDefault="002B2D8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D4"/>
    <w:rsid w:val="000111A9"/>
    <w:rsid w:val="002B2D82"/>
    <w:rsid w:val="00324963"/>
    <w:rsid w:val="00365147"/>
    <w:rsid w:val="00431D1A"/>
    <w:rsid w:val="00492738"/>
    <w:rsid w:val="004C7417"/>
    <w:rsid w:val="00650969"/>
    <w:rsid w:val="007C1E20"/>
    <w:rsid w:val="00870987"/>
    <w:rsid w:val="00902506"/>
    <w:rsid w:val="00965E4F"/>
    <w:rsid w:val="00990F59"/>
    <w:rsid w:val="009F0EFF"/>
    <w:rsid w:val="00A93862"/>
    <w:rsid w:val="00B20BF1"/>
    <w:rsid w:val="00C544E8"/>
    <w:rsid w:val="00D37DE5"/>
    <w:rsid w:val="00D77CD4"/>
    <w:rsid w:val="00D839FE"/>
    <w:rsid w:val="00E26350"/>
    <w:rsid w:val="00F030C7"/>
    <w:rsid w:val="00F234F5"/>
    <w:rsid w:val="00F60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DD29"/>
  <w15:chartTrackingRefBased/>
  <w15:docId w15:val="{DAEA0D4C-A201-4949-9DB9-6EFCB6EE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4C7417"/>
    <w:rPr>
      <w:sz w:val="28"/>
      <w:szCs w:val="28"/>
    </w:rPr>
  </w:style>
  <w:style w:type="character" w:customStyle="1" w:styleId="CorpsdetexteCar">
    <w:name w:val="Corps de texte Car"/>
    <w:basedOn w:val="Policepardfaut"/>
    <w:link w:val="Corpsdetexte"/>
    <w:uiPriority w:val="99"/>
    <w:rsid w:val="004C7417"/>
    <w:rPr>
      <w:sz w:val="28"/>
      <w:szCs w:val="28"/>
    </w:rPr>
  </w:style>
  <w:style w:type="paragraph" w:styleId="En-tte">
    <w:name w:val="header"/>
    <w:basedOn w:val="Normal"/>
    <w:link w:val="En-tteCar"/>
    <w:uiPriority w:val="99"/>
    <w:unhideWhenUsed/>
    <w:rsid w:val="002B2D82"/>
    <w:pPr>
      <w:tabs>
        <w:tab w:val="center" w:pos="4536"/>
        <w:tab w:val="right" w:pos="9072"/>
      </w:tabs>
      <w:spacing w:after="0" w:line="240" w:lineRule="auto"/>
    </w:pPr>
  </w:style>
  <w:style w:type="character" w:customStyle="1" w:styleId="En-tteCar">
    <w:name w:val="En-tête Car"/>
    <w:basedOn w:val="Policepardfaut"/>
    <w:link w:val="En-tte"/>
    <w:uiPriority w:val="99"/>
    <w:rsid w:val="002B2D82"/>
  </w:style>
  <w:style w:type="paragraph" w:styleId="Pieddepage">
    <w:name w:val="footer"/>
    <w:basedOn w:val="Normal"/>
    <w:link w:val="PieddepageCar"/>
    <w:uiPriority w:val="99"/>
    <w:unhideWhenUsed/>
    <w:rsid w:val="002B2D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439</Words>
  <Characters>2419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MAILLET</dc:creator>
  <cp:keywords/>
  <dc:description/>
  <cp:lastModifiedBy>Marie-Lyse GASTON</cp:lastModifiedBy>
  <cp:revision>6</cp:revision>
  <dcterms:created xsi:type="dcterms:W3CDTF">2018-12-13T15:09:00Z</dcterms:created>
  <dcterms:modified xsi:type="dcterms:W3CDTF">2018-12-16T16:17:00Z</dcterms:modified>
</cp:coreProperties>
</file>