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5C" w:rsidRDefault="004657AE" w:rsidP="004657AE">
      <w:pPr>
        <w:jc w:val="center"/>
      </w:pPr>
      <w:r>
        <w:t>L’économe avisé</w:t>
      </w:r>
    </w:p>
    <w:p w:rsidR="004657AE" w:rsidRDefault="004657AE" w:rsidP="004657AE">
      <w:pPr>
        <w:jc w:val="center"/>
      </w:pPr>
      <w:r>
        <w:t>Huitième dimanche après la pentecôte (Luc 16,1-9)</w:t>
      </w:r>
    </w:p>
    <w:p w:rsidR="003E4383" w:rsidRDefault="004657AE" w:rsidP="004657AE">
      <w:pPr>
        <w:jc w:val="both"/>
      </w:pPr>
      <w:r>
        <w:t>Cette parabole pendant longtemps m’a fait difficulté et le fait de faire une homélie sur ce récit m’a permis de lutter avec ce texte. Jésus parle</w:t>
      </w:r>
      <w:r w:rsidR="00265AA0">
        <w:t xml:space="preserve"> très souvent en parabole …il</w:t>
      </w:r>
      <w:r>
        <w:t xml:space="preserve"> parle </w:t>
      </w:r>
      <w:r w:rsidR="00265AA0">
        <w:t xml:space="preserve">en parabole </w:t>
      </w:r>
      <w:r>
        <w:t>pour évoquer le royaume des cieux (de Dieu).  Jésus ne définit pas de manière</w:t>
      </w:r>
      <w:r w:rsidR="00265AA0">
        <w:t xml:space="preserve"> conceptuelle le règne de Dieu ; </w:t>
      </w:r>
      <w:r>
        <w:t>pour l’évoquer</w:t>
      </w:r>
      <w:r w:rsidR="00265AA0">
        <w:t>,</w:t>
      </w:r>
      <w:r>
        <w:t xml:space="preserve"> il prend les images de la vie de tous les jours, la vie </w:t>
      </w:r>
      <w:r w:rsidR="00D027F4">
        <w:t>paysanne</w:t>
      </w:r>
      <w:r>
        <w:t xml:space="preserve">, les relations, la vie économique, la vie des bergers… Il évoque pour </w:t>
      </w:r>
      <w:proofErr w:type="spellStart"/>
      <w:r>
        <w:t>pro-voquer</w:t>
      </w:r>
      <w:proofErr w:type="spellEnd"/>
      <w:r>
        <w:t xml:space="preserve">, pour appeler à, pour éprouver…Il met en </w:t>
      </w:r>
      <w:r w:rsidR="008A6FE6">
        <w:t>appétit</w:t>
      </w:r>
      <w:r>
        <w:t>, il veut exciter notre désir, il nous amène à nous</w:t>
      </w:r>
      <w:r w:rsidR="003E4383">
        <w:t xml:space="preserve"> désencombrer de nos certitudes</w:t>
      </w:r>
      <w:r>
        <w:t xml:space="preserve">, de notre </w:t>
      </w:r>
      <w:r w:rsidR="003E4383">
        <w:t>prétention</w:t>
      </w:r>
      <w:r>
        <w:t xml:space="preserve"> de savoir</w:t>
      </w:r>
      <w:r w:rsidR="003E4383">
        <w:t xml:space="preserve">, nous amener à </w:t>
      </w:r>
      <w:r w:rsidR="008A6FE6">
        <w:t>conversion, un</w:t>
      </w:r>
      <w:r w:rsidR="003E4383">
        <w:t xml:space="preserve"> retournement…nous faire</w:t>
      </w:r>
      <w:r w:rsidR="008A6FE6">
        <w:t xml:space="preserve"> entrer</w:t>
      </w:r>
      <w:r w:rsidR="003E4383">
        <w:t xml:space="preserve"> dans une autre logique…</w:t>
      </w:r>
      <w:r w:rsidR="00DB6C9C">
        <w:rPr>
          <w:rStyle w:val="Appelnotedebasdep"/>
        </w:rPr>
        <w:footnoteReference w:id="1"/>
      </w:r>
    </w:p>
    <w:p w:rsidR="00265AA0" w:rsidRDefault="003E4383" w:rsidP="00A136FC">
      <w:pPr>
        <w:spacing w:before="100" w:beforeAutospacing="1" w:after="100" w:afterAutospacing="1"/>
      </w:pPr>
      <w:r>
        <w:t>Une parabole peut avoir un sens pluriel, nous le voyons à travers les interprétations des pères de l’Eglise…</w:t>
      </w:r>
    </w:p>
    <w:p w:rsidR="00265AA0" w:rsidRDefault="003E4383" w:rsidP="00A136FC">
      <w:pPr>
        <w:spacing w:before="100" w:beforeAutospacing="1" w:after="100" w:afterAutospacing="1"/>
      </w:pPr>
      <w:r>
        <w:t>Cette parabole porte plusieurs titres : parabole de l’économe (infidèle), de l’économe malhonnête, de l’économe avisé…</w:t>
      </w:r>
      <w:r w:rsidR="00D027F4">
        <w:t>Je lui</w:t>
      </w:r>
      <w:r>
        <w:t xml:space="preserve"> donnerai le titre de l’économe avisé </w:t>
      </w:r>
      <w:r w:rsidRPr="00571633">
        <w:rPr>
          <w:b/>
        </w:rPr>
        <w:t>selon la logique du royaume</w:t>
      </w:r>
      <w:r w:rsidR="00571633">
        <w:rPr>
          <w:b/>
        </w:rPr>
        <w:t xml:space="preserve"> </w:t>
      </w:r>
      <w:r w:rsidR="00571633">
        <w:t>de Dieu</w:t>
      </w:r>
      <w:proofErr w:type="gramStart"/>
      <w:r>
        <w:t>…</w:t>
      </w:r>
      <w:r w:rsidR="00571633">
        <w:t>(</w:t>
      </w:r>
      <w:proofErr w:type="gramEnd"/>
      <w:r>
        <w:t>Grâce à une interprétation entendue de la part d’une protestante …</w:t>
      </w:r>
      <w:r w:rsidR="00571633">
        <w:t>)</w:t>
      </w:r>
    </w:p>
    <w:p w:rsidR="00571633" w:rsidRDefault="003E4383" w:rsidP="00A136FC">
      <w:pPr>
        <w:spacing w:before="100" w:beforeAutospacing="1" w:after="100" w:afterAutospacing="1"/>
      </w:pPr>
      <w:r>
        <w:t>Qui serait  l’intendant ? Cet intendant qui est diffamé, dont la réputation a été entachée</w:t>
      </w:r>
      <w:r w:rsidR="00265AA0">
        <w:t xml:space="preserve"> : </w:t>
      </w:r>
      <w:r>
        <w:t xml:space="preserve">« Qu’est-ce que j’entends dire de toi ? </w:t>
      </w:r>
      <w:r w:rsidR="00925A44">
        <w:t>Rends-moi</w:t>
      </w:r>
      <w:r>
        <w:t xml:space="preserve"> compte de ta gestion</w:t>
      </w:r>
      <w:r w:rsidR="00A136FC">
        <w:t> !</w:t>
      </w:r>
      <w:r>
        <w:t xml:space="preserve">» Cet intendant serait l’image du Christ, et le maître inconscient qui aurait </w:t>
      </w:r>
      <w:r w:rsidR="00A136FC">
        <w:t>confié se</w:t>
      </w:r>
      <w:r>
        <w:t xml:space="preserve">s biens à cet intendant serait Dieu, le Père…l’intendant c’est le Christ qui dilapide les biens, les biens </w:t>
      </w:r>
      <w:r w:rsidR="00D027F4">
        <w:t>célestes,</w:t>
      </w:r>
      <w:r>
        <w:t xml:space="preserve"> la grâce</w:t>
      </w:r>
      <w:r w:rsidR="00A136FC">
        <w:t xml:space="preserve">, sans compter ; </w:t>
      </w:r>
      <w:r>
        <w:t xml:space="preserve">ce bien n’a pas de limite, cet intendant allège la dette des débiteurs que nous sommes. Cette parabole met en lumière la prodigalité du Christ </w:t>
      </w:r>
      <w:r w:rsidR="00D027F4">
        <w:t xml:space="preserve">…reportons nous à ce qui précède  les trois paraboles de la miséricorde qui évoque la folie amoureuse de Dieu, la folle générosité …  </w:t>
      </w:r>
      <w:r w:rsidR="00D027F4" w:rsidRPr="007E0E8D">
        <w:rPr>
          <w:i/>
        </w:rPr>
        <w:t>« Cependant tous les publicains  et les pécheurs s’approchaient de Jésus pur l’entendre. Et les pharisiens et scribes de murmurer :</w:t>
      </w:r>
      <w:r w:rsidR="007E0E8D">
        <w:rPr>
          <w:i/>
        </w:rPr>
        <w:t xml:space="preserve"> </w:t>
      </w:r>
      <w:r w:rsidR="00D027F4" w:rsidRPr="007E0E8D">
        <w:rPr>
          <w:i/>
        </w:rPr>
        <w:t xml:space="preserve">Cet homme fait bon accueil </w:t>
      </w:r>
      <w:r w:rsidR="00925A44" w:rsidRPr="007E0E8D">
        <w:rPr>
          <w:i/>
        </w:rPr>
        <w:t>aux pécheurs</w:t>
      </w:r>
      <w:r w:rsidR="00D027F4" w:rsidRPr="007E0E8D">
        <w:rPr>
          <w:i/>
        </w:rPr>
        <w:t xml:space="preserve">  et mange avec eux ! »</w:t>
      </w:r>
      <w:r w:rsidR="00D027F4">
        <w:t xml:space="preserve"> Rappelons –nous la parabole des ouvriers de la dernière heure</w:t>
      </w:r>
      <w:r w:rsidR="008A6FE6">
        <w:t xml:space="preserve"> : </w:t>
      </w:r>
      <w:r w:rsidR="00D027F4">
        <w:t>« Le patron donne comme salaire autant aux derniers qu’aux premiers »</w:t>
      </w:r>
      <w:r w:rsidR="008A6FE6">
        <w:t xml:space="preserve"> ; </w:t>
      </w:r>
      <w:r w:rsidR="00D027F4">
        <w:t>selon la logique du monde, c’est la grève assurée… Nous retrouvons là les diffamateurs ceux qui murmuren</w:t>
      </w:r>
      <w:r w:rsidR="00925A44">
        <w:t>t</w:t>
      </w:r>
      <w:r w:rsidR="00D027F4">
        <w:t>,</w:t>
      </w:r>
      <w:r w:rsidR="00925A44">
        <w:t xml:space="preserve"> </w:t>
      </w:r>
      <w:r w:rsidR="00D027F4">
        <w:t>qui insinuent que l’intendant gère mal l’entreprise</w:t>
      </w:r>
      <w:r w:rsidR="00265AA0">
        <w:t xml:space="preserve"> </w:t>
      </w:r>
      <w:r w:rsidR="00D027F4">
        <w:t>…rappelons-nous l’accusateur qui insinue que Job n’est pas si juste que cela (livre de Job ).Me vient</w:t>
      </w:r>
      <w:r w:rsidR="00265AA0">
        <w:t xml:space="preserve"> </w:t>
      </w:r>
      <w:proofErr w:type="spellStart"/>
      <w:r w:rsidR="00265AA0">
        <w:t>ausssi</w:t>
      </w:r>
      <w:proofErr w:type="spellEnd"/>
      <w:r w:rsidR="00D027F4">
        <w:t xml:space="preserve"> en mémoire une parole du Coran : </w:t>
      </w:r>
      <w:r w:rsidR="007E0E8D" w:rsidRPr="007E0E8D">
        <w:rPr>
          <w:i/>
        </w:rPr>
        <w:t>« </w:t>
      </w:r>
      <w:r w:rsidR="00D027F4" w:rsidRPr="007E0E8D">
        <w:rPr>
          <w:i/>
        </w:rPr>
        <w:t xml:space="preserve">Lorsque le Seigneur </w:t>
      </w:r>
      <w:r w:rsidR="007E0E8D" w:rsidRPr="007E0E8D">
        <w:rPr>
          <w:i/>
        </w:rPr>
        <w:t>dit aux anges :  « Je vais établir un successeur sur terre ,ils dirent :  « Vas-tu y établir quelqu’un qui fera le mal et répandra le sang, tandis que nous proclamons ta</w:t>
      </w:r>
      <w:r w:rsidR="007E0E8D">
        <w:rPr>
          <w:i/>
        </w:rPr>
        <w:t xml:space="preserve"> </w:t>
      </w:r>
      <w:r w:rsidR="007E0E8D" w:rsidRPr="007E0E8D">
        <w:rPr>
          <w:i/>
        </w:rPr>
        <w:t>louange et que nous proclamons ta sainteté ? » Le Seigneur dit  «  je sais ce que vous ne savez pas</w:t>
      </w:r>
      <w:r w:rsidR="007E0E8D" w:rsidRPr="007E0E8D">
        <w:t>.»</w:t>
      </w:r>
      <w:r w:rsidR="00265AA0">
        <w:t xml:space="preserve"> Ici ce sont les anges qui diffament ou mettent le doute. </w:t>
      </w:r>
      <w:r w:rsidR="007E0E8D" w:rsidRPr="007E0E8D">
        <w:t xml:space="preserve">Nous retrouvons la logique </w:t>
      </w:r>
      <w:r w:rsidR="007E0E8D">
        <w:t>des diffamateurs, du fils aîné, des pharisiens …qui refuse</w:t>
      </w:r>
      <w:r w:rsidR="00265AA0">
        <w:t>nt</w:t>
      </w:r>
      <w:r w:rsidR="007E0E8D">
        <w:t xml:space="preserve"> d’entrer dans la logique de la grâce …</w:t>
      </w:r>
      <w:r w:rsidR="00482ADC">
        <w:t>nous retrouvons cette diffamation dans une forme d’athéisme :</w:t>
      </w:r>
      <w:r w:rsidR="002C4F1E">
        <w:t xml:space="preserve"> </w:t>
      </w:r>
      <w:r w:rsidR="00482ADC">
        <w:t xml:space="preserve">si Dieu existait il n’y aurait pas de </w:t>
      </w:r>
      <w:proofErr w:type="gramStart"/>
      <w:r w:rsidR="00482ADC">
        <w:t>violences</w:t>
      </w:r>
      <w:r w:rsidR="00265AA0">
        <w:t xml:space="preserve"> ,de</w:t>
      </w:r>
      <w:proofErr w:type="gramEnd"/>
      <w:r w:rsidR="00265AA0">
        <w:t xml:space="preserve"> souffrances…Dostoïevski</w:t>
      </w:r>
      <w:r w:rsidR="00265AA0" w:rsidRPr="00265AA0">
        <w:t xml:space="preserve"> </w:t>
      </w:r>
      <w:r w:rsidR="00265AA0">
        <w:t xml:space="preserve">dans son roman ,les frères </w:t>
      </w:r>
      <w:proofErr w:type="spellStart"/>
      <w:r w:rsidR="00265AA0" w:rsidRPr="00265AA0">
        <w:t>Karamazov</w:t>
      </w:r>
      <w:proofErr w:type="spellEnd"/>
      <w:r w:rsidR="00265AA0">
        <w:t>,</w:t>
      </w:r>
      <w:r w:rsidR="00265AA0" w:rsidRPr="00265AA0">
        <w:t xml:space="preserve"> et particulièrement la légende du grand inquisiteur</w:t>
      </w:r>
      <w:r w:rsidR="00265AA0">
        <w:rPr>
          <w:b/>
        </w:rPr>
        <w:t xml:space="preserve"> ,</w:t>
      </w:r>
      <w:r w:rsidR="00265AA0">
        <w:t xml:space="preserve"> met en scène une autre diffamateur</w:t>
      </w:r>
      <w:r w:rsidR="00265AA0">
        <w:rPr>
          <w:b/>
        </w:rPr>
        <w:t xml:space="preserve">. </w:t>
      </w:r>
      <w:r w:rsidR="00265AA0" w:rsidRPr="00265AA0">
        <w:t>Le grand inquisiteur</w:t>
      </w:r>
      <w:r w:rsidR="00265AA0">
        <w:rPr>
          <w:b/>
        </w:rPr>
        <w:t xml:space="preserve"> </w:t>
      </w:r>
      <w:r w:rsidR="00482ADC">
        <w:t xml:space="preserve"> chasse le Christ parce qu’il voulait la grâce et la liberté</w:t>
      </w:r>
      <w:r w:rsidR="00E774B2">
        <w:t xml:space="preserve"> et lui démontre que les hommes ne la méritent </w:t>
      </w:r>
      <w:r w:rsidR="00265AA0">
        <w:t xml:space="preserve">pas </w:t>
      </w:r>
      <w:r w:rsidR="00E774B2">
        <w:t xml:space="preserve">car ils veulent être rassasiés de pains, être rassurés et conduits avec autorité …La logique de l’Evangile </w:t>
      </w:r>
      <w:r w:rsidR="002C4F1E">
        <w:t xml:space="preserve">n’est pas celle du grand inquisiteur </w:t>
      </w:r>
      <w:r w:rsidR="00E774B2">
        <w:t xml:space="preserve">c’est la logique de la générosité surabondante , c’est l’image du </w:t>
      </w:r>
      <w:r w:rsidR="00E774B2">
        <w:lastRenderedPageBreak/>
        <w:t>semeur qui sème à tout vent</w:t>
      </w:r>
      <w:r w:rsidR="002C4F1E">
        <w:t>,</w:t>
      </w:r>
      <w:r w:rsidR="00E774B2">
        <w:t xml:space="preserve"> abondamment, </w:t>
      </w:r>
      <w:r w:rsidR="007E0E8D">
        <w:t xml:space="preserve">Dieu accueille </w:t>
      </w:r>
      <w:r w:rsidR="00E774B2">
        <w:t xml:space="preserve">et donne </w:t>
      </w:r>
      <w:r w:rsidR="007E0E8D">
        <w:t>sans compter</w:t>
      </w:r>
      <w:r w:rsidR="00E774B2">
        <w:t>,</w:t>
      </w:r>
      <w:r w:rsidR="007E0E8D">
        <w:t xml:space="preserve"> le don est inconditionné (et non inconditionnel car Dieu attend notre réponse- </w:t>
      </w:r>
      <w:r w:rsidR="00925A44">
        <w:t>synergie), la</w:t>
      </w:r>
      <w:r w:rsidR="007E0E8D">
        <w:t xml:space="preserve"> dette est allégée, remise à nous d’être les bons intendants de cette grâce …</w:t>
      </w:r>
      <w:r w:rsidR="00E774B2">
        <w:t>Nous sommes enfants de Dieu ,nous sommes héritiers …Etre intendants de cette grâce</w:t>
      </w:r>
      <w:r w:rsidR="00F82394">
        <w:t>,</w:t>
      </w:r>
      <w:r w:rsidR="00E774B2">
        <w:t xml:space="preserve"> vivre en héritier, vivre selon l’Esprit et non selon la chair c’est entrer dans la passion du Christ pour l’humanité, accueillir le royaume c’est entrer dans le projet de Dieu</w:t>
      </w:r>
      <w:r w:rsidR="00F82394">
        <w:t xml:space="preserve">. Il s’agit aussi d’entrer dans une générosité et de ne pas faire de l’argent un maître, </w:t>
      </w:r>
      <w:r w:rsidR="00265AA0">
        <w:t xml:space="preserve">et de créer des liens avec les plus pauvres </w:t>
      </w:r>
      <w:r w:rsidR="00F82394">
        <w:t>« faites vous des amis avec l’argent trompeur, l’argent d’iniquité pour qu’une fois disparu ces amis vous accueillent dans les demeures éternelles … »</w:t>
      </w:r>
      <w:r w:rsidR="00DE69B8">
        <w:t>, les amis ici sont les pauvres… ce n’est pas pour rien que Luc termine ce chapitre avec la par</w:t>
      </w:r>
      <w:r w:rsidR="00374482">
        <w:t>abole du riche et de Lazare</w:t>
      </w:r>
      <w:r w:rsidR="00B538E7">
        <w:t>…</w:t>
      </w:r>
      <w:r w:rsidR="00265AA0">
        <w:t>Saint Jean Chrysostome dans une homélie sur les pauvres souligne la grande solitude des pauvres qui n’ont pas d’amis ,l</w:t>
      </w:r>
      <w:r w:rsidR="00DE69B8">
        <w:t>e drame des pauvres nous rapportait Maurice Zundel c’est que nous n’avons pas besoin de leur amitié…</w:t>
      </w:r>
    </w:p>
    <w:p w:rsidR="002C4F1E" w:rsidRPr="00332809" w:rsidRDefault="00DE69B8" w:rsidP="00571633">
      <w:pPr>
        <w:spacing w:before="100" w:beforeAutospacing="1" w:after="100" w:afterAutospacing="1"/>
        <w:rPr>
          <w:rFonts w:eastAsia="Times New Roman" w:cs="Times New Roman"/>
          <w:sz w:val="24"/>
          <w:szCs w:val="24"/>
          <w:shd w:val="clear" w:color="auto" w:fill="FFFFFF"/>
          <w:lang w:eastAsia="fr-BE"/>
        </w:rPr>
      </w:pPr>
      <w:r>
        <w:t xml:space="preserve">L’Argent est la pire des </w:t>
      </w:r>
      <w:r w:rsidR="00374482">
        <w:t>choses,</w:t>
      </w:r>
      <w:r>
        <w:t xml:space="preserve"> l’argent avec une majuscule, le Mammon c’est la puissance qui domine le monde, c’est le démon de l’avarice, de la richesse, des biens matériels. C’est l’Argent qui nous donne l’illusion de réussir notre vie qui nous garde prisonniers et de ses convoitises… cela peut être aussi d’autres formes de richesse</w:t>
      </w:r>
      <w:r w:rsidR="00571633">
        <w:t xml:space="preserve"> comme nos compétences, les utilisons-</w:t>
      </w:r>
      <w:r>
        <w:t>nous pour dominer ou pour être au service… ?</w:t>
      </w:r>
      <w:r w:rsidR="00115C42">
        <w:t xml:space="preserve"> </w:t>
      </w:r>
      <w:r w:rsidR="00571633">
        <w:t xml:space="preserve">Est-ce que l’argent, vouloir être le premier, </w:t>
      </w:r>
      <w:r>
        <w:t>vaut plus que nos relations… ?</w:t>
      </w:r>
      <w:r w:rsidR="002C4F1E" w:rsidRPr="002C4F1E">
        <w:rPr>
          <w:rFonts w:eastAsia="Times New Roman" w:cs="Times New Roman"/>
          <w:sz w:val="24"/>
          <w:szCs w:val="24"/>
          <w:highlight w:val="yellow"/>
          <w:shd w:val="clear" w:color="auto" w:fill="FFFFFF"/>
          <w:lang w:eastAsia="fr-BE"/>
        </w:rPr>
        <w:t xml:space="preserve"> </w:t>
      </w:r>
      <w:r w:rsidR="00571633" w:rsidRPr="00571633">
        <w:rPr>
          <w:rFonts w:eastAsia="Times New Roman" w:cs="Times New Roman"/>
          <w:shd w:val="clear" w:color="auto" w:fill="FFFFFF"/>
          <w:lang w:eastAsia="fr-BE"/>
        </w:rPr>
        <w:t>Jean Chrysostome déjà constatait</w:t>
      </w:r>
      <w:r w:rsidR="00571633">
        <w:rPr>
          <w:rFonts w:eastAsia="Times New Roman" w:cs="Times New Roman"/>
          <w:sz w:val="24"/>
          <w:szCs w:val="24"/>
          <w:shd w:val="clear" w:color="auto" w:fill="FFFFFF"/>
          <w:lang w:eastAsia="fr-BE"/>
        </w:rPr>
        <w:t xml:space="preserve"> : «</w:t>
      </w:r>
      <w:r w:rsidR="002C4F1E" w:rsidRPr="002C4F1E">
        <w:rPr>
          <w:rFonts w:eastAsia="Times New Roman" w:cs="Times New Roman"/>
          <w:sz w:val="24"/>
          <w:szCs w:val="24"/>
          <w:shd w:val="clear" w:color="auto" w:fill="FFFFFF"/>
          <w:lang w:eastAsia="fr-BE"/>
        </w:rPr>
        <w:t> </w:t>
      </w:r>
      <w:r w:rsidR="002C4F1E" w:rsidRPr="002C4F1E">
        <w:rPr>
          <w:rFonts w:eastAsia="Times New Roman" w:cs="Times New Roman"/>
          <w:i/>
          <w:shd w:val="clear" w:color="auto" w:fill="FFFFFF"/>
          <w:lang w:eastAsia="fr-BE"/>
        </w:rPr>
        <w:t xml:space="preserve">Nous n’avons de respect ni pour le ciel, où nous sommes tous appelés, ni pour la terre qui nous a été donnée pour en jouir tous ensemble; ni pour la nature même qui nous est commune à tous. La passion de la colère, et l’amour des richesses ont tout ravagé dans nos </w:t>
      </w:r>
      <w:r w:rsidR="00571633" w:rsidRPr="002C4F1E">
        <w:rPr>
          <w:rFonts w:eastAsia="Times New Roman" w:cs="Times New Roman"/>
          <w:i/>
          <w:shd w:val="clear" w:color="auto" w:fill="FFFFFF"/>
          <w:lang w:eastAsia="fr-BE"/>
        </w:rPr>
        <w:t>cœurs</w:t>
      </w:r>
      <w:r w:rsidR="002C4F1E" w:rsidRPr="002C4F1E">
        <w:rPr>
          <w:rFonts w:eastAsia="Times New Roman" w:cs="Times New Roman"/>
          <w:i/>
          <w:shd w:val="clear" w:color="auto" w:fill="FFFFFF"/>
          <w:lang w:eastAsia="fr-BE"/>
        </w:rPr>
        <w:t>.</w:t>
      </w:r>
      <w:r w:rsidR="002C4F1E" w:rsidRPr="002C4F1E">
        <w:rPr>
          <w:rFonts w:eastAsia="Times New Roman" w:cs="Times New Roman"/>
          <w:shd w:val="clear" w:color="auto" w:fill="FFFFFF"/>
          <w:lang w:eastAsia="fr-BE"/>
        </w:rPr>
        <w:t xml:space="preserve"> » </w:t>
      </w:r>
    </w:p>
    <w:p w:rsidR="00115C42" w:rsidRDefault="00374482" w:rsidP="004657AE">
      <w:pPr>
        <w:jc w:val="both"/>
      </w:pPr>
      <w:r>
        <w:t xml:space="preserve"> </w:t>
      </w:r>
      <w:r w:rsidR="00115C42">
        <w:t>La communauté chrétienne décrite par les actes des apôtres  est celle d’une fraternité ou il n’y a pas de laissés pour compte :</w:t>
      </w:r>
    </w:p>
    <w:p w:rsidR="00E774B2" w:rsidRDefault="00115C42" w:rsidP="00115C42">
      <w:pPr>
        <w:rPr>
          <w:i/>
          <w:shd w:val="clear" w:color="auto" w:fill="FFFFFF"/>
        </w:rPr>
      </w:pPr>
      <w:r>
        <w:rPr>
          <w:i/>
          <w:shd w:val="clear" w:color="auto" w:fill="FFFFFF"/>
        </w:rPr>
        <w:t>« </w:t>
      </w:r>
      <w:r w:rsidRPr="00115C42">
        <w:rPr>
          <w:i/>
          <w:shd w:val="clear" w:color="auto" w:fill="FFFFFF"/>
        </w:rPr>
        <w:t>La multitude de ceux qui avaient adhéré à la foi avait un seul cœur et une seule âme; et personne ne se disait propriétaire de ce qu’il possédait, mais on mettait tout en -commun. C’est avec une grande force que les Apôtres portaient témoignage de la résurrection du Seigneur Jésus, et la puissance de la grâce était sur eux tous.</w:t>
      </w:r>
      <w:r w:rsidRPr="00115C42">
        <w:rPr>
          <w:i/>
        </w:rPr>
        <w:br/>
      </w:r>
      <w:r w:rsidRPr="00115C42">
        <w:rPr>
          <w:i/>
          <w:shd w:val="clear" w:color="auto" w:fill="FFFFFF"/>
        </w:rPr>
        <w:t>Aucun d’entre eux n’était dans la misère, car tous ceux qui possédaient des champs ou des maisons les vendaient, et ils en apportaient le prix pour le déposer aux pieds des Apôtres. On en redistribuait une part à chacun des frères au fur et à mesure de ses besoins.</w:t>
      </w:r>
      <w:r>
        <w:rPr>
          <w:i/>
          <w:shd w:val="clear" w:color="auto" w:fill="FFFFFF"/>
        </w:rPr>
        <w:t> »</w:t>
      </w:r>
    </w:p>
    <w:p w:rsidR="00115C42" w:rsidRPr="00577060" w:rsidRDefault="00577060" w:rsidP="00577060">
      <w:pPr>
        <w:jc w:val="both"/>
      </w:pPr>
      <w:r>
        <w:rPr>
          <w:shd w:val="clear" w:color="auto" w:fill="FFFFFF"/>
        </w:rPr>
        <w:t>Toutes nos richesses, notre argent, nos compétences sont dans la logique de l’économie divine si nous les mettons au service de la construction de la fraternité et de la justice et particulièrement des plus pauvres, au service de l’</w:t>
      </w:r>
      <w:r w:rsidR="005F7794">
        <w:rPr>
          <w:shd w:val="clear" w:color="auto" w:fill="FFFFFF"/>
        </w:rPr>
        <w:t>Amour du frère, si elles nous ouvrent  à l’amour de Dieu et du frère …</w:t>
      </w:r>
    </w:p>
    <w:p w:rsidR="00E774B2" w:rsidRDefault="00242856" w:rsidP="004657AE">
      <w:pPr>
        <w:jc w:val="both"/>
      </w:pPr>
      <w:r w:rsidRPr="00242856">
        <w:t xml:space="preserve">L’Evangile nous invite </w:t>
      </w:r>
      <w:r>
        <w:t xml:space="preserve">à mettre nos compétences, nos énergies à être des tisserands, à œuvrer pour réparer ensemble  ‘le tissu déchiré du monde’ (selon l’expression d’Abdenour </w:t>
      </w:r>
      <w:proofErr w:type="spellStart"/>
      <w:r>
        <w:t>Bidar</w:t>
      </w:r>
      <w:proofErr w:type="spellEnd"/>
      <w:r>
        <w:t xml:space="preserve"> philosophe franco algérien)</w:t>
      </w:r>
      <w:r w:rsidR="007330FD">
        <w:rPr>
          <w:rStyle w:val="Appelnotedebasdep"/>
        </w:rPr>
        <w:footnoteReference w:id="2"/>
      </w:r>
      <w:r>
        <w:t xml:space="preserve">, </w:t>
      </w:r>
      <w:r w:rsidR="00B538E7">
        <w:t>- fractures sociales, guerre économique ,conflits religieux ,divorce avec la nature…-</w:t>
      </w:r>
      <w:r>
        <w:t>à recréer les liens nourriciers de la vie, le lien du moi au soi, le lien de fraternité, le lien d’émerveillement par rapport à la nature …L’Evangile de Luc nous montre la figure de Zac</w:t>
      </w:r>
      <w:r w:rsidR="007330FD">
        <w:t xml:space="preserve">hée qui en </w:t>
      </w:r>
      <w:r w:rsidR="007330FD">
        <w:lastRenderedPageBreak/>
        <w:t>laissant accueillir J</w:t>
      </w:r>
      <w:r>
        <w:t>ésus d</w:t>
      </w:r>
      <w:r w:rsidR="00B538E7">
        <w:t>ans sa maison et dans son être qui ,</w:t>
      </w:r>
      <w:r>
        <w:t>da</w:t>
      </w:r>
      <w:r w:rsidR="007330FD">
        <w:t>n</w:t>
      </w:r>
      <w:r>
        <w:t>s sa joie, transforme toutes ses relations, il répare l’injustice dont il a été la cause</w:t>
      </w:r>
      <w:r w:rsidR="007330FD">
        <w:t xml:space="preserve"> et restaure les liens déchirés par la cupidité. </w:t>
      </w:r>
    </w:p>
    <w:p w:rsidR="00571633" w:rsidRDefault="00B538E7" w:rsidP="004657AE">
      <w:pPr>
        <w:jc w:val="both"/>
      </w:pPr>
      <w:r>
        <w:t xml:space="preserve">Etre héritier du </w:t>
      </w:r>
      <w:r w:rsidR="00571633">
        <w:t>royaume, être intendant avec le Christ :</w:t>
      </w:r>
    </w:p>
    <w:p w:rsidR="00571633" w:rsidRDefault="00B538E7" w:rsidP="00571633">
      <w:pPr>
        <w:pStyle w:val="Paragraphedeliste"/>
        <w:numPr>
          <w:ilvl w:val="0"/>
          <w:numId w:val="1"/>
        </w:numPr>
        <w:jc w:val="both"/>
      </w:pPr>
      <w:r>
        <w:t xml:space="preserve">c’est  entrer </w:t>
      </w:r>
      <w:r w:rsidR="007330FD">
        <w:t xml:space="preserve"> dans cette gratuité de relation </w:t>
      </w:r>
      <w:r w:rsidR="003D218A">
        <w:t>‘</w:t>
      </w:r>
      <w:r w:rsidR="007330FD" w:rsidRPr="00571633">
        <w:rPr>
          <w:i/>
        </w:rPr>
        <w:t xml:space="preserve">quand tu </w:t>
      </w:r>
      <w:r w:rsidR="003D218A" w:rsidRPr="00571633">
        <w:rPr>
          <w:i/>
        </w:rPr>
        <w:t>invites, invite</w:t>
      </w:r>
      <w:r w:rsidR="007330FD" w:rsidRPr="00571633">
        <w:rPr>
          <w:i/>
        </w:rPr>
        <w:t xml:space="preserve"> les </w:t>
      </w:r>
      <w:r w:rsidR="003D218A" w:rsidRPr="00571633">
        <w:rPr>
          <w:i/>
        </w:rPr>
        <w:t>pauvres... </w:t>
      </w:r>
      <w:r w:rsidR="007330FD" w:rsidRPr="00571633">
        <w:rPr>
          <w:i/>
        </w:rPr>
        <w:t>heureux es-tu de ce qu’ils n’ont pas de quoi te  rendre…</w:t>
      </w:r>
      <w:r w:rsidR="003D218A">
        <w:t>’ (</w:t>
      </w:r>
      <w:proofErr w:type="spellStart"/>
      <w:r w:rsidR="003D218A">
        <w:t>Lc</w:t>
      </w:r>
      <w:proofErr w:type="spellEnd"/>
      <w:r w:rsidR="003D218A">
        <w:t xml:space="preserve"> 14,13-14) Nous sommes dans </w:t>
      </w:r>
      <w:r w:rsidR="007330FD">
        <w:t xml:space="preserve"> la pure logique du royaume, espace de générosité et de grâce…</w:t>
      </w:r>
      <w:r w:rsidR="003D218A">
        <w:t>car J</w:t>
      </w:r>
      <w:r w:rsidR="007330FD">
        <w:t>ésus nous met en garde contre ces relations mondaines qui ne servent qu’à enfler réciproquement notre égo…</w:t>
      </w:r>
      <w:r w:rsidR="003D218A">
        <w:t xml:space="preserve">Un des obstacles majeurs est l’avarice qui pourrit nos relations et qui enferme l’homme. </w:t>
      </w:r>
    </w:p>
    <w:p w:rsidR="007330FD" w:rsidRPr="00382B65" w:rsidRDefault="002C4F1E" w:rsidP="00571633">
      <w:pPr>
        <w:pStyle w:val="Paragraphedeliste"/>
        <w:numPr>
          <w:ilvl w:val="0"/>
          <w:numId w:val="1"/>
        </w:numPr>
        <w:jc w:val="both"/>
        <w:rPr>
          <w:sz w:val="24"/>
          <w:szCs w:val="24"/>
        </w:rPr>
      </w:pPr>
      <w:r>
        <w:t>C’est donner</w:t>
      </w:r>
      <w:r w:rsidR="003D218A">
        <w:t xml:space="preserve"> plus de d’</w:t>
      </w:r>
      <w:r w:rsidR="00B538E7">
        <w:t>importance à la loi divine</w:t>
      </w:r>
      <w:r w:rsidR="003D218A">
        <w:t>,</w:t>
      </w:r>
      <w:r w:rsidR="00B538E7">
        <w:t xml:space="preserve"> </w:t>
      </w:r>
      <w:r w:rsidR="003D218A">
        <w:t xml:space="preserve">espace de générosité, de miséricorde, de gratuité ; qu’à la loi </w:t>
      </w:r>
      <w:r w:rsidR="00B538E7">
        <w:t>mondaine</w:t>
      </w:r>
      <w:r w:rsidR="003D218A">
        <w:t xml:space="preserve"> des hommes faite de compétition</w:t>
      </w:r>
      <w:r w:rsidR="00B538E7">
        <w:t xml:space="preserve"> et de chacun pour soi…</w:t>
      </w:r>
      <w:r w:rsidR="004A5F24">
        <w:t>c’est vivre dans l’amour de Dieu, vivre dans la communion fraternelle et l’action de grâce. Alors nous serons des enfants de lumière, la nuit de notre chemin sera lumière de midi… </w:t>
      </w:r>
      <w:r w:rsidR="004A5F24" w:rsidRPr="00571633">
        <w:rPr>
          <w:rFonts w:ascii="Arial" w:hAnsi="Arial" w:cs="Arial"/>
          <w:color w:val="333333"/>
          <w:sz w:val="15"/>
          <w:szCs w:val="15"/>
        </w:rPr>
        <w:t xml:space="preserve"> </w:t>
      </w:r>
      <w:r w:rsidR="004A5F24" w:rsidRPr="00571633">
        <w:rPr>
          <w:rFonts w:cs="Arial"/>
        </w:rPr>
        <w:t>« Si tu donnes à celui qui a faim ce que toi, tu désires, et si tu combles les désirs du malheureux, ta lumière se lèvera dans les ténèbres et ton obscurité sera lumière de midi. »(Is 58).</w:t>
      </w:r>
      <w:r w:rsidR="007075D7" w:rsidRPr="00571633">
        <w:rPr>
          <w:rFonts w:cs="Arial"/>
        </w:rPr>
        <w:t xml:space="preserve"> Maurice </w:t>
      </w:r>
      <w:proofErr w:type="spellStart"/>
      <w:r w:rsidR="007075D7" w:rsidRPr="00571633">
        <w:rPr>
          <w:rFonts w:cs="Arial"/>
        </w:rPr>
        <w:t>Bellet</w:t>
      </w:r>
      <w:proofErr w:type="spellEnd"/>
      <w:r w:rsidR="007075D7" w:rsidRPr="00571633">
        <w:rPr>
          <w:rFonts w:cs="Arial"/>
        </w:rPr>
        <w:t xml:space="preserve"> disait que l’Eglise est là</w:t>
      </w:r>
      <w:r w:rsidRPr="00571633">
        <w:rPr>
          <w:rFonts w:cs="Arial"/>
        </w:rPr>
        <w:t xml:space="preserve"> </w:t>
      </w:r>
      <w:r w:rsidR="007075D7" w:rsidRPr="00571633">
        <w:rPr>
          <w:rFonts w:cs="Arial"/>
        </w:rPr>
        <w:t xml:space="preserve"> ou il y a l’agapè, la bienveillance, l’ouverture…</w:t>
      </w:r>
      <w:r w:rsidRPr="00571633">
        <w:rPr>
          <w:rFonts w:cs="Arial"/>
        </w:rPr>
        <w:t> « </w:t>
      </w:r>
      <w:r w:rsidRPr="00571633">
        <w:rPr>
          <w:i/>
          <w:shd w:val="clear" w:color="auto" w:fill="FFFFFF"/>
        </w:rPr>
        <w:t>Ne cherchez à vous distinguer des autres que par votre générosité. Soyez des dieux pour les pauvres en imitant la miséricorde de Dieu</w:t>
      </w:r>
      <w:r w:rsidRPr="00571633">
        <w:rPr>
          <w:shd w:val="clear" w:color="auto" w:fill="FFFFFF"/>
        </w:rPr>
        <w:t>. »</w:t>
      </w:r>
      <w:r w:rsidR="00571633">
        <w:rPr>
          <w:shd w:val="clear" w:color="auto" w:fill="FFFFFF"/>
        </w:rPr>
        <w:t xml:space="preserve"> (</w:t>
      </w:r>
      <w:r w:rsidRPr="00571633">
        <w:rPr>
          <w:shd w:val="clear" w:color="auto" w:fill="FFFFFF"/>
        </w:rPr>
        <w:t>Grégoire de Nazianze</w:t>
      </w:r>
      <w:r w:rsidR="00571633">
        <w:rPr>
          <w:shd w:val="clear" w:color="auto" w:fill="FFFFFF"/>
        </w:rPr>
        <w:t>)</w:t>
      </w:r>
    </w:p>
    <w:p w:rsidR="00382B65" w:rsidRDefault="00382B65" w:rsidP="00382B65">
      <w:pPr>
        <w:pStyle w:val="Paragraphedeliste"/>
        <w:jc w:val="both"/>
        <w:rPr>
          <w:shd w:val="clear" w:color="auto" w:fill="FFFFFF"/>
        </w:rPr>
      </w:pPr>
    </w:p>
    <w:p w:rsidR="00382B65" w:rsidRPr="00571633" w:rsidRDefault="00382B65" w:rsidP="00382B65">
      <w:pPr>
        <w:pStyle w:val="Paragraphedeliste"/>
        <w:ind w:left="5664"/>
        <w:jc w:val="both"/>
        <w:rPr>
          <w:sz w:val="24"/>
          <w:szCs w:val="24"/>
        </w:rPr>
      </w:pPr>
      <w:r>
        <w:rPr>
          <w:shd w:val="clear" w:color="auto" w:fill="FFFFFF"/>
        </w:rPr>
        <w:t>Sous-diacre Emile  juillet 2020</w:t>
      </w:r>
    </w:p>
    <w:p w:rsidR="00382B65" w:rsidRPr="00382B65" w:rsidRDefault="00382B65" w:rsidP="00382B65">
      <w:pPr>
        <w:spacing w:after="0" w:line="240" w:lineRule="auto"/>
        <w:jc w:val="both"/>
        <w:rPr>
          <w:rFonts w:ascii="Times New Roman" w:eastAsia="Times New Roman" w:hAnsi="Times New Roman" w:cs="Times New Roman"/>
          <w:b/>
          <w:sz w:val="28"/>
          <w:szCs w:val="24"/>
          <w:u w:val="single"/>
          <w:lang w:val="fr-FR"/>
        </w:rPr>
      </w:pPr>
      <w:r w:rsidRPr="00382B65">
        <w:rPr>
          <w:rFonts w:ascii="Times New Roman" w:eastAsia="Times New Roman" w:hAnsi="Times New Roman" w:cs="Times New Roman"/>
          <w:b/>
          <w:sz w:val="28"/>
          <w:szCs w:val="24"/>
          <w:u w:val="single"/>
          <w:lang w:val="fr-FR"/>
        </w:rPr>
        <w:t>Si 14, 1 à 14</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w:t>
      </w:r>
      <w:r w:rsidRPr="00382B65">
        <w:rPr>
          <w:rFonts w:ascii="Times New Roman" w:eastAsia="Times New Roman" w:hAnsi="Times New Roman" w:cs="Times New Roman"/>
          <w:sz w:val="24"/>
          <w:szCs w:val="24"/>
          <w:lang w:val="fr-FR" w:eastAsia="fr-BE"/>
        </w:rPr>
        <w:t xml:space="preserve"> Heureux l'homme qui n'est point tombé par les paroles de sa bouche, et qui n'est point piqué par les remords du péché.</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2.</w:t>
      </w:r>
      <w:r w:rsidRPr="00382B65">
        <w:rPr>
          <w:rFonts w:ascii="Times New Roman" w:eastAsia="Times New Roman" w:hAnsi="Times New Roman" w:cs="Times New Roman"/>
          <w:sz w:val="24"/>
          <w:szCs w:val="24"/>
          <w:lang w:val="fr-FR" w:eastAsia="fr-BE"/>
        </w:rPr>
        <w:t xml:space="preserve"> Heureux celui dont l'âme n'a pas ressenti de tristesse, et qui n'est point déchu de son espérance.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3.</w:t>
      </w:r>
      <w:r w:rsidRPr="00382B65">
        <w:rPr>
          <w:rFonts w:ascii="Times New Roman" w:eastAsia="Times New Roman" w:hAnsi="Times New Roman" w:cs="Times New Roman"/>
          <w:sz w:val="24"/>
          <w:szCs w:val="24"/>
          <w:lang w:val="fr-FR" w:eastAsia="fr-BE"/>
        </w:rPr>
        <w:t xml:space="preserve"> La richesse est inutile à l'homme cupide et avare; et de quoi sert l'or à l'envieux?</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4.</w:t>
      </w:r>
      <w:r w:rsidRPr="00382B65">
        <w:rPr>
          <w:rFonts w:ascii="Times New Roman" w:eastAsia="Times New Roman" w:hAnsi="Times New Roman" w:cs="Times New Roman"/>
          <w:sz w:val="24"/>
          <w:szCs w:val="24"/>
          <w:lang w:val="fr-FR" w:eastAsia="fr-BE"/>
        </w:rPr>
        <w:t xml:space="preserve"> Celui qui amasse injustement à ses propres dépens accumule pour d'autres, et c'est un étranger qui dissipera ses biens en débauches.</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5.</w:t>
      </w:r>
      <w:r w:rsidRPr="00382B65">
        <w:rPr>
          <w:rFonts w:ascii="Times New Roman" w:eastAsia="Times New Roman" w:hAnsi="Times New Roman" w:cs="Times New Roman"/>
          <w:sz w:val="24"/>
          <w:szCs w:val="24"/>
          <w:lang w:val="fr-FR" w:eastAsia="fr-BE"/>
        </w:rPr>
        <w:t xml:space="preserve"> Pour qui sera bon celui qui est méchant pour lui-même? Il ne jouit pas même de ses biens.</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6.</w:t>
      </w:r>
      <w:r w:rsidRPr="00382B65">
        <w:rPr>
          <w:rFonts w:ascii="Times New Roman" w:eastAsia="Times New Roman" w:hAnsi="Times New Roman" w:cs="Times New Roman"/>
          <w:sz w:val="24"/>
          <w:szCs w:val="24"/>
          <w:lang w:val="fr-FR" w:eastAsia="fr-BE"/>
        </w:rPr>
        <w:t xml:space="preserve"> Rien n'est pire que celui qui se porte envie à lui-même, et c'est là le châtiment de sa malice.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7.</w:t>
      </w:r>
      <w:r w:rsidRPr="00382B65">
        <w:rPr>
          <w:rFonts w:ascii="Times New Roman" w:eastAsia="Times New Roman" w:hAnsi="Times New Roman" w:cs="Times New Roman"/>
          <w:sz w:val="24"/>
          <w:szCs w:val="24"/>
          <w:lang w:val="fr-FR" w:eastAsia="fr-BE"/>
        </w:rPr>
        <w:t xml:space="preserve"> S'il fait du bien, c'est sans le savoir et malgré lui, et à la fin il manifeste sa malignité.</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8.</w:t>
      </w:r>
      <w:r w:rsidRPr="00382B65">
        <w:rPr>
          <w:rFonts w:ascii="Times New Roman" w:eastAsia="Times New Roman" w:hAnsi="Times New Roman" w:cs="Times New Roman"/>
          <w:sz w:val="24"/>
          <w:szCs w:val="24"/>
          <w:lang w:val="fr-FR" w:eastAsia="fr-BE"/>
        </w:rPr>
        <w:t xml:space="preserve"> L'œil de l'envieux est méchant; il détourne son visage et méprise son âme.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9.</w:t>
      </w:r>
      <w:r w:rsidRPr="00382B65">
        <w:rPr>
          <w:rFonts w:ascii="Times New Roman" w:eastAsia="Times New Roman" w:hAnsi="Times New Roman" w:cs="Times New Roman"/>
          <w:sz w:val="24"/>
          <w:szCs w:val="24"/>
          <w:lang w:val="fr-FR" w:eastAsia="fr-BE"/>
        </w:rPr>
        <w:t xml:space="preserve"> L'œil de l'avare n'est pas rassasié de sa part d'iniquité; il ne sera point satisfait jusqu'à ce qu'il ait desséché et consumé son âme.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10.</w:t>
      </w:r>
      <w:r w:rsidRPr="00382B65">
        <w:rPr>
          <w:rFonts w:ascii="Times New Roman" w:eastAsia="Times New Roman" w:hAnsi="Times New Roman" w:cs="Times New Roman"/>
          <w:sz w:val="24"/>
          <w:szCs w:val="24"/>
          <w:lang w:val="fr-FR" w:eastAsia="fr-BE"/>
        </w:rPr>
        <w:t xml:space="preserve"> L'œil mauvais </w:t>
      </w:r>
      <w:proofErr w:type="spellStart"/>
      <w:r w:rsidRPr="00382B65">
        <w:rPr>
          <w:rFonts w:ascii="Times New Roman" w:eastAsia="Times New Roman" w:hAnsi="Times New Roman" w:cs="Times New Roman"/>
          <w:sz w:val="24"/>
          <w:szCs w:val="24"/>
          <w:lang w:val="fr-FR" w:eastAsia="fr-BE"/>
        </w:rPr>
        <w:t>tend</w:t>
      </w:r>
      <w:proofErr w:type="spellEnd"/>
      <w:r w:rsidRPr="00382B65">
        <w:rPr>
          <w:rFonts w:ascii="Times New Roman" w:eastAsia="Times New Roman" w:hAnsi="Times New Roman" w:cs="Times New Roman"/>
          <w:sz w:val="24"/>
          <w:szCs w:val="24"/>
          <w:lang w:val="fr-FR" w:eastAsia="fr-BE"/>
        </w:rPr>
        <w:t xml:space="preserve"> au mal, et ne se rassasie pas de pain; mais il est affamé et triste à sa propre table.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11.</w:t>
      </w:r>
      <w:r w:rsidRPr="00382B65">
        <w:rPr>
          <w:rFonts w:ascii="Times New Roman" w:eastAsia="Times New Roman" w:hAnsi="Times New Roman" w:cs="Times New Roman"/>
          <w:sz w:val="24"/>
          <w:szCs w:val="24"/>
          <w:lang w:val="fr-FR" w:eastAsia="fr-BE"/>
        </w:rPr>
        <w:t xml:space="preserve"> Mon fils, si tu possèdes, fais-toi du bien à toi-même, et offre à Dieu de dignes offrandes.</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12.</w:t>
      </w:r>
      <w:r w:rsidRPr="00382B65">
        <w:rPr>
          <w:rFonts w:ascii="Times New Roman" w:eastAsia="Times New Roman" w:hAnsi="Times New Roman" w:cs="Times New Roman"/>
          <w:sz w:val="24"/>
          <w:szCs w:val="24"/>
          <w:lang w:val="fr-FR" w:eastAsia="fr-BE"/>
        </w:rPr>
        <w:t xml:space="preserve"> Souviens-toi que la mort ne tarde point, et que l'arrêt du sombre séjour t'a été signifié. Car c'est l'arrêt de ce monde: Il faut mourir.</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13.</w:t>
      </w:r>
      <w:r w:rsidRPr="00382B65">
        <w:rPr>
          <w:rFonts w:ascii="Times New Roman" w:eastAsia="Times New Roman" w:hAnsi="Times New Roman" w:cs="Times New Roman"/>
          <w:sz w:val="24"/>
          <w:szCs w:val="24"/>
          <w:lang w:val="fr-FR" w:eastAsia="fr-BE"/>
        </w:rPr>
        <w:t xml:space="preserve"> Avant ta mort fais du bien à ton ami, et selon tes moyens tends la main et donne au pauvre.</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r w:rsidRPr="00382B65">
        <w:rPr>
          <w:rFonts w:ascii="Times New Roman" w:eastAsia="Times New Roman" w:hAnsi="Times New Roman" w:cs="Times New Roman"/>
          <w:sz w:val="20"/>
          <w:szCs w:val="20"/>
          <w:lang w:val="fr-FR" w:eastAsia="fr-BE"/>
        </w:rPr>
        <w:t>14.</w:t>
      </w:r>
      <w:r w:rsidRPr="00382B65">
        <w:rPr>
          <w:rFonts w:ascii="Times New Roman" w:eastAsia="Times New Roman" w:hAnsi="Times New Roman" w:cs="Times New Roman"/>
          <w:sz w:val="24"/>
          <w:szCs w:val="24"/>
          <w:lang w:val="fr-FR" w:eastAsia="fr-BE"/>
        </w:rPr>
        <w:t xml:space="preserve"> Ne te prive pas du jour heureux, et ne laisse perdre aucune parcelle de cet excellent don.</w:t>
      </w:r>
    </w:p>
    <w:p w:rsidR="00382B65" w:rsidRPr="00382B65" w:rsidRDefault="00382B65" w:rsidP="00382B65">
      <w:pPr>
        <w:spacing w:after="0" w:line="240" w:lineRule="auto"/>
        <w:rPr>
          <w:rFonts w:ascii="Times New Roman" w:eastAsia="Times New Roman" w:hAnsi="Times New Roman" w:cs="Times New Roman"/>
          <w:sz w:val="24"/>
          <w:szCs w:val="24"/>
          <w:lang w:val="fr-FR" w:eastAsia="fr-BE"/>
        </w:rPr>
      </w:pPr>
    </w:p>
    <w:p w:rsidR="00382B65" w:rsidRPr="00382B65" w:rsidRDefault="00382B65" w:rsidP="00382B65">
      <w:pPr>
        <w:spacing w:after="0" w:line="240" w:lineRule="auto"/>
        <w:rPr>
          <w:rFonts w:ascii="Times New Roman" w:eastAsia="Times New Roman" w:hAnsi="Times New Roman" w:cs="Times New Roman"/>
          <w:b/>
          <w:sz w:val="28"/>
          <w:szCs w:val="28"/>
          <w:u w:val="single"/>
          <w:lang w:val="fr-FR" w:eastAsia="fr-BE"/>
        </w:rPr>
      </w:pPr>
      <w:proofErr w:type="spellStart"/>
      <w:r w:rsidRPr="00382B65">
        <w:rPr>
          <w:rFonts w:ascii="Times New Roman" w:eastAsia="Times New Roman" w:hAnsi="Times New Roman" w:cs="Times New Roman"/>
          <w:b/>
          <w:sz w:val="28"/>
          <w:szCs w:val="28"/>
          <w:u w:val="single"/>
          <w:lang w:val="fr-FR" w:eastAsia="fr-BE"/>
        </w:rPr>
        <w:t>Ro</w:t>
      </w:r>
      <w:proofErr w:type="spellEnd"/>
      <w:r w:rsidRPr="00382B65">
        <w:rPr>
          <w:rFonts w:ascii="Times New Roman" w:eastAsia="Times New Roman" w:hAnsi="Times New Roman" w:cs="Times New Roman"/>
          <w:b/>
          <w:sz w:val="28"/>
          <w:szCs w:val="28"/>
          <w:u w:val="single"/>
          <w:lang w:val="fr-FR" w:eastAsia="fr-BE"/>
        </w:rPr>
        <w:t xml:space="preserve"> 8, 12 à 17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12 </w:t>
      </w:r>
      <w:r w:rsidRPr="00382B65">
        <w:rPr>
          <w:rFonts w:ascii="Times-Roman" w:eastAsia="Times New Roman" w:hAnsi="Times-Roman" w:cs="Times-Roman"/>
          <w:sz w:val="32"/>
          <w:szCs w:val="32"/>
          <w:lang w:eastAsia="fr-BE"/>
        </w:rPr>
        <w:t xml:space="preserve">Ainsi donc, mes frères, n’étant pas redevables à la chair, pourquoi vivre selon la chair?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lastRenderedPageBreak/>
        <w:t xml:space="preserve">13 </w:t>
      </w:r>
      <w:r w:rsidRPr="00382B65">
        <w:rPr>
          <w:rFonts w:ascii="Times-Roman" w:eastAsia="Times New Roman" w:hAnsi="Times-Roman" w:cs="Times-Roman"/>
          <w:sz w:val="32"/>
          <w:szCs w:val="32"/>
          <w:lang w:eastAsia="fr-BE"/>
        </w:rPr>
        <w:t>Si vous vivez selon la chair vous devez mourir, mais si par l’Esprit vous faites mourir les actes du corps vous vivrez.</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14 </w:t>
      </w:r>
      <w:r w:rsidRPr="00382B65">
        <w:rPr>
          <w:rFonts w:ascii="Times-Roman" w:eastAsia="Times New Roman" w:hAnsi="Times-Roman" w:cs="Times-Roman"/>
          <w:sz w:val="32"/>
          <w:szCs w:val="32"/>
          <w:lang w:eastAsia="fr-BE"/>
        </w:rPr>
        <w:t xml:space="preserve">Tous ceux qui sont conduits par l’Esprit de Dieu sont fils de Dieu.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15 </w:t>
      </w:r>
      <w:r w:rsidRPr="00382B65">
        <w:rPr>
          <w:rFonts w:ascii="Times-Roman" w:eastAsia="Times New Roman" w:hAnsi="Times-Roman" w:cs="Times-Roman"/>
          <w:sz w:val="32"/>
          <w:szCs w:val="32"/>
          <w:lang w:eastAsia="fr-BE"/>
        </w:rPr>
        <w:t>Car vous n’avez pas reçu un esprit d’esclave pour retomber dans la crainte, mais un esprit de fils adoptif par lequel nous crions : “ABBA, PERE!”</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16 </w:t>
      </w:r>
      <w:r w:rsidRPr="00382B65">
        <w:rPr>
          <w:rFonts w:ascii="Times-Roman" w:eastAsia="Times New Roman" w:hAnsi="Times-Roman" w:cs="Times-Roman"/>
          <w:sz w:val="32"/>
          <w:szCs w:val="32"/>
          <w:lang w:eastAsia="fr-BE"/>
        </w:rPr>
        <w:t xml:space="preserve">L’Esprit Lui-même atteste avec notre esprit que nous sommes enfants de Dieu. </w:t>
      </w:r>
    </w:p>
    <w:p w:rsidR="00382B65" w:rsidRPr="00382B65" w:rsidRDefault="00382B65" w:rsidP="00382B65">
      <w:pPr>
        <w:autoSpaceDE w:val="0"/>
        <w:autoSpaceDN w:val="0"/>
        <w:adjustRightInd w:val="0"/>
        <w:spacing w:after="0" w:line="240" w:lineRule="auto"/>
        <w:rPr>
          <w:rFonts w:ascii="Times New Roman" w:eastAsia="Times New Roman" w:hAnsi="Times New Roman" w:cs="Times New Roman"/>
          <w:sz w:val="24"/>
          <w:szCs w:val="24"/>
          <w:lang w:val="fr-FR"/>
        </w:rPr>
      </w:pPr>
      <w:r w:rsidRPr="00382B65">
        <w:rPr>
          <w:rFonts w:ascii="Times-Roman" w:eastAsia="Times New Roman" w:hAnsi="Times-Roman" w:cs="Times-Roman"/>
          <w:sz w:val="14"/>
          <w:szCs w:val="14"/>
          <w:lang w:eastAsia="fr-BE"/>
        </w:rPr>
        <w:t xml:space="preserve">17 </w:t>
      </w:r>
      <w:r w:rsidRPr="00382B65">
        <w:rPr>
          <w:rFonts w:ascii="Times-Roman" w:eastAsia="Times New Roman" w:hAnsi="Times-Roman" w:cs="Times-Roman"/>
          <w:sz w:val="32"/>
          <w:szCs w:val="32"/>
          <w:lang w:eastAsia="fr-BE"/>
        </w:rPr>
        <w:t>Or si nous sommes enfants, nous sommes aussi héritiers, héritiers de Dieu et cohéritiers du Christ, si toutefois nous souffrons avec Lui pour être glorifiés avec Lui.</w:t>
      </w:r>
    </w:p>
    <w:p w:rsidR="00382B65" w:rsidRPr="00382B65" w:rsidRDefault="00382B65" w:rsidP="00382B65">
      <w:pPr>
        <w:spacing w:after="0" w:line="240" w:lineRule="auto"/>
        <w:jc w:val="both"/>
        <w:rPr>
          <w:rFonts w:ascii="Times New Roman" w:eastAsia="Times New Roman" w:hAnsi="Times New Roman" w:cs="Times New Roman"/>
          <w:sz w:val="28"/>
          <w:szCs w:val="24"/>
          <w:lang w:val="fr-FR"/>
        </w:rPr>
      </w:pPr>
    </w:p>
    <w:p w:rsidR="00382B65" w:rsidRPr="00382B65" w:rsidRDefault="00382B65" w:rsidP="00382B65">
      <w:pPr>
        <w:spacing w:after="0" w:line="240" w:lineRule="auto"/>
        <w:jc w:val="both"/>
        <w:rPr>
          <w:rFonts w:ascii="Times New Roman" w:eastAsia="Times New Roman" w:hAnsi="Times New Roman" w:cs="Times New Roman"/>
          <w:b/>
          <w:sz w:val="28"/>
          <w:szCs w:val="24"/>
          <w:u w:val="single"/>
          <w:lang w:val="fr-FR"/>
        </w:rPr>
      </w:pPr>
      <w:proofErr w:type="spellStart"/>
      <w:r w:rsidRPr="00382B65">
        <w:rPr>
          <w:rFonts w:ascii="Times New Roman" w:eastAsia="Times New Roman" w:hAnsi="Times New Roman" w:cs="Times New Roman"/>
          <w:b/>
          <w:sz w:val="28"/>
          <w:szCs w:val="24"/>
          <w:u w:val="single"/>
          <w:lang w:val="fr-FR"/>
        </w:rPr>
        <w:t>Lc</w:t>
      </w:r>
      <w:proofErr w:type="spellEnd"/>
      <w:r w:rsidRPr="00382B65">
        <w:rPr>
          <w:rFonts w:ascii="Times New Roman" w:eastAsia="Times New Roman" w:hAnsi="Times New Roman" w:cs="Times New Roman"/>
          <w:b/>
          <w:sz w:val="28"/>
          <w:szCs w:val="24"/>
          <w:u w:val="single"/>
          <w:lang w:val="fr-FR"/>
        </w:rPr>
        <w:t xml:space="preserve"> 16, 1 à 9</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1 </w:t>
      </w:r>
      <w:r w:rsidRPr="00382B65">
        <w:rPr>
          <w:rFonts w:ascii="Times-Roman" w:eastAsia="Times New Roman" w:hAnsi="Times-Roman" w:cs="Times-Roman"/>
          <w:sz w:val="32"/>
          <w:szCs w:val="32"/>
          <w:lang w:eastAsia="fr-BE"/>
        </w:rPr>
        <w:t>Or Jésus disait aussi à ses disciples : “Un homme riche avait un économe qui lui fut dénoncé comme dilapidant ses biens.</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2 </w:t>
      </w:r>
      <w:r w:rsidRPr="00382B65">
        <w:rPr>
          <w:rFonts w:ascii="Times-Roman" w:eastAsia="Times New Roman" w:hAnsi="Times-Roman" w:cs="Times-Roman"/>
          <w:sz w:val="32"/>
          <w:szCs w:val="32"/>
          <w:lang w:eastAsia="fr-BE"/>
        </w:rPr>
        <w:t xml:space="preserve">L’ayant fait appeler, il lui dit : « Qu’est-ce que j’entends dire de toi ? Rends les comptes de ton intendance, car tu ne peux plus être mon économe ! »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3 </w:t>
      </w:r>
      <w:r w:rsidRPr="00382B65">
        <w:rPr>
          <w:rFonts w:ascii="Times-Roman" w:eastAsia="Times New Roman" w:hAnsi="Times-Roman" w:cs="Times-Roman"/>
          <w:sz w:val="32"/>
          <w:szCs w:val="32"/>
          <w:lang w:eastAsia="fr-BE"/>
        </w:rPr>
        <w:t xml:space="preserve">L’économe se dit alors en lui-même : « Que vais-je faire, puisque mon maître me retire l’intendance ? Travailler la terre : je n’en ai pas la force ! Mendier : j’en aurais honte ! </w:t>
      </w:r>
      <w:r w:rsidRPr="00382B65">
        <w:rPr>
          <w:rFonts w:ascii="Times-Roman" w:eastAsia="Times New Roman" w:hAnsi="Times-Roman" w:cs="Times-Roman"/>
          <w:sz w:val="14"/>
          <w:szCs w:val="14"/>
          <w:lang w:eastAsia="fr-BE"/>
        </w:rPr>
        <w:t xml:space="preserve">4 </w:t>
      </w:r>
      <w:r w:rsidRPr="00382B65">
        <w:rPr>
          <w:rFonts w:ascii="Times-Roman" w:eastAsia="Times New Roman" w:hAnsi="Times-Roman" w:cs="Times-Roman"/>
          <w:sz w:val="32"/>
          <w:szCs w:val="32"/>
          <w:lang w:eastAsia="fr-BE"/>
        </w:rPr>
        <w:t xml:space="preserve">Je sais ce que je vais faire pour que les gens me reçoivent dans leurs maisons quand j’aurai été relevé de l’intendance ».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5 </w:t>
      </w:r>
      <w:r w:rsidRPr="00382B65">
        <w:rPr>
          <w:rFonts w:ascii="Times-Roman" w:eastAsia="Times New Roman" w:hAnsi="Times-Roman" w:cs="Times-Roman"/>
          <w:sz w:val="32"/>
          <w:szCs w:val="32"/>
          <w:lang w:eastAsia="fr-BE"/>
        </w:rPr>
        <w:t xml:space="preserve">Ayant fait venir un par un les débiteurs de son maître, il dit au premier : « Combien dois-tu à mon maître ? »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6 </w:t>
      </w:r>
      <w:r w:rsidRPr="00382B65">
        <w:rPr>
          <w:rFonts w:ascii="Times-Roman" w:eastAsia="Times New Roman" w:hAnsi="Times-Roman" w:cs="Times-Roman"/>
          <w:sz w:val="32"/>
          <w:szCs w:val="32"/>
          <w:lang w:eastAsia="fr-BE"/>
        </w:rPr>
        <w:t>Il dit : « Cent barils d’huile ! » Il lui dit : « Reprends ton</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proofErr w:type="gramStart"/>
      <w:r w:rsidRPr="00382B65">
        <w:rPr>
          <w:rFonts w:ascii="Times-Roman" w:eastAsia="Times New Roman" w:hAnsi="Times-Roman" w:cs="Times-Roman"/>
          <w:sz w:val="32"/>
          <w:szCs w:val="32"/>
          <w:lang w:eastAsia="fr-BE"/>
        </w:rPr>
        <w:t>billet</w:t>
      </w:r>
      <w:proofErr w:type="gramEnd"/>
      <w:r w:rsidRPr="00382B65">
        <w:rPr>
          <w:rFonts w:ascii="Times-Roman" w:eastAsia="Times New Roman" w:hAnsi="Times-Roman" w:cs="Times-Roman"/>
          <w:sz w:val="32"/>
          <w:szCs w:val="32"/>
          <w:lang w:eastAsia="fr-BE"/>
        </w:rPr>
        <w:t xml:space="preserve">, assieds-toi et écris vite : cinquante ».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7 </w:t>
      </w:r>
      <w:r w:rsidRPr="00382B65">
        <w:rPr>
          <w:rFonts w:ascii="Times-Roman" w:eastAsia="Times New Roman" w:hAnsi="Times-Roman" w:cs="Times-Roman"/>
          <w:sz w:val="32"/>
          <w:szCs w:val="32"/>
          <w:lang w:eastAsia="fr-BE"/>
        </w:rPr>
        <w:t>Ensuite il dit à un autre : « Et toi, combien dois-tu ? » Il dit : « Cent mesures de froment ! » Il lui dit : « Reprends ton billet et écrit : qu</w:t>
      </w:r>
      <w:bookmarkStart w:id="0" w:name="_GoBack"/>
      <w:bookmarkEnd w:id="0"/>
      <w:r w:rsidRPr="00382B65">
        <w:rPr>
          <w:rFonts w:ascii="Times-Roman" w:eastAsia="Times New Roman" w:hAnsi="Times-Roman" w:cs="Times-Roman"/>
          <w:sz w:val="32"/>
          <w:szCs w:val="32"/>
          <w:lang w:eastAsia="fr-BE"/>
        </w:rPr>
        <w:t>atre-vingts ».</w:t>
      </w:r>
    </w:p>
    <w:p w:rsidR="00382B65" w:rsidRPr="00382B65" w:rsidRDefault="00382B65" w:rsidP="00382B65">
      <w:pPr>
        <w:autoSpaceDE w:val="0"/>
        <w:autoSpaceDN w:val="0"/>
        <w:adjustRightInd w:val="0"/>
        <w:spacing w:after="0" w:line="240" w:lineRule="auto"/>
        <w:rPr>
          <w:rFonts w:ascii="Times-Roman" w:eastAsia="Times New Roman" w:hAnsi="Times-Roman" w:cs="Times-Roman"/>
          <w:sz w:val="32"/>
          <w:szCs w:val="32"/>
          <w:lang w:eastAsia="fr-BE"/>
        </w:rPr>
      </w:pPr>
      <w:r w:rsidRPr="00382B65">
        <w:rPr>
          <w:rFonts w:ascii="Times-Roman" w:eastAsia="Times New Roman" w:hAnsi="Times-Roman" w:cs="Times-Roman"/>
          <w:sz w:val="14"/>
          <w:szCs w:val="14"/>
          <w:lang w:eastAsia="fr-BE"/>
        </w:rPr>
        <w:t xml:space="preserve">8 </w:t>
      </w:r>
      <w:r w:rsidRPr="00382B65">
        <w:rPr>
          <w:rFonts w:ascii="Times-Roman" w:eastAsia="Times New Roman" w:hAnsi="Times-Roman" w:cs="Times-Roman"/>
          <w:sz w:val="32"/>
          <w:szCs w:val="32"/>
          <w:lang w:eastAsia="fr-BE"/>
        </w:rPr>
        <w:t>Et le maître loua l’économe infidèle d’avoir agi de façon avisée, car les fils de ce siècle sont plus avisés entre eux que les fils de lumière.</w:t>
      </w:r>
    </w:p>
    <w:p w:rsidR="00382B65" w:rsidRPr="00382B65" w:rsidRDefault="00382B65" w:rsidP="00382B65">
      <w:pPr>
        <w:autoSpaceDE w:val="0"/>
        <w:autoSpaceDN w:val="0"/>
        <w:adjustRightInd w:val="0"/>
        <w:spacing w:after="0" w:line="240" w:lineRule="auto"/>
        <w:rPr>
          <w:rFonts w:ascii="Times New Roman" w:eastAsia="Times New Roman" w:hAnsi="Times New Roman" w:cs="Times New Roman"/>
          <w:sz w:val="28"/>
          <w:szCs w:val="24"/>
          <w:lang w:val="fr-FR"/>
        </w:rPr>
      </w:pPr>
      <w:r w:rsidRPr="00382B65">
        <w:rPr>
          <w:rFonts w:ascii="Times-Roman" w:eastAsia="Times New Roman" w:hAnsi="Times-Roman" w:cs="Times-Roman"/>
          <w:sz w:val="14"/>
          <w:szCs w:val="14"/>
          <w:lang w:eastAsia="fr-BE"/>
        </w:rPr>
        <w:t xml:space="preserve">9 </w:t>
      </w:r>
      <w:r w:rsidRPr="00382B65">
        <w:rPr>
          <w:rFonts w:ascii="Times-Roman" w:eastAsia="Times New Roman" w:hAnsi="Times-Roman" w:cs="Times-Roman"/>
          <w:sz w:val="32"/>
          <w:szCs w:val="32"/>
          <w:lang w:eastAsia="fr-BE"/>
        </w:rPr>
        <w:t>Et moi je vous dis : faites-vous des amis avec l’argent d’iniquité, afin que lorsqu’il vous manquera, on vous reçoive dans les demeures éternelles.</w:t>
      </w:r>
    </w:p>
    <w:p w:rsidR="00242856" w:rsidRPr="00382B65" w:rsidRDefault="00242856" w:rsidP="004657AE">
      <w:pPr>
        <w:jc w:val="both"/>
        <w:rPr>
          <w:lang w:val="fr-FR"/>
        </w:rPr>
      </w:pPr>
    </w:p>
    <w:sectPr w:rsidR="00242856" w:rsidRPr="00382B65" w:rsidSect="006038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8C" w:rsidRDefault="009D288C" w:rsidP="007330FD">
      <w:pPr>
        <w:spacing w:after="0" w:line="240" w:lineRule="auto"/>
      </w:pPr>
      <w:r>
        <w:separator/>
      </w:r>
    </w:p>
  </w:endnote>
  <w:endnote w:type="continuationSeparator" w:id="0">
    <w:p w:rsidR="009D288C" w:rsidRDefault="009D288C" w:rsidP="0073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8C" w:rsidRDefault="009D288C" w:rsidP="007330FD">
      <w:pPr>
        <w:spacing w:after="0" w:line="240" w:lineRule="auto"/>
      </w:pPr>
      <w:r>
        <w:separator/>
      </w:r>
    </w:p>
  </w:footnote>
  <w:footnote w:type="continuationSeparator" w:id="0">
    <w:p w:rsidR="009D288C" w:rsidRDefault="009D288C" w:rsidP="007330FD">
      <w:pPr>
        <w:spacing w:after="0" w:line="240" w:lineRule="auto"/>
      </w:pPr>
      <w:r>
        <w:continuationSeparator/>
      </w:r>
    </w:p>
  </w:footnote>
  <w:footnote w:id="1">
    <w:p w:rsidR="00DB6C9C" w:rsidRDefault="00DB6C9C">
      <w:pPr>
        <w:pStyle w:val="Notedebasdepage"/>
      </w:pPr>
      <w:r>
        <w:rPr>
          <w:rStyle w:val="Appelnotedebasdep"/>
        </w:rPr>
        <w:footnoteRef/>
      </w:r>
      <w:r>
        <w:t xml:space="preserve"> </w:t>
      </w:r>
      <w:proofErr w:type="spellStart"/>
      <w:r>
        <w:t>Cfr</w:t>
      </w:r>
      <w:proofErr w:type="spellEnd"/>
      <w:r>
        <w:t xml:space="preserve"> Dominique </w:t>
      </w:r>
      <w:proofErr w:type="spellStart"/>
      <w:r>
        <w:t>Collin</w:t>
      </w:r>
      <w:proofErr w:type="spellEnd"/>
      <w:r>
        <w:t xml:space="preserve"> op, mettre sa vie en paraboles, pour un christianisme </w:t>
      </w:r>
      <w:proofErr w:type="gramStart"/>
      <w:r>
        <w:t>parabolique ,</w:t>
      </w:r>
      <w:proofErr w:type="gramEnd"/>
      <w:r>
        <w:t xml:space="preserve"> éd fidélité .</w:t>
      </w:r>
    </w:p>
  </w:footnote>
  <w:footnote w:id="2">
    <w:p w:rsidR="007330FD" w:rsidRDefault="007330FD">
      <w:pPr>
        <w:pStyle w:val="Notedebasdepage"/>
      </w:pPr>
      <w:r>
        <w:rPr>
          <w:rStyle w:val="Appelnotedebasdep"/>
        </w:rPr>
        <w:footnoteRef/>
      </w:r>
      <w:r>
        <w:t xml:space="preserve"> Abdenour </w:t>
      </w:r>
      <w:proofErr w:type="spellStart"/>
      <w:proofErr w:type="gramStart"/>
      <w:r>
        <w:t>Bidar</w:t>
      </w:r>
      <w:proofErr w:type="spellEnd"/>
      <w:r>
        <w:t xml:space="preserve"> ,</w:t>
      </w:r>
      <w:proofErr w:type="gramEnd"/>
      <w:r>
        <w:t xml:space="preserve"> les tisserands, réparer ensemble les liens déchirés du monde, ed.les liens qui libèrent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7D60"/>
    <w:multiLevelType w:val="hybridMultilevel"/>
    <w:tmpl w:val="D7C2DAF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57AE"/>
    <w:rsid w:val="0000300D"/>
    <w:rsid w:val="00115C42"/>
    <w:rsid w:val="00242856"/>
    <w:rsid w:val="00265AA0"/>
    <w:rsid w:val="00273025"/>
    <w:rsid w:val="002C4F1E"/>
    <w:rsid w:val="00374482"/>
    <w:rsid w:val="00382B65"/>
    <w:rsid w:val="003D218A"/>
    <w:rsid w:val="003E4383"/>
    <w:rsid w:val="00410860"/>
    <w:rsid w:val="004657AE"/>
    <w:rsid w:val="00482ADC"/>
    <w:rsid w:val="004A5F24"/>
    <w:rsid w:val="004E6F82"/>
    <w:rsid w:val="00571633"/>
    <w:rsid w:val="00577060"/>
    <w:rsid w:val="00592952"/>
    <w:rsid w:val="005F7794"/>
    <w:rsid w:val="0060385C"/>
    <w:rsid w:val="007075D7"/>
    <w:rsid w:val="007330FD"/>
    <w:rsid w:val="0074099F"/>
    <w:rsid w:val="007A0AE9"/>
    <w:rsid w:val="007C37DD"/>
    <w:rsid w:val="007E0E8D"/>
    <w:rsid w:val="008A6FE6"/>
    <w:rsid w:val="00925A44"/>
    <w:rsid w:val="009D288C"/>
    <w:rsid w:val="00A136FC"/>
    <w:rsid w:val="00A72A1D"/>
    <w:rsid w:val="00B538E7"/>
    <w:rsid w:val="00D027F4"/>
    <w:rsid w:val="00DB6C9C"/>
    <w:rsid w:val="00DE69B8"/>
    <w:rsid w:val="00E774B2"/>
    <w:rsid w:val="00F82394"/>
    <w:rsid w:val="00FF7D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82ADC"/>
    <w:rPr>
      <w:b/>
      <w:bCs/>
    </w:rPr>
  </w:style>
  <w:style w:type="character" w:styleId="Accentuation">
    <w:name w:val="Emphasis"/>
    <w:basedOn w:val="Policepardfaut"/>
    <w:uiPriority w:val="20"/>
    <w:qFormat/>
    <w:rsid w:val="00115C42"/>
    <w:rPr>
      <w:i/>
      <w:iCs/>
    </w:rPr>
  </w:style>
  <w:style w:type="paragraph" w:styleId="Notedebasdepage">
    <w:name w:val="footnote text"/>
    <w:basedOn w:val="Normal"/>
    <w:link w:val="NotedebasdepageCar"/>
    <w:uiPriority w:val="99"/>
    <w:semiHidden/>
    <w:unhideWhenUsed/>
    <w:rsid w:val="007330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30FD"/>
    <w:rPr>
      <w:sz w:val="20"/>
      <w:szCs w:val="20"/>
    </w:rPr>
  </w:style>
  <w:style w:type="character" w:styleId="Appelnotedebasdep">
    <w:name w:val="footnote reference"/>
    <w:basedOn w:val="Policepardfaut"/>
    <w:uiPriority w:val="99"/>
    <w:semiHidden/>
    <w:unhideWhenUsed/>
    <w:rsid w:val="007330FD"/>
    <w:rPr>
      <w:vertAlign w:val="superscript"/>
    </w:rPr>
  </w:style>
  <w:style w:type="paragraph" w:styleId="Paragraphedeliste">
    <w:name w:val="List Paragraph"/>
    <w:basedOn w:val="Normal"/>
    <w:uiPriority w:val="34"/>
    <w:qFormat/>
    <w:rsid w:val="00571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9F828-724D-4116-AE2A-8F97D542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1854</Words>
  <Characters>10199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11</cp:revision>
  <cp:lastPrinted>2020-07-25T16:24:00Z</cp:lastPrinted>
  <dcterms:created xsi:type="dcterms:W3CDTF">2020-07-10T08:59:00Z</dcterms:created>
  <dcterms:modified xsi:type="dcterms:W3CDTF">2020-07-28T07:58:00Z</dcterms:modified>
</cp:coreProperties>
</file>