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673054FB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8E4033">
        <w:rPr>
          <w:rFonts w:asciiTheme="majorHAnsi" w:hAnsiTheme="majorHAnsi" w:cstheme="majorHAnsi"/>
          <w:b/>
          <w:szCs w:val="20"/>
          <w:lang w:val="fr-FR"/>
        </w:rPr>
        <w:t>5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51617B89" w:rsidR="001D1E14" w:rsidRDefault="001D1E14" w:rsidP="001D1E14">
      <w:pPr>
        <w:jc w:val="center"/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>
        <w:rPr>
          <w:rFonts w:asciiTheme="majorHAnsi" w:hAnsiTheme="majorHAnsi" w:cstheme="majorHAnsi"/>
          <w:szCs w:val="20"/>
          <w:lang w:val="fr-FR"/>
        </w:rPr>
        <w:t xml:space="preserve"> 1ère classe     </w:t>
      </w:r>
      <w:r>
        <w:rPr>
          <w:rFonts w:asciiTheme="majorHAnsi" w:hAnsiTheme="majorHAnsi" w:cstheme="majorHAnsi"/>
          <w:szCs w:val="20"/>
          <w:lang w:val="fr-FR"/>
        </w:rPr>
        <w:sym w:font="Wingdings" w:char="F06F"/>
      </w:r>
      <w:r w:rsidR="006E35B9">
        <w:rPr>
          <w:rFonts w:asciiTheme="majorHAnsi" w:hAnsiTheme="majorHAnsi" w:cstheme="majorHAnsi"/>
          <w:szCs w:val="20"/>
          <w:lang w:val="fr-FR"/>
        </w:rPr>
        <w:t xml:space="preserve"> </w:t>
      </w:r>
      <w:r w:rsidRPr="001D1E14">
        <w:rPr>
          <w:rFonts w:asciiTheme="majorHAnsi" w:hAnsiTheme="majorHAnsi" w:cstheme="majorHAnsi"/>
          <w:szCs w:val="20"/>
          <w:lang w:val="fr-FR"/>
        </w:rPr>
        <w:t xml:space="preserve"> 2ème classe 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B715B9" w14:paraId="50B7A54E" w14:textId="77777777" w:rsidTr="002377BC">
        <w:tc>
          <w:tcPr>
            <w:tcW w:w="9918" w:type="dxa"/>
            <w:gridSpan w:val="3"/>
          </w:tcPr>
          <w:p w14:paraId="01987F20" w14:textId="1FB018BE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 parcours professionnel de l’agent :</w:t>
            </w: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B715B9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B715B9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B715B9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03782BAB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</w:t>
      </w:r>
      <w:r w:rsidR="00ED273E">
        <w:rPr>
          <w:sz w:val="20"/>
          <w:szCs w:val="20"/>
          <w:lang w:val="fr-FR"/>
        </w:rPr>
        <w:t>nd</w:t>
      </w:r>
      <w:r w:rsidRPr="003264D9">
        <w:rPr>
          <w:sz w:val="20"/>
          <w:szCs w:val="20"/>
          <w:lang w:val="fr-FR"/>
        </w:rPr>
        <w:t xml:space="preserve">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B4B58" w14:textId="77777777" w:rsidR="00AA286B" w:rsidRDefault="00AA286B" w:rsidP="0079276E">
      <w:r>
        <w:separator/>
      </w:r>
    </w:p>
  </w:endnote>
  <w:endnote w:type="continuationSeparator" w:id="0">
    <w:p w14:paraId="562ED237" w14:textId="77777777" w:rsidR="00AA286B" w:rsidRDefault="00AA286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D57FBE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D57FBE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proofErr w:type="gramStart"/>
    <w:r w:rsidRPr="0045642B">
      <w:rPr>
        <w:rFonts w:ascii="Arial Narrow" w:hAnsi="Arial Narrow" w:cs="Arial"/>
        <w:b/>
        <w:bCs/>
        <w:color w:val="808080" w:themeColor="background1" w:themeShade="80"/>
      </w:rPr>
      <w:t>techniques</w:t>
    </w:r>
    <w:proofErr w:type="gramEnd"/>
    <w:r w:rsidRPr="0045642B">
      <w:rPr>
        <w:rFonts w:ascii="Arial Narrow" w:hAnsi="Arial Narrow" w:cs="Arial"/>
        <w:b/>
        <w:bCs/>
        <w:color w:val="808080" w:themeColor="background1" w:themeShade="80"/>
      </w:rPr>
      <w:t xml:space="preserve">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30F6" w14:textId="77777777" w:rsidR="00AA286B" w:rsidRDefault="00AA286B" w:rsidP="0079276E">
      <w:r>
        <w:separator/>
      </w:r>
    </w:p>
  </w:footnote>
  <w:footnote w:type="continuationSeparator" w:id="0">
    <w:p w14:paraId="27FAECF3" w14:textId="77777777" w:rsidR="00AA286B" w:rsidRDefault="00AA286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55376">
    <w:abstractNumId w:val="7"/>
  </w:num>
  <w:num w:numId="2" w16cid:durableId="1635406300">
    <w:abstractNumId w:val="10"/>
  </w:num>
  <w:num w:numId="3" w16cid:durableId="857701401">
    <w:abstractNumId w:val="12"/>
  </w:num>
  <w:num w:numId="4" w16cid:durableId="1456100423">
    <w:abstractNumId w:val="3"/>
  </w:num>
  <w:num w:numId="5" w16cid:durableId="11730338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560679">
    <w:abstractNumId w:val="13"/>
  </w:num>
  <w:num w:numId="7" w16cid:durableId="724372338">
    <w:abstractNumId w:val="4"/>
  </w:num>
  <w:num w:numId="8" w16cid:durableId="768624236">
    <w:abstractNumId w:val="2"/>
  </w:num>
  <w:num w:numId="9" w16cid:durableId="1410882260">
    <w:abstractNumId w:val="11"/>
  </w:num>
  <w:num w:numId="10" w16cid:durableId="2122993454">
    <w:abstractNumId w:val="1"/>
  </w:num>
  <w:num w:numId="11" w16cid:durableId="1628313415">
    <w:abstractNumId w:val="0"/>
  </w:num>
  <w:num w:numId="12" w16cid:durableId="1477264645">
    <w:abstractNumId w:val="5"/>
  </w:num>
  <w:num w:numId="13" w16cid:durableId="1266840926">
    <w:abstractNumId w:val="6"/>
  </w:num>
  <w:num w:numId="14" w16cid:durableId="13268569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C53DF"/>
    <w:rsid w:val="003240AC"/>
    <w:rsid w:val="003264D9"/>
    <w:rsid w:val="00332A0A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1B8D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9276E"/>
    <w:rsid w:val="007A664D"/>
    <w:rsid w:val="007B4F8D"/>
    <w:rsid w:val="007B6F11"/>
    <w:rsid w:val="007E2D34"/>
    <w:rsid w:val="007F1724"/>
    <w:rsid w:val="00807CCD"/>
    <w:rsid w:val="0081060F"/>
    <w:rsid w:val="00822782"/>
    <w:rsid w:val="00833CA3"/>
    <w:rsid w:val="008347E0"/>
    <w:rsid w:val="008356B6"/>
    <w:rsid w:val="00851458"/>
    <w:rsid w:val="00860A86"/>
    <w:rsid w:val="008A73FE"/>
    <w:rsid w:val="008B1358"/>
    <w:rsid w:val="008E4033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30EA6"/>
    <w:rsid w:val="00A84CCB"/>
    <w:rsid w:val="00AA286B"/>
    <w:rsid w:val="00AB096C"/>
    <w:rsid w:val="00AE48FE"/>
    <w:rsid w:val="00AF1D5B"/>
    <w:rsid w:val="00B27F8E"/>
    <w:rsid w:val="00B34168"/>
    <w:rsid w:val="00B37451"/>
    <w:rsid w:val="00B4530F"/>
    <w:rsid w:val="00B46AF7"/>
    <w:rsid w:val="00B55B58"/>
    <w:rsid w:val="00B715B9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57FBE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73E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D630B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Nouara</cp:lastModifiedBy>
  <cp:revision>2</cp:revision>
  <cp:lastPrinted>2021-02-02T09:55:00Z</cp:lastPrinted>
  <dcterms:created xsi:type="dcterms:W3CDTF">2025-05-06T12:04:00Z</dcterms:created>
  <dcterms:modified xsi:type="dcterms:W3CDTF">2025-05-06T12:04:00Z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