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3" w:rsidRPr="007A531B" w:rsidRDefault="00294653" w:rsidP="0033326F">
      <w:pPr>
        <w:jc w:val="center"/>
        <w:rPr>
          <w:b/>
          <w:sz w:val="44"/>
          <w:szCs w:val="44"/>
          <w:u w:val="single"/>
        </w:rPr>
      </w:pPr>
      <w:r w:rsidRPr="007A531B">
        <w:rPr>
          <w:b/>
          <w:sz w:val="44"/>
          <w:szCs w:val="44"/>
          <w:u w:val="single"/>
        </w:rPr>
        <w:t>Les agents réclament une vraie amélioration</w:t>
      </w:r>
    </w:p>
    <w:p w:rsidR="0033326F" w:rsidRPr="007A531B" w:rsidRDefault="00294653" w:rsidP="0033326F">
      <w:pPr>
        <w:jc w:val="center"/>
        <w:rPr>
          <w:b/>
          <w:sz w:val="44"/>
          <w:szCs w:val="44"/>
          <w:u w:val="single"/>
        </w:rPr>
      </w:pPr>
      <w:proofErr w:type="gramStart"/>
      <w:r w:rsidRPr="007A531B">
        <w:rPr>
          <w:b/>
          <w:sz w:val="44"/>
          <w:szCs w:val="44"/>
          <w:u w:val="single"/>
        </w:rPr>
        <w:t>de</w:t>
      </w:r>
      <w:proofErr w:type="gramEnd"/>
      <w:r w:rsidRPr="007A531B">
        <w:rPr>
          <w:b/>
          <w:sz w:val="44"/>
          <w:szCs w:val="44"/>
          <w:u w:val="single"/>
        </w:rPr>
        <w:t xml:space="preserve"> leur pouvoir d’achat !</w:t>
      </w:r>
    </w:p>
    <w:p w:rsidR="00AC2E48" w:rsidRPr="007A531B" w:rsidRDefault="00AC2E48" w:rsidP="0033326F">
      <w:pPr>
        <w:rPr>
          <w:sz w:val="44"/>
          <w:szCs w:val="44"/>
        </w:rPr>
      </w:pPr>
    </w:p>
    <w:p w:rsidR="002E5EEA" w:rsidRDefault="002E5EEA" w:rsidP="0033326F"/>
    <w:p w:rsidR="002E5EEA" w:rsidRDefault="002E5EEA" w:rsidP="0033326F"/>
    <w:p w:rsidR="00A330F6" w:rsidRPr="007A531B" w:rsidRDefault="00294653" w:rsidP="00294653">
      <w:pPr>
        <w:jc w:val="both"/>
        <w:rPr>
          <w:b/>
          <w:sz w:val="32"/>
          <w:szCs w:val="32"/>
        </w:rPr>
      </w:pPr>
      <w:r w:rsidRPr="007A531B">
        <w:rPr>
          <w:b/>
          <w:sz w:val="32"/>
          <w:szCs w:val="32"/>
        </w:rPr>
        <w:t>En réponse aux propositions de l’employeur en matière de régime indemnitaire, l</w:t>
      </w:r>
      <w:r w:rsidR="00A330F6" w:rsidRPr="007A531B">
        <w:rPr>
          <w:b/>
          <w:sz w:val="32"/>
          <w:szCs w:val="32"/>
        </w:rPr>
        <w:t>es agents</w:t>
      </w:r>
      <w:r w:rsidRPr="007A531B">
        <w:rPr>
          <w:b/>
          <w:sz w:val="32"/>
          <w:szCs w:val="32"/>
        </w:rPr>
        <w:t xml:space="preserve"> de la Ville, de Reims Métropole, du CCAS et de la Caisse des écoles</w:t>
      </w:r>
      <w:r w:rsidR="00A330F6" w:rsidRPr="007A531B">
        <w:rPr>
          <w:b/>
          <w:sz w:val="32"/>
          <w:szCs w:val="32"/>
        </w:rPr>
        <w:t xml:space="preserve"> </w:t>
      </w:r>
      <w:r w:rsidRPr="007A531B">
        <w:rPr>
          <w:b/>
          <w:sz w:val="32"/>
          <w:szCs w:val="32"/>
        </w:rPr>
        <w:t>réunis en Assemblée générale le mardi 13 septembre ont voté  les revendications suivantes :</w:t>
      </w:r>
    </w:p>
    <w:p w:rsidR="00294653" w:rsidRPr="007A531B" w:rsidRDefault="00294653" w:rsidP="00294653">
      <w:pPr>
        <w:jc w:val="both"/>
        <w:rPr>
          <w:b/>
          <w:sz w:val="32"/>
          <w:szCs w:val="32"/>
        </w:rPr>
      </w:pPr>
    </w:p>
    <w:p w:rsidR="00294653" w:rsidRPr="007A531B" w:rsidRDefault="00294653" w:rsidP="00294653">
      <w:pPr>
        <w:pStyle w:val="Paragraphedeliste"/>
        <w:numPr>
          <w:ilvl w:val="0"/>
          <w:numId w:val="6"/>
        </w:numPr>
        <w:jc w:val="both"/>
        <w:rPr>
          <w:b/>
          <w:sz w:val="32"/>
          <w:szCs w:val="32"/>
        </w:rPr>
      </w:pPr>
      <w:r w:rsidRPr="007A531B">
        <w:rPr>
          <w:b/>
          <w:sz w:val="32"/>
          <w:szCs w:val="32"/>
        </w:rPr>
        <w:t xml:space="preserve">La nouvelle prime annuelle </w:t>
      </w:r>
      <w:r w:rsidR="002E5EEA" w:rsidRPr="007A531B">
        <w:rPr>
          <w:b/>
          <w:sz w:val="32"/>
          <w:szCs w:val="32"/>
        </w:rPr>
        <w:t xml:space="preserve">proposée par l’employeur </w:t>
      </w:r>
      <w:r w:rsidRPr="007A531B">
        <w:rPr>
          <w:b/>
          <w:sz w:val="32"/>
          <w:szCs w:val="32"/>
        </w:rPr>
        <w:t>doit correspondre à un montant de 100 € net par mois</w:t>
      </w:r>
    </w:p>
    <w:p w:rsidR="00294653" w:rsidRPr="007A531B" w:rsidRDefault="00294653" w:rsidP="00294653">
      <w:pPr>
        <w:pStyle w:val="Paragraphedeliste"/>
        <w:jc w:val="both"/>
        <w:rPr>
          <w:b/>
          <w:sz w:val="32"/>
          <w:szCs w:val="32"/>
        </w:rPr>
      </w:pPr>
    </w:p>
    <w:p w:rsidR="00294653" w:rsidRPr="007A531B" w:rsidRDefault="00294653" w:rsidP="00294653">
      <w:pPr>
        <w:pStyle w:val="Paragraphedeliste"/>
        <w:numPr>
          <w:ilvl w:val="0"/>
          <w:numId w:val="6"/>
        </w:numPr>
        <w:jc w:val="both"/>
        <w:rPr>
          <w:b/>
          <w:sz w:val="32"/>
          <w:szCs w:val="32"/>
        </w:rPr>
      </w:pPr>
      <w:r w:rsidRPr="007A531B">
        <w:rPr>
          <w:b/>
          <w:sz w:val="32"/>
          <w:szCs w:val="32"/>
        </w:rPr>
        <w:t>Elle doit être versée à tous les agents sans condition</w:t>
      </w:r>
    </w:p>
    <w:p w:rsidR="00294653" w:rsidRPr="007A531B" w:rsidRDefault="00294653" w:rsidP="00294653">
      <w:pPr>
        <w:pStyle w:val="Paragraphedeliste"/>
        <w:rPr>
          <w:b/>
          <w:sz w:val="32"/>
          <w:szCs w:val="32"/>
        </w:rPr>
      </w:pPr>
    </w:p>
    <w:p w:rsidR="00294653" w:rsidRPr="007A531B" w:rsidRDefault="00294653" w:rsidP="00294653">
      <w:pPr>
        <w:pStyle w:val="Paragraphedeliste"/>
        <w:numPr>
          <w:ilvl w:val="0"/>
          <w:numId w:val="6"/>
        </w:numPr>
        <w:jc w:val="both"/>
        <w:rPr>
          <w:b/>
          <w:sz w:val="32"/>
          <w:szCs w:val="32"/>
        </w:rPr>
      </w:pPr>
      <w:r w:rsidRPr="007A531B">
        <w:rPr>
          <w:b/>
          <w:sz w:val="32"/>
          <w:szCs w:val="32"/>
        </w:rPr>
        <w:t>La participation de l’employeur à la complémentaire santé doit atteindre 50 % de la cotisation</w:t>
      </w:r>
    </w:p>
    <w:p w:rsidR="00294653" w:rsidRPr="007A531B" w:rsidRDefault="00294653" w:rsidP="00294653">
      <w:pPr>
        <w:pStyle w:val="Paragraphedeliste"/>
        <w:rPr>
          <w:b/>
          <w:sz w:val="32"/>
          <w:szCs w:val="32"/>
        </w:rPr>
      </w:pPr>
    </w:p>
    <w:p w:rsidR="00294653" w:rsidRPr="007A531B" w:rsidRDefault="00294653" w:rsidP="00294653">
      <w:pPr>
        <w:jc w:val="both"/>
        <w:rPr>
          <w:b/>
          <w:sz w:val="32"/>
          <w:szCs w:val="32"/>
        </w:rPr>
      </w:pPr>
      <w:bookmarkStart w:id="0" w:name="_GoBack"/>
      <w:bookmarkEnd w:id="0"/>
    </w:p>
    <w:p w:rsidR="007A531B" w:rsidRDefault="00294653" w:rsidP="00294653">
      <w:pPr>
        <w:jc w:val="both"/>
        <w:rPr>
          <w:b/>
          <w:sz w:val="32"/>
          <w:szCs w:val="32"/>
        </w:rPr>
      </w:pPr>
      <w:r w:rsidRPr="007A531B">
        <w:rPr>
          <w:b/>
          <w:sz w:val="32"/>
          <w:szCs w:val="32"/>
        </w:rPr>
        <w:t>Notre pouvoir d’achat n’a pas cessé de diminuer depuis des années, nous devons exiger son augmentation significative</w:t>
      </w:r>
      <w:r w:rsidR="002E5EEA" w:rsidRPr="007A531B">
        <w:rPr>
          <w:b/>
          <w:sz w:val="32"/>
          <w:szCs w:val="32"/>
        </w:rPr>
        <w:t>.</w:t>
      </w:r>
    </w:p>
    <w:p w:rsidR="00294653" w:rsidRPr="007A531B" w:rsidRDefault="002E5EEA" w:rsidP="00294653">
      <w:pPr>
        <w:jc w:val="both"/>
        <w:rPr>
          <w:b/>
          <w:sz w:val="32"/>
          <w:szCs w:val="32"/>
        </w:rPr>
      </w:pPr>
      <w:r w:rsidRPr="007A531B">
        <w:rPr>
          <w:b/>
          <w:sz w:val="32"/>
          <w:szCs w:val="32"/>
        </w:rPr>
        <w:t>La proposition de l’employeur qui équivaut à une prime annuell</w:t>
      </w:r>
      <w:r w:rsidR="007A531B">
        <w:rPr>
          <w:b/>
          <w:sz w:val="32"/>
          <w:szCs w:val="32"/>
        </w:rPr>
        <w:t xml:space="preserve">e de </w:t>
      </w:r>
      <w:r w:rsidR="00467170">
        <w:rPr>
          <w:b/>
          <w:sz w:val="32"/>
          <w:szCs w:val="32"/>
        </w:rPr>
        <w:t>300 € brut (ce qui représente 22 € net</w:t>
      </w:r>
      <w:r w:rsidRPr="007A531B">
        <w:rPr>
          <w:b/>
          <w:sz w:val="32"/>
          <w:szCs w:val="32"/>
        </w:rPr>
        <w:t xml:space="preserve"> par mois</w:t>
      </w:r>
      <w:r w:rsidR="00467170">
        <w:rPr>
          <w:b/>
          <w:sz w:val="32"/>
          <w:szCs w:val="32"/>
        </w:rPr>
        <w:t>)</w:t>
      </w:r>
      <w:r w:rsidRPr="007A531B">
        <w:rPr>
          <w:b/>
          <w:sz w:val="32"/>
          <w:szCs w:val="32"/>
        </w:rPr>
        <w:t xml:space="preserve"> est absolument insuffisante !</w:t>
      </w:r>
    </w:p>
    <w:p w:rsidR="002E5EEA" w:rsidRPr="007A531B" w:rsidRDefault="002E5EEA" w:rsidP="00294653">
      <w:pPr>
        <w:jc w:val="both"/>
        <w:rPr>
          <w:b/>
          <w:sz w:val="32"/>
          <w:szCs w:val="32"/>
        </w:rPr>
      </w:pPr>
    </w:p>
    <w:p w:rsidR="002E5EEA" w:rsidRPr="002E5EEA" w:rsidRDefault="002E5EEA" w:rsidP="00294653">
      <w:pPr>
        <w:jc w:val="both"/>
        <w:rPr>
          <w:b/>
          <w:sz w:val="30"/>
          <w:szCs w:val="30"/>
        </w:rPr>
      </w:pPr>
    </w:p>
    <w:p w:rsidR="002E5EEA" w:rsidRDefault="002E5EEA" w:rsidP="00294653">
      <w:pPr>
        <w:jc w:val="both"/>
        <w:rPr>
          <w:b/>
          <w:sz w:val="28"/>
          <w:szCs w:val="28"/>
        </w:rPr>
      </w:pPr>
    </w:p>
    <w:p w:rsidR="002E5EEA" w:rsidRPr="00294653" w:rsidRDefault="002E5EEA" w:rsidP="00294653">
      <w:pPr>
        <w:jc w:val="both"/>
        <w:rPr>
          <w:b/>
          <w:sz w:val="28"/>
          <w:szCs w:val="28"/>
        </w:rPr>
      </w:pPr>
    </w:p>
    <w:sectPr w:rsidR="002E5EEA" w:rsidRPr="00294653" w:rsidSect="00A330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0F7C"/>
    <w:multiLevelType w:val="hybridMultilevel"/>
    <w:tmpl w:val="0B4A944C"/>
    <w:lvl w:ilvl="0" w:tplc="9C1679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B36CC"/>
    <w:multiLevelType w:val="hybridMultilevel"/>
    <w:tmpl w:val="30E89AE0"/>
    <w:lvl w:ilvl="0" w:tplc="306055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F2A0D"/>
    <w:multiLevelType w:val="hybridMultilevel"/>
    <w:tmpl w:val="453091BA"/>
    <w:lvl w:ilvl="0" w:tplc="6C4AD8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47DDA"/>
    <w:multiLevelType w:val="hybridMultilevel"/>
    <w:tmpl w:val="14820282"/>
    <w:lvl w:ilvl="0" w:tplc="155838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B65D5"/>
    <w:multiLevelType w:val="hybridMultilevel"/>
    <w:tmpl w:val="E2904BE0"/>
    <w:lvl w:ilvl="0" w:tplc="96084508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326F"/>
    <w:rsid w:val="0003317E"/>
    <w:rsid w:val="000E4AF0"/>
    <w:rsid w:val="0011144D"/>
    <w:rsid w:val="00201A66"/>
    <w:rsid w:val="00294653"/>
    <w:rsid w:val="002E5EEA"/>
    <w:rsid w:val="0033326F"/>
    <w:rsid w:val="00467170"/>
    <w:rsid w:val="00544575"/>
    <w:rsid w:val="006325CC"/>
    <w:rsid w:val="006C31F6"/>
    <w:rsid w:val="00736855"/>
    <w:rsid w:val="00757DA7"/>
    <w:rsid w:val="00773B73"/>
    <w:rsid w:val="007A531B"/>
    <w:rsid w:val="008C211C"/>
    <w:rsid w:val="00A330F6"/>
    <w:rsid w:val="00A83E61"/>
    <w:rsid w:val="00AC2E48"/>
    <w:rsid w:val="00BB620A"/>
    <w:rsid w:val="00C23D08"/>
    <w:rsid w:val="00CA5C05"/>
    <w:rsid w:val="00CC3CBC"/>
    <w:rsid w:val="00DB0AC2"/>
    <w:rsid w:val="00DB5F17"/>
    <w:rsid w:val="00E03B6D"/>
    <w:rsid w:val="00E827B0"/>
    <w:rsid w:val="00E9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26F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326F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7D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7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DF1B8-B74B-4825-A360-9924E5C29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CCAS DE REIMS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VARLET Vincent</dc:creator>
  <cp:lastModifiedBy>VARLET Vincent</cp:lastModifiedBy>
  <cp:revision>5</cp:revision>
  <dcterms:created xsi:type="dcterms:W3CDTF">2016-09-13T12:56:00Z</dcterms:created>
  <dcterms:modified xsi:type="dcterms:W3CDTF">2016-09-13T13:40:00Z</dcterms:modified>
</cp:coreProperties>
</file>