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78A" w14:textId="77777777" w:rsidR="005722F3" w:rsidRDefault="00D73AFA">
      <w:pPr>
        <w:pStyle w:val="TitrePrincipal1"/>
        <w:ind w:left="0"/>
        <w:jc w:val="center"/>
        <w:rPr>
          <w:sz w:val="40"/>
          <w:szCs w:val="40"/>
        </w:rPr>
      </w:pPr>
      <w:bookmarkStart w:id="0" w:name="_Toc291109357"/>
      <w:r>
        <w:rPr>
          <w:sz w:val="40"/>
          <w:szCs w:val="40"/>
        </w:rPr>
        <w:t>Rapport d’activités Communication</w:t>
      </w:r>
    </w:p>
    <w:p w14:paraId="2F366E09" w14:textId="77777777" w:rsidR="005722F3" w:rsidRDefault="005722F3">
      <w:pPr>
        <w:pStyle w:val="Titre3"/>
        <w:shd w:val="clear" w:color="auto" w:fill="FFFFFF"/>
        <w:ind w:hanging="3"/>
        <w:rPr>
          <w:rFonts w:ascii="Arial" w:hAnsi="Arial" w:cs="Arial"/>
          <w:b w:val="0"/>
          <w:bCs/>
          <w:color w:val="000000"/>
          <w:sz w:val="20"/>
          <w:szCs w:val="20"/>
        </w:rPr>
      </w:pPr>
    </w:p>
    <w:p w14:paraId="582008A6" w14:textId="1CCC9298" w:rsidR="005722F3" w:rsidRPr="00240A3F" w:rsidRDefault="0026268B" w:rsidP="00D438BD">
      <w:pPr>
        <w:spacing w:before="120"/>
        <w:ind w:left="357"/>
        <w:jc w:val="both"/>
      </w:pPr>
      <w:r w:rsidRPr="00240A3F">
        <w:t>L’activité</w:t>
      </w:r>
      <w:r w:rsidR="000445CE" w:rsidRPr="00240A3F">
        <w:t xml:space="preserve"> a été</w:t>
      </w:r>
      <w:r w:rsidRPr="00240A3F">
        <w:t xml:space="preserve"> très contrastée durant cette année 2021 : jusqu’au mois de Juin on s’est contenté de maintenir le lien en annonçant régulièrement </w:t>
      </w:r>
      <w:r w:rsidR="00B530AB">
        <w:t>…..</w:t>
      </w:r>
      <w:r w:rsidRPr="00240A3F">
        <w:t xml:space="preserve">le report de l’ouverture du Baryton. Et puis finalement </w:t>
      </w:r>
      <w:r w:rsidR="00D438BD" w:rsidRPr="00240A3F">
        <w:t>c</w:t>
      </w:r>
      <w:r w:rsidRPr="00240A3F">
        <w:t xml:space="preserve">’est arrivé, c’était le 11 Juin et là c’est reparti sur les chapeaux de roue. </w:t>
      </w:r>
      <w:r w:rsidR="000445CE" w:rsidRPr="00240A3F">
        <w:t xml:space="preserve"> </w:t>
      </w:r>
      <w:r w:rsidRPr="00240A3F">
        <w:t>D’abord par des communiqués dans la presse (</w:t>
      </w:r>
      <w:proofErr w:type="spellStart"/>
      <w:r w:rsidRPr="00240A3F">
        <w:t>Sud Ouest</w:t>
      </w:r>
      <w:proofErr w:type="spellEnd"/>
      <w:r w:rsidRPr="00240A3F">
        <w:t xml:space="preserve"> et La Dépêche) pour dire que nous avions survécu et que nous allions proposer des concerts durant tout l’été et </w:t>
      </w:r>
      <w:r w:rsidR="000050D2" w:rsidRPr="00240A3F">
        <w:t>ensuite</w:t>
      </w:r>
      <w:r w:rsidRPr="00240A3F">
        <w:t xml:space="preserve"> par nos modes de communication traditionnels : le blog, Facebook</w:t>
      </w:r>
      <w:r w:rsidR="00751D1F" w:rsidRPr="00240A3F">
        <w:t xml:space="preserve">. </w:t>
      </w:r>
      <w:r w:rsidR="000050D2" w:rsidRPr="00240A3F">
        <w:t>Et puis</w:t>
      </w:r>
      <w:r w:rsidR="000445CE" w:rsidRPr="00240A3F">
        <w:t xml:space="preserve"> nous </w:t>
      </w:r>
      <w:r w:rsidR="00D438BD" w:rsidRPr="00240A3F">
        <w:t>avons repris les concerts</w:t>
      </w:r>
      <w:r w:rsidR="000445CE" w:rsidRPr="00240A3F">
        <w:t xml:space="preserve"> et la communication tourné</w:t>
      </w:r>
      <w:r w:rsidR="00E15C9B" w:rsidRPr="00240A3F">
        <w:t>e vers le cœur de notre activité, la musique et la convivialité</w:t>
      </w:r>
      <w:r w:rsidR="000050D2" w:rsidRPr="00240A3F">
        <w:t>, a pris de l’ampleur avec de plus en plus de lecteurs</w:t>
      </w:r>
      <w:r w:rsidR="00E15C9B" w:rsidRPr="00240A3F">
        <w:t>.</w:t>
      </w:r>
    </w:p>
    <w:p w14:paraId="5FF8A66A" w14:textId="5CA3D5B2" w:rsidR="005722F3" w:rsidRDefault="00CB06A1">
      <w:pPr>
        <w:pStyle w:val="TitrePrincipal1"/>
        <w:numPr>
          <w:ilvl w:val="0"/>
          <w:numId w:val="5"/>
        </w:numPr>
        <w:spacing w:before="120" w:after="120"/>
        <w:ind w:left="431" w:hanging="431"/>
        <w:outlineLvl w:val="9"/>
        <w:rPr>
          <w:sz w:val="24"/>
        </w:rPr>
      </w:pPr>
      <w:r>
        <w:rPr>
          <w:sz w:val="24"/>
        </w:rPr>
        <w:t>Les canaux</w:t>
      </w:r>
      <w:r w:rsidR="00D73AFA">
        <w:rPr>
          <w:sz w:val="24"/>
        </w:rPr>
        <w:t xml:space="preserve"> de </w:t>
      </w:r>
      <w:r>
        <w:rPr>
          <w:sz w:val="24"/>
        </w:rPr>
        <w:t xml:space="preserve">la </w:t>
      </w:r>
      <w:r w:rsidR="00D73AFA">
        <w:rPr>
          <w:sz w:val="24"/>
        </w:rPr>
        <w:t>communication au Baryton</w:t>
      </w:r>
    </w:p>
    <w:p w14:paraId="73A7817F" w14:textId="514DD188" w:rsidR="00CB06A1" w:rsidRPr="00240A3F" w:rsidRDefault="001B0E4D" w:rsidP="00D438BD">
      <w:pPr>
        <w:pStyle w:val="Paragraphedeliste"/>
        <w:numPr>
          <w:ilvl w:val="0"/>
          <w:numId w:val="6"/>
        </w:numPr>
        <w:jc w:val="both"/>
      </w:pPr>
      <w:r>
        <w:rPr>
          <w:b/>
          <w:bCs/>
        </w:rPr>
        <w:t>Une bonne visibilité de l</w:t>
      </w:r>
      <w:r w:rsidR="00CB06A1" w:rsidRPr="00CB06A1">
        <w:rPr>
          <w:b/>
          <w:bCs/>
        </w:rPr>
        <w:t>a fiche d’établissement Google</w:t>
      </w:r>
      <w:r w:rsidR="00CB06A1">
        <w:rPr>
          <w:b/>
          <w:bCs/>
        </w:rPr>
        <w:t> </w:t>
      </w:r>
      <w:r>
        <w:rPr>
          <w:b/>
          <w:bCs/>
        </w:rPr>
        <w:t xml:space="preserve">avec 9000 visites par mois </w:t>
      </w:r>
      <w:r w:rsidR="00CB06A1">
        <w:rPr>
          <w:b/>
          <w:bCs/>
        </w:rPr>
        <w:t xml:space="preserve">: </w:t>
      </w:r>
      <w:r w:rsidR="00CB06A1" w:rsidRPr="00240A3F">
        <w:t xml:space="preserve">C’est sur elle que l’on tombe en premier quand on tape Baryton </w:t>
      </w:r>
      <w:proofErr w:type="spellStart"/>
      <w:r w:rsidR="00CB06A1" w:rsidRPr="00240A3F">
        <w:t>Lanton</w:t>
      </w:r>
      <w:proofErr w:type="spellEnd"/>
      <w:r w:rsidR="00D438BD" w:rsidRPr="00240A3F">
        <w:t xml:space="preserve"> sur google</w:t>
      </w:r>
      <w:r w:rsidR="00594479" w:rsidRPr="00240A3F">
        <w:t>. Elle permet d’avoir l’adresse, le plan d’accès, le numéro de réservation, les horaires, le programme du mois à venir</w:t>
      </w:r>
      <w:r w:rsidR="000241F9" w:rsidRPr="00240A3F">
        <w:t xml:space="preserve">, </w:t>
      </w:r>
      <w:r w:rsidR="00594479" w:rsidRPr="00240A3F">
        <w:t>d’accéder au Blog</w:t>
      </w:r>
      <w:r w:rsidR="000241F9" w:rsidRPr="00240A3F">
        <w:t xml:space="preserve"> et</w:t>
      </w:r>
      <w:r w:rsidR="00AD0B70" w:rsidRPr="00240A3F">
        <w:t xml:space="preserve"> de voir les photos déposées par les clients ou nous-mêmes.</w:t>
      </w:r>
      <w:r w:rsidR="00594479" w:rsidRPr="00240A3F">
        <w:t xml:space="preserve"> Les clients peuvent aussi donner leur avis, actuellement il y a 159</w:t>
      </w:r>
      <w:r w:rsidR="00AD0B70" w:rsidRPr="00240A3F">
        <w:t xml:space="preserve"> avis avec une </w:t>
      </w:r>
      <w:r w:rsidRPr="00240A3F">
        <w:t xml:space="preserve">note </w:t>
      </w:r>
      <w:r w:rsidR="00AD0B70" w:rsidRPr="00240A3F">
        <w:t xml:space="preserve">moyenne de 4,6/5. Elle </w:t>
      </w:r>
      <w:r w:rsidR="00594479" w:rsidRPr="00240A3F">
        <w:t>est très regardée (plus de 2000 vues par semaine</w:t>
      </w:r>
      <w:r w:rsidRPr="00240A3F">
        <w:t xml:space="preserve"> dont 350 de recherche direct) et cela génère des actions </w:t>
      </w:r>
      <w:r w:rsidR="000241F9" w:rsidRPr="00240A3F">
        <w:t xml:space="preserve">dans 3% des cas </w:t>
      </w:r>
      <w:r w:rsidRPr="00240A3F">
        <w:t>: visite du Blog</w:t>
      </w:r>
      <w:r w:rsidR="000241F9" w:rsidRPr="00240A3F">
        <w:t>, demande d’itinéraire ou appel téléphonique</w:t>
      </w:r>
      <w:r w:rsidR="0016110D" w:rsidRPr="00240A3F">
        <w:t xml:space="preserve"> (</w:t>
      </w:r>
      <w:r w:rsidR="00D438BD" w:rsidRPr="00240A3F">
        <w:t xml:space="preserve">démonstration par </w:t>
      </w:r>
      <w:r w:rsidR="0016110D" w:rsidRPr="00240A3F">
        <w:t>projection du site depuis l’ordi)</w:t>
      </w:r>
    </w:p>
    <w:p w14:paraId="2556272F" w14:textId="2FCB5CF9" w:rsidR="0076585E" w:rsidRPr="00AA3D74" w:rsidRDefault="00D73AFA" w:rsidP="009C0EB5">
      <w:pPr>
        <w:pStyle w:val="Paragraphedeliste"/>
        <w:numPr>
          <w:ilvl w:val="0"/>
          <w:numId w:val="6"/>
        </w:numPr>
        <w:jc w:val="both"/>
        <w:rPr>
          <w:b/>
          <w:bCs/>
          <w:i/>
          <w:iCs/>
        </w:rPr>
      </w:pPr>
      <w:r w:rsidRPr="00AA3D74">
        <w:rPr>
          <w:b/>
          <w:bCs/>
        </w:rPr>
        <w:t>Le blog</w:t>
      </w:r>
      <w:r w:rsidRPr="00240A3F">
        <w:t xml:space="preserve"> </w:t>
      </w:r>
      <w:r w:rsidRPr="00AA3D74">
        <w:rPr>
          <w:b/>
          <w:bCs/>
        </w:rPr>
        <w:t>cafelebaryton.com</w:t>
      </w:r>
      <w:r w:rsidRPr="00240A3F">
        <w:t xml:space="preserve">, assure une communication descendante comprenant à la fois des informations durables sur les objectifs de l’association, son organisation, son statut, des informations pratiques, et des informations sur l’activité </w:t>
      </w:r>
      <w:r w:rsidR="00E15C9B" w:rsidRPr="00240A3F">
        <w:t>: notamment les programmes</w:t>
      </w:r>
      <w:r w:rsidR="0076585E" w:rsidRPr="00240A3F">
        <w:t xml:space="preserve">, </w:t>
      </w:r>
      <w:r w:rsidR="00864957" w:rsidRPr="00240A3F">
        <w:t xml:space="preserve">les annonces, </w:t>
      </w:r>
      <w:r w:rsidR="0076585E" w:rsidRPr="00240A3F">
        <w:t xml:space="preserve">les photos des concerts. </w:t>
      </w:r>
      <w:r w:rsidR="00864957" w:rsidRPr="00240A3F">
        <w:t xml:space="preserve">Vous pouvez aussi adhérer au Baryton via le Blog. </w:t>
      </w:r>
      <w:r w:rsidR="0076585E" w:rsidRPr="00240A3F">
        <w:t>Les abonnés reçoivent un lien sur leur messagerie à chaque fois qu’il y a une publication nouvelle (3 à 4 fois par semaine).</w:t>
      </w:r>
      <w:r w:rsidR="00E15C9B" w:rsidRPr="00240A3F">
        <w:t xml:space="preserve"> </w:t>
      </w:r>
      <w:r w:rsidR="0076585E" w:rsidRPr="00240A3F">
        <w:t>Le</w:t>
      </w:r>
      <w:r w:rsidR="009C0EB5" w:rsidRPr="00240A3F">
        <w:t xml:space="preserve"> public</w:t>
      </w:r>
      <w:r w:rsidR="0076585E" w:rsidRPr="00240A3F">
        <w:t xml:space="preserve"> est</w:t>
      </w:r>
      <w:r w:rsidR="009C0EB5" w:rsidRPr="00240A3F">
        <w:t xml:space="preserve"> fidèle et en constante augmentation (820 abonnés +8%)</w:t>
      </w:r>
      <w:r w:rsidR="00541DC3" w:rsidRPr="00240A3F">
        <w:t xml:space="preserve"> et 2000 visites par mois.</w:t>
      </w:r>
      <w:r w:rsidR="00AA3D74">
        <w:t xml:space="preserve"> </w:t>
      </w:r>
      <w:r w:rsidR="00E15C9B" w:rsidRPr="00AA3D74">
        <w:rPr>
          <w:b/>
          <w:bCs/>
          <w:i/>
          <w:iCs/>
        </w:rPr>
        <w:t xml:space="preserve">Nouveauté </w:t>
      </w:r>
      <w:r w:rsidR="009C0EB5" w:rsidRPr="00AA3D74">
        <w:rPr>
          <w:b/>
          <w:bCs/>
          <w:i/>
          <w:iCs/>
        </w:rPr>
        <w:t>en 2021</w:t>
      </w:r>
      <w:r w:rsidR="00E15C9B" w:rsidRPr="00AA3D74">
        <w:rPr>
          <w:b/>
          <w:bCs/>
          <w:i/>
          <w:iCs/>
        </w:rPr>
        <w:t xml:space="preserve"> : vous pouvez maintenant </w:t>
      </w:r>
      <w:r w:rsidR="009C0EB5" w:rsidRPr="00AA3D74">
        <w:rPr>
          <w:b/>
          <w:bCs/>
          <w:i/>
          <w:iCs/>
        </w:rPr>
        <w:t xml:space="preserve">faire une visite virtuelle de l’exposition de peinture. </w:t>
      </w:r>
    </w:p>
    <w:p w14:paraId="0009C0B2" w14:textId="21096940" w:rsidR="005722F3" w:rsidRPr="00240A3F" w:rsidRDefault="00D73AFA" w:rsidP="00240A3F">
      <w:pPr>
        <w:pStyle w:val="Paragraphedeliste"/>
        <w:numPr>
          <w:ilvl w:val="0"/>
          <w:numId w:val="9"/>
        </w:numPr>
        <w:jc w:val="both"/>
      </w:pPr>
      <w:r w:rsidRPr="00240A3F">
        <w:rPr>
          <w:b/>
          <w:bCs/>
        </w:rPr>
        <w:t>La page Facebook Café le Baryton</w:t>
      </w:r>
      <w:r w:rsidRPr="00240A3F">
        <w:t xml:space="preserve"> : c’est un outil connecté au Blog mais dont la vocation est plus d’être un lieu d’échange entre Bénévoles, Clients, Artistes.</w:t>
      </w:r>
      <w:r w:rsidR="00764661" w:rsidRPr="00240A3F">
        <w:t xml:space="preserve"> Près de 2000 abonnés (1965) en augmentation aussi de 8%.</w:t>
      </w:r>
      <w:r w:rsidR="00541DC3" w:rsidRPr="00240A3F">
        <w:t xml:space="preserve"> Chaque article touche en moyenne 420 personnes soit </w:t>
      </w:r>
      <w:r w:rsidR="00682AF0" w:rsidRPr="00240A3F">
        <w:t>7800 par mois.</w:t>
      </w:r>
      <w:r w:rsidR="008B1B0A" w:rsidRPr="00240A3F">
        <w:t xml:space="preserve"> </w:t>
      </w:r>
      <w:r w:rsidR="00D438BD" w:rsidRPr="00240A3F">
        <w:t xml:space="preserve">Les commentaires sont presque toujours positifs (moyenne 4,8/5). </w:t>
      </w:r>
      <w:r w:rsidR="008B1B0A" w:rsidRPr="00240A3F">
        <w:t xml:space="preserve">Notre public est principalement </w:t>
      </w:r>
      <w:r w:rsidR="00D438BD" w:rsidRPr="00240A3F">
        <w:t xml:space="preserve">situé </w:t>
      </w:r>
      <w:r w:rsidR="008B1B0A" w:rsidRPr="00240A3F">
        <w:t>sur le bassin (65%) mais aussi à Bordeaux (30%)</w:t>
      </w:r>
      <w:r w:rsidR="006F1944" w:rsidRPr="00240A3F">
        <w:t>.</w:t>
      </w:r>
    </w:p>
    <w:p w14:paraId="113229E2" w14:textId="52555530" w:rsidR="005722F3" w:rsidRPr="00240A3F" w:rsidRDefault="00D73AFA">
      <w:pPr>
        <w:pStyle w:val="Paragraphedeliste"/>
        <w:numPr>
          <w:ilvl w:val="0"/>
          <w:numId w:val="6"/>
        </w:numPr>
      </w:pPr>
      <w:r w:rsidRPr="00240A3F">
        <w:rPr>
          <w:b/>
          <w:bCs/>
        </w:rPr>
        <w:t>Les Flyers</w:t>
      </w:r>
      <w:r w:rsidRPr="00240A3F">
        <w:t xml:space="preserve"> : C’est un support </w:t>
      </w:r>
      <w:r w:rsidR="00E15C9B" w:rsidRPr="00240A3F">
        <w:t xml:space="preserve">papier </w:t>
      </w:r>
      <w:r w:rsidRPr="00240A3F">
        <w:t>A4 avec une version A5 (plié). Ils servent à diffuser le programme du mois à venir du Baryto</w:t>
      </w:r>
      <w:r w:rsidR="00E15C9B" w:rsidRPr="00240A3F">
        <w:t>n</w:t>
      </w:r>
      <w:r w:rsidR="001B7B45" w:rsidRPr="00240A3F">
        <w:t xml:space="preserve"> dans les commerces, les offices du tourisme etc…</w:t>
      </w:r>
    </w:p>
    <w:p w14:paraId="06883096" w14:textId="6A6137FF" w:rsidR="005722F3" w:rsidRPr="00240A3F" w:rsidRDefault="00D73AFA" w:rsidP="001B7B45">
      <w:pPr>
        <w:pStyle w:val="Paragraphedeliste"/>
        <w:numPr>
          <w:ilvl w:val="0"/>
          <w:numId w:val="6"/>
        </w:numPr>
        <w:jc w:val="both"/>
        <w:rPr>
          <w:b/>
          <w:bCs/>
        </w:rPr>
      </w:pPr>
      <w:r w:rsidRPr="00240A3F">
        <w:rPr>
          <w:b/>
          <w:bCs/>
        </w:rPr>
        <w:t>Les affiches</w:t>
      </w:r>
      <w:r w:rsidRPr="00240A3F">
        <w:t xml:space="preserve"> : C’est un support grand format, qui annonce le programme du Week End à venir, essentiellement affichées </w:t>
      </w:r>
      <w:r w:rsidR="00682AF0" w:rsidRPr="00240A3F">
        <w:t>devant le</w:t>
      </w:r>
      <w:r w:rsidRPr="00240A3F">
        <w:t xml:space="preserve"> Baryton</w:t>
      </w:r>
      <w:r w:rsidR="00682AF0" w:rsidRPr="00240A3F">
        <w:t xml:space="preserve">. </w:t>
      </w:r>
      <w:r w:rsidR="00682AF0" w:rsidRPr="00240A3F">
        <w:rPr>
          <w:b/>
          <w:bCs/>
        </w:rPr>
        <w:t>Nous venons de passer à des affiches couleur.</w:t>
      </w:r>
    </w:p>
    <w:p w14:paraId="00E51FC5" w14:textId="37BEACEE" w:rsidR="00E15C9B" w:rsidRPr="00240A3F" w:rsidRDefault="00E15C9B">
      <w:pPr>
        <w:pStyle w:val="Paragraphedeliste"/>
        <w:numPr>
          <w:ilvl w:val="0"/>
          <w:numId w:val="6"/>
        </w:numPr>
      </w:pPr>
      <w:r w:rsidRPr="00240A3F">
        <w:rPr>
          <w:b/>
          <w:bCs/>
        </w:rPr>
        <w:t xml:space="preserve">Les sites internet de nos partenaires sur lesquels nous </w:t>
      </w:r>
      <w:r w:rsidR="00173778" w:rsidRPr="00240A3F">
        <w:rPr>
          <w:b/>
          <w:bCs/>
        </w:rPr>
        <w:t>tenons à jour une page</w:t>
      </w:r>
      <w:r w:rsidRPr="00240A3F">
        <w:rPr>
          <w:b/>
          <w:bCs/>
        </w:rPr>
        <w:t xml:space="preserve"> : </w:t>
      </w:r>
      <w:r w:rsidRPr="00240A3F">
        <w:t xml:space="preserve">office du tourisme, SIBA, Commune de </w:t>
      </w:r>
      <w:proofErr w:type="spellStart"/>
      <w:r w:rsidRPr="00240A3F">
        <w:t>Lanton</w:t>
      </w:r>
      <w:proofErr w:type="spellEnd"/>
    </w:p>
    <w:p w14:paraId="5D0197C5" w14:textId="064BC5F6" w:rsidR="00173778" w:rsidRPr="00240A3F" w:rsidRDefault="00173778" w:rsidP="001B7B45">
      <w:pPr>
        <w:pStyle w:val="Paragraphedeliste"/>
        <w:numPr>
          <w:ilvl w:val="0"/>
          <w:numId w:val="6"/>
        </w:numPr>
        <w:jc w:val="both"/>
      </w:pPr>
      <w:r w:rsidRPr="00240A3F">
        <w:rPr>
          <w:b/>
          <w:bCs/>
        </w:rPr>
        <w:t xml:space="preserve">La presse </w:t>
      </w:r>
      <w:r w:rsidRPr="00240A3F">
        <w:t xml:space="preserve">avec qui nous entretenons des relations (La Dépêche du Bassin, </w:t>
      </w:r>
      <w:proofErr w:type="spellStart"/>
      <w:r w:rsidRPr="00240A3F">
        <w:t>Sud Ouest</w:t>
      </w:r>
      <w:proofErr w:type="spellEnd"/>
      <w:r w:rsidR="00240A3F" w:rsidRPr="00240A3F">
        <w:t>, l’</w:t>
      </w:r>
      <w:proofErr w:type="spellStart"/>
      <w:r w:rsidR="00240A3F" w:rsidRPr="00240A3F">
        <w:t>Estey</w:t>
      </w:r>
      <w:proofErr w:type="spellEnd"/>
      <w:r w:rsidR="00240A3F" w:rsidRPr="00240A3F">
        <w:t xml:space="preserve"> Malin</w:t>
      </w:r>
      <w:r w:rsidRPr="00240A3F">
        <w:t xml:space="preserve">) et </w:t>
      </w:r>
      <w:r w:rsidR="00682AF0" w:rsidRPr="00240A3F">
        <w:t>plus récemment une radio locale d’Andernos Plage FM</w:t>
      </w:r>
      <w:r w:rsidR="00240A3F" w:rsidRPr="00240A3F">
        <w:t>,</w:t>
      </w:r>
      <w:r w:rsidR="00682AF0" w:rsidRPr="00240A3F">
        <w:t xml:space="preserve"> à laquelle nous avons donné une interview en Décembre 2021</w:t>
      </w:r>
    </w:p>
    <w:bookmarkEnd w:id="0"/>
    <w:p w14:paraId="3DFAE741" w14:textId="49B3EB40" w:rsidR="005722F3" w:rsidRDefault="00D438BD">
      <w:pPr>
        <w:pStyle w:val="TitrePrincipal1"/>
        <w:numPr>
          <w:ilvl w:val="0"/>
          <w:numId w:val="5"/>
        </w:numPr>
        <w:spacing w:before="120" w:after="120"/>
        <w:ind w:left="431" w:hanging="431"/>
        <w:outlineLvl w:val="9"/>
        <w:rPr>
          <w:sz w:val="24"/>
        </w:rPr>
      </w:pPr>
      <w:r>
        <w:rPr>
          <w:sz w:val="24"/>
        </w:rPr>
        <w:t>Les perspectives</w:t>
      </w:r>
    </w:p>
    <w:p w14:paraId="0CC8C7FF" w14:textId="27BA8E35" w:rsidR="005722F3" w:rsidRPr="00AA3D74" w:rsidRDefault="00D73AFA" w:rsidP="00AA3D74">
      <w:pPr>
        <w:spacing w:before="120"/>
        <w:ind w:left="357"/>
        <w:jc w:val="both"/>
      </w:pPr>
      <w:r w:rsidRPr="00240A3F">
        <w:rPr>
          <w:bCs/>
        </w:rPr>
        <w:t xml:space="preserve"> </w:t>
      </w:r>
      <w:r w:rsidRPr="00240A3F">
        <w:t xml:space="preserve">La communication c’est un travail passionnant qui nécessite, </w:t>
      </w:r>
      <w:r w:rsidR="004F1AC0" w:rsidRPr="00240A3F">
        <w:t xml:space="preserve">d’être en veille et </w:t>
      </w:r>
      <w:r w:rsidR="007B233C" w:rsidRPr="00240A3F">
        <w:t>d’avoir une relation attentive avec tous</w:t>
      </w:r>
      <w:r w:rsidR="004F1AC0" w:rsidRPr="00240A3F">
        <w:t xml:space="preserve">, d’être réactif, </w:t>
      </w:r>
      <w:r w:rsidRPr="00240A3F">
        <w:t>de rédiger régulièrement des articles (chaque semaine)</w:t>
      </w:r>
      <w:r w:rsidR="007B233C" w:rsidRPr="00240A3F">
        <w:t xml:space="preserve"> en se renouvelant</w:t>
      </w:r>
      <w:r w:rsidRPr="00240A3F">
        <w:t>, de connaître et manipuler les outils numériques</w:t>
      </w:r>
      <w:r w:rsidR="004F1AC0" w:rsidRPr="00240A3F">
        <w:t>.</w:t>
      </w:r>
      <w:r w:rsidR="00CB416D" w:rsidRPr="00240A3F">
        <w:t xml:space="preserve"> </w:t>
      </w:r>
      <w:r w:rsidR="007B233C" w:rsidRPr="00240A3F">
        <w:t xml:space="preserve">Nous avons commencé à mettre l’accent </w:t>
      </w:r>
      <w:r w:rsidR="00CB416D" w:rsidRPr="00240A3F">
        <w:t>sur le travail des bénévoles</w:t>
      </w:r>
      <w:r w:rsidR="007B233C" w:rsidRPr="00240A3F">
        <w:t xml:space="preserve"> (la rétrospective de 2021 en est un témoignage), en 2022 nous poursuivrons avec Anne ce travail en développant un outil de communication interne qui vous sera bientôt proposé</w:t>
      </w:r>
      <w:r w:rsidR="00CB416D" w:rsidRPr="00240A3F">
        <w:t>.</w:t>
      </w:r>
    </w:p>
    <w:sectPr w:rsidR="005722F3" w:rsidRPr="00AA3D74">
      <w:headerReference w:type="default" r:id="rId7"/>
      <w:footerReference w:type="default" r:id="rId8"/>
      <w:pgSz w:w="11906" w:h="16838"/>
      <w:pgMar w:top="1417" w:right="1417" w:bottom="568" w:left="567" w:header="142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9B47" w14:textId="77777777" w:rsidR="00D86C9C" w:rsidRDefault="00D86C9C">
      <w:r>
        <w:separator/>
      </w:r>
    </w:p>
  </w:endnote>
  <w:endnote w:type="continuationSeparator" w:id="0">
    <w:p w14:paraId="0C66D30C" w14:textId="77777777" w:rsidR="00D86C9C" w:rsidRDefault="00D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">
    <w:panose1 w:val="020B060402020203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FAE" w14:textId="77777777" w:rsidR="00FF433C" w:rsidRDefault="00D73AF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A7BD" w14:textId="77777777" w:rsidR="00D86C9C" w:rsidRDefault="00D86C9C">
      <w:r>
        <w:rPr>
          <w:color w:val="000000"/>
        </w:rPr>
        <w:separator/>
      </w:r>
    </w:p>
  </w:footnote>
  <w:footnote w:type="continuationSeparator" w:id="0">
    <w:p w14:paraId="18A90046" w14:textId="77777777" w:rsidR="00D86C9C" w:rsidRDefault="00D8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7"/>
      <w:gridCol w:w="7086"/>
      <w:gridCol w:w="2127"/>
    </w:tblGrid>
    <w:tr w:rsidR="00FF433C" w14:paraId="6E12F283" w14:textId="77777777">
      <w:trPr>
        <w:cantSplit/>
        <w:trHeight w:val="1260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19CFF796" w14:textId="77777777" w:rsidR="00FF433C" w:rsidRDefault="00D73AFA">
          <w:pPr>
            <w:spacing w:before="60" w:after="60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Baryton </w:t>
          </w:r>
          <w:proofErr w:type="spellStart"/>
          <w:r>
            <w:rPr>
              <w:b/>
              <w:lang w:val="en-GB"/>
            </w:rPr>
            <w:t>Lanton</w:t>
          </w:r>
          <w:proofErr w:type="spellEnd"/>
        </w:p>
      </w:tc>
      <w:tc>
        <w:tcPr>
          <w:tcW w:w="70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5A59E598" w14:textId="06838378" w:rsidR="00FF433C" w:rsidRDefault="00D73AFA">
          <w:pPr>
            <w:jc w:val="center"/>
          </w:pPr>
          <w:r>
            <w:t>Assemblée Générale 202</w:t>
          </w:r>
          <w:r w:rsidR="00751D1F">
            <w:t>2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14:paraId="45C9E996" w14:textId="12BC6BA7" w:rsidR="00FF433C" w:rsidRDefault="00D73AFA">
          <w:pPr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 xml:space="preserve">Le </w:t>
          </w:r>
          <w:r w:rsidR="000445CE">
            <w:rPr>
              <w:rFonts w:ascii="Calibri" w:hAnsi="Calibri"/>
              <w:b/>
              <w:bCs/>
              <w:sz w:val="20"/>
            </w:rPr>
            <w:t>28</w:t>
          </w:r>
          <w:r>
            <w:rPr>
              <w:rFonts w:ascii="Calibri" w:hAnsi="Calibri"/>
              <w:b/>
              <w:bCs/>
              <w:sz w:val="20"/>
            </w:rPr>
            <w:t xml:space="preserve"> </w:t>
          </w:r>
          <w:r w:rsidR="00751D1F">
            <w:rPr>
              <w:rFonts w:ascii="Calibri" w:hAnsi="Calibri"/>
              <w:b/>
              <w:bCs/>
              <w:sz w:val="20"/>
            </w:rPr>
            <w:t>Avril</w:t>
          </w:r>
          <w:r>
            <w:rPr>
              <w:rFonts w:ascii="Calibri" w:hAnsi="Calibri"/>
              <w:b/>
              <w:bCs/>
              <w:sz w:val="20"/>
            </w:rPr>
            <w:t xml:space="preserve"> 202</w:t>
          </w:r>
          <w:r w:rsidR="00751D1F">
            <w:rPr>
              <w:rFonts w:ascii="Calibri" w:hAnsi="Calibri"/>
              <w:b/>
              <w:bCs/>
              <w:sz w:val="20"/>
            </w:rPr>
            <w:t>2</w:t>
          </w:r>
        </w:p>
      </w:tc>
    </w:tr>
  </w:tbl>
  <w:p w14:paraId="67EE6F51" w14:textId="77777777" w:rsidR="00FF433C" w:rsidRDefault="00D73AFA">
    <w:pPr>
      <w:pStyle w:val="En-tte"/>
      <w:tabs>
        <w:tab w:val="clear" w:pos="9072"/>
        <w:tab w:val="right" w:pos="9720"/>
      </w:tabs>
      <w:ind w:left="-720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424"/>
    <w:multiLevelType w:val="multilevel"/>
    <w:tmpl w:val="0DDC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903EA0"/>
    <w:multiLevelType w:val="hybridMultilevel"/>
    <w:tmpl w:val="6C46446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2146543"/>
    <w:multiLevelType w:val="multilevel"/>
    <w:tmpl w:val="072C95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574C2A"/>
    <w:multiLevelType w:val="multilevel"/>
    <w:tmpl w:val="6598E3E2"/>
    <w:styleLink w:val="LFO10"/>
    <w:lvl w:ilvl="0">
      <w:numFmt w:val="bullet"/>
      <w:pStyle w:val="Listepuce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161945"/>
    <w:multiLevelType w:val="multilevel"/>
    <w:tmpl w:val="53E87584"/>
    <w:styleLink w:val="WWOutlineListStyl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F435EF2"/>
    <w:multiLevelType w:val="hybridMultilevel"/>
    <w:tmpl w:val="74D22F0A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7920B40"/>
    <w:multiLevelType w:val="multilevel"/>
    <w:tmpl w:val="7A3A6C64"/>
    <w:styleLink w:val="LFO2"/>
    <w:lvl w:ilvl="0">
      <w:numFmt w:val="bullet"/>
      <w:pStyle w:val="Listepuces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91B09EB"/>
    <w:multiLevelType w:val="multilevel"/>
    <w:tmpl w:val="4E30EF06"/>
    <w:styleLink w:val="LFO6"/>
    <w:lvl w:ilvl="0">
      <w:numFmt w:val="bullet"/>
      <w:pStyle w:val="Listepuces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3DF1374"/>
    <w:multiLevelType w:val="multilevel"/>
    <w:tmpl w:val="DDE06276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 w16cid:durableId="244150400">
    <w:abstractNumId w:val="4"/>
  </w:num>
  <w:num w:numId="2" w16cid:durableId="1422333588">
    <w:abstractNumId w:val="6"/>
  </w:num>
  <w:num w:numId="3" w16cid:durableId="984553408">
    <w:abstractNumId w:val="7"/>
  </w:num>
  <w:num w:numId="4" w16cid:durableId="1341467590">
    <w:abstractNumId w:val="3"/>
  </w:num>
  <w:num w:numId="5" w16cid:durableId="1472598470">
    <w:abstractNumId w:val="2"/>
  </w:num>
  <w:num w:numId="6" w16cid:durableId="522980860">
    <w:abstractNumId w:val="8"/>
  </w:num>
  <w:num w:numId="7" w16cid:durableId="929044101">
    <w:abstractNumId w:val="0"/>
  </w:num>
  <w:num w:numId="8" w16cid:durableId="1856797744">
    <w:abstractNumId w:val="5"/>
  </w:num>
  <w:num w:numId="9" w16cid:durableId="101819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F3"/>
    <w:rsid w:val="000050D2"/>
    <w:rsid w:val="000241F9"/>
    <w:rsid w:val="000445CE"/>
    <w:rsid w:val="0016110D"/>
    <w:rsid w:val="00173778"/>
    <w:rsid w:val="001B0E4D"/>
    <w:rsid w:val="001B7B45"/>
    <w:rsid w:val="00240A3F"/>
    <w:rsid w:val="0026268B"/>
    <w:rsid w:val="004F1AC0"/>
    <w:rsid w:val="00541DC3"/>
    <w:rsid w:val="005722F3"/>
    <w:rsid w:val="00594479"/>
    <w:rsid w:val="00682AF0"/>
    <w:rsid w:val="006F1944"/>
    <w:rsid w:val="00751D1F"/>
    <w:rsid w:val="00764661"/>
    <w:rsid w:val="0076585E"/>
    <w:rsid w:val="007B233C"/>
    <w:rsid w:val="00844FE7"/>
    <w:rsid w:val="00864930"/>
    <w:rsid w:val="00864957"/>
    <w:rsid w:val="00897541"/>
    <w:rsid w:val="008B1B0A"/>
    <w:rsid w:val="009C0EB5"/>
    <w:rsid w:val="00AA3D74"/>
    <w:rsid w:val="00AD0B70"/>
    <w:rsid w:val="00B530AB"/>
    <w:rsid w:val="00CB06A1"/>
    <w:rsid w:val="00CB416D"/>
    <w:rsid w:val="00D438BD"/>
    <w:rsid w:val="00D73AFA"/>
    <w:rsid w:val="00D86C9C"/>
    <w:rsid w:val="00E15C9B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5A9"/>
  <w15:docId w15:val="{A10915DA-EAA1-4CFE-A4FF-F008763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Comic Sans MS" w:hAnsi="Comic Sans MS"/>
      <w:sz w:val="36"/>
    </w:rPr>
  </w:style>
  <w:style w:type="paragraph" w:styleId="Titre2">
    <w:name w:val="heading 2"/>
    <w:basedOn w:val="TitrePrincipal1"/>
    <w:next w:val="Titre1"/>
    <w:uiPriority w:val="9"/>
    <w:unhideWhenUsed/>
    <w:qFormat/>
    <w:pPr>
      <w:ind w:left="360" w:hanging="360"/>
      <w:outlineLvl w:val="1"/>
    </w:pPr>
    <w:rPr>
      <w:sz w:val="22"/>
      <w:szCs w:val="22"/>
    </w:rPr>
  </w:style>
  <w:style w:type="paragraph" w:styleId="Titre3">
    <w:name w:val="heading 3"/>
    <w:basedOn w:val="Titre2"/>
    <w:next w:val="Normal"/>
    <w:uiPriority w:val="9"/>
    <w:unhideWhenUsed/>
    <w:qFormat/>
    <w:pPr>
      <w:outlineLvl w:val="2"/>
    </w:p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Comic Sans MS" w:hAnsi="Comic Sans MS"/>
      <w:sz w:val="3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pPr>
      <w:keepNext/>
      <w:outlineLvl w:val="6"/>
    </w:pPr>
    <w:rPr>
      <w:rFonts w:ascii="Comic Sans MS" w:hAnsi="Comic Sans MS" w:cs="Arial"/>
      <w:b/>
      <w:bCs/>
      <w:color w:val="000080"/>
      <w:sz w:val="20"/>
      <w:szCs w:val="26"/>
    </w:rPr>
  </w:style>
  <w:style w:type="paragraph" w:styleId="Titre8">
    <w:name w:val="heading 8"/>
    <w:basedOn w:val="Normal"/>
    <w:next w:val="Normal"/>
    <w:pPr>
      <w:keepNext/>
      <w:ind w:left="170" w:hanging="1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i/>
      <w:iCs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i/>
      <w:iCs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1">
    <w:name w:val="xl41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42">
    <w:name w:val="xl42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Corpsdetexte2">
    <w:name w:val="Body Text 2"/>
    <w:basedOn w:val="Normal"/>
    <w:rPr>
      <w:rFonts w:ascii="Helv" w:hAnsi="Helv"/>
      <w:sz w:val="20"/>
      <w:szCs w:val="20"/>
    </w:rPr>
  </w:style>
  <w:style w:type="paragraph" w:styleId="Listepuces">
    <w:name w:val="List Bullet"/>
    <w:basedOn w:val="Normal"/>
    <w:autoRedefine/>
    <w:pPr>
      <w:numPr>
        <w:numId w:val="4"/>
      </w:numPr>
      <w:spacing w:before="120" w:after="120"/>
      <w:jc w:val="both"/>
    </w:pPr>
    <w:rPr>
      <w:rFonts w:ascii="Comic Sans MS" w:hAnsi="Comic Sans M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pPr>
      <w:tabs>
        <w:tab w:val="right" w:leader="dot" w:pos="10145"/>
      </w:tabs>
    </w:pPr>
    <w:rPr>
      <w:b/>
      <w:bCs/>
      <w:szCs w:val="36"/>
    </w:rPr>
  </w:style>
  <w:style w:type="paragraph" w:customStyle="1" w:styleId="Corpsdetexte21">
    <w:name w:val="Corps de texte 21"/>
    <w:basedOn w:val="Normal"/>
    <w:pPr>
      <w:spacing w:line="240" w:lineRule="exact"/>
      <w:jc w:val="both"/>
    </w:pPr>
    <w:rPr>
      <w:szCs w:val="20"/>
    </w:rPr>
  </w:style>
  <w:style w:type="paragraph" w:styleId="Corpsdetexte3">
    <w:name w:val="Body Text 3"/>
    <w:basedOn w:val="Normal"/>
    <w:rPr>
      <w:color w:val="0000FF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"/>
    <w:pPr>
      <w:spacing w:before="100" w:after="100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55">
    <w:name w:val="xl55"/>
    <w:basedOn w:val="Normal"/>
    <w:pP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56">
    <w:name w:val="xl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57">
    <w:name w:val="xl57"/>
    <w:basedOn w:val="Normal"/>
    <w:pP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58">
    <w:name w:val="xl58"/>
    <w:basedOn w:val="Normal"/>
    <w:pP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59">
    <w:name w:val="xl59"/>
    <w:basedOn w:val="Normal"/>
    <w:pP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styleId="TM2">
    <w:name w:val="toc 2"/>
    <w:basedOn w:val="Normal"/>
    <w:next w:val="Normal"/>
    <w:autoRedefine/>
    <w:pPr>
      <w:ind w:left="240"/>
    </w:pPr>
  </w:style>
  <w:style w:type="paragraph" w:styleId="TM3">
    <w:name w:val="toc 3"/>
    <w:basedOn w:val="Normal"/>
    <w:next w:val="Normal"/>
    <w:autoRedefine/>
    <w:pPr>
      <w:ind w:left="480"/>
    </w:p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ind w:left="360" w:hanging="360"/>
      <w:jc w:val="both"/>
    </w:pPr>
  </w:style>
  <w:style w:type="paragraph" w:styleId="Retraitcorpsdetexte3">
    <w:name w:val="Body Text Indent 3"/>
    <w:basedOn w:val="Normal"/>
    <w:pPr>
      <w:ind w:left="720"/>
      <w:jc w:val="both"/>
    </w:pPr>
  </w:style>
  <w:style w:type="paragraph" w:styleId="Retraitcorpsdetexte">
    <w:name w:val="Body Text Indent"/>
    <w:basedOn w:val="Normal"/>
    <w:pPr>
      <w:spacing w:after="120"/>
      <w:ind w:left="180"/>
      <w:jc w:val="both"/>
    </w:pPr>
    <w:rPr>
      <w:color w:val="000080"/>
      <w:sz w:val="22"/>
    </w:rPr>
  </w:style>
  <w:style w:type="paragraph" w:customStyle="1" w:styleId="TitrePrincipal1">
    <w:name w:val="Titre Principal1"/>
    <w:basedOn w:val="Titre1"/>
    <w:pPr>
      <w:numPr>
        <w:numId w:val="0"/>
      </w:numPr>
      <w:ind w:left="716"/>
    </w:pPr>
    <w:rPr>
      <w:b/>
      <w:sz w:val="28"/>
    </w:rPr>
  </w:style>
  <w:style w:type="paragraph" w:customStyle="1" w:styleId="Style1">
    <w:name w:val="Style1"/>
    <w:basedOn w:val="Titre3"/>
  </w:style>
  <w:style w:type="paragraph" w:styleId="Liste2">
    <w:name w:val="List 2"/>
    <w:basedOn w:val="Normal"/>
    <w:pPr>
      <w:ind w:left="566" w:hanging="283"/>
    </w:pPr>
  </w:style>
  <w:style w:type="paragraph" w:styleId="Listepuces3">
    <w:name w:val="List Bullet 3"/>
    <w:basedOn w:val="Normal"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gende">
    <w:name w:val="caption"/>
    <w:basedOn w:val="Normal"/>
    <w:next w:val="Normal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pPr>
      <w:ind w:left="708"/>
    </w:pPr>
  </w:style>
  <w:style w:type="paragraph" w:styleId="Liste">
    <w:name w:val="List"/>
    <w:basedOn w:val="Normal"/>
    <w:pPr>
      <w:ind w:left="283" w:hanging="283"/>
    </w:pPr>
  </w:style>
  <w:style w:type="paragraph" w:styleId="Listepuces2">
    <w:name w:val="List Bullet 2"/>
    <w:basedOn w:val="Normal"/>
    <w:pPr>
      <w:numPr>
        <w:numId w:val="3"/>
      </w:numPr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customStyle="1" w:styleId="GrDFTitre2">
    <w:name w:val="GrDF_Titre2"/>
    <w:basedOn w:val="Normal"/>
    <w:next w:val="Normal"/>
    <w:pPr>
      <w:spacing w:before="240" w:after="120"/>
      <w:jc w:val="both"/>
    </w:pPr>
    <w:rPr>
      <w:rFonts w:ascii="Frutiger Roman" w:hAnsi="Frutiger Roman"/>
      <w:color w:val="D2421F"/>
      <w:sz w:val="36"/>
    </w:rPr>
  </w:style>
  <w:style w:type="paragraph" w:customStyle="1" w:styleId="GrDFTitre1">
    <w:name w:val="GrDF_Titre1"/>
    <w:basedOn w:val="Normal"/>
    <w:next w:val="Normal"/>
    <w:pPr>
      <w:spacing w:after="600"/>
      <w:jc w:val="right"/>
    </w:pPr>
    <w:rPr>
      <w:rFonts w:ascii="Frutiger Roman" w:hAnsi="Frutiger Roman"/>
      <w:color w:val="004E79"/>
      <w:sz w:val="56"/>
    </w:rPr>
  </w:style>
  <w:style w:type="paragraph" w:customStyle="1" w:styleId="Default">
    <w:name w:val="Default"/>
    <w:pPr>
      <w:suppressAutoHyphens/>
      <w:autoSpaceDE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customStyle="1" w:styleId="texte1x">
    <w:name w:val="texte 1.x"/>
    <w:basedOn w:val="Normal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character" w:styleId="lev">
    <w:name w:val="Strong"/>
    <w:basedOn w:val="Policepardfaut"/>
    <w:rPr>
      <w:b/>
      <w:bCs/>
    </w:rPr>
  </w:style>
  <w:style w:type="numbering" w:customStyle="1" w:styleId="LFO2">
    <w:name w:val="LFO2"/>
    <w:basedOn w:val="Aucuneliste"/>
    <w:pPr>
      <w:numPr>
        <w:numId w:val="2"/>
      </w:numPr>
    </w:pPr>
  </w:style>
  <w:style w:type="numbering" w:customStyle="1" w:styleId="LFO6">
    <w:name w:val="LFO6"/>
    <w:basedOn w:val="Aucuneliste"/>
    <w:pPr>
      <w:numPr>
        <w:numId w:val="3"/>
      </w:numPr>
    </w:pPr>
  </w:style>
  <w:style w:type="numbering" w:customStyle="1" w:styleId="LFO10">
    <w:name w:val="LFO10"/>
    <w:basedOn w:val="Aucuneliste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43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8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8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Portefeuille Gaz Aquitaine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Portefeuille Gaz Aquitaine</dc:title>
  <dc:creator>kpdplb</dc:creator>
  <cp:lastModifiedBy>DOMINIQUE GABRIEL</cp:lastModifiedBy>
  <cp:revision>2</cp:revision>
  <cp:lastPrinted>2012-09-10T05:48:00Z</cp:lastPrinted>
  <dcterms:created xsi:type="dcterms:W3CDTF">2022-04-28T15:59:00Z</dcterms:created>
  <dcterms:modified xsi:type="dcterms:W3CDTF">2022-04-28T15:59:00Z</dcterms:modified>
</cp:coreProperties>
</file>