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0" w:rsidRPr="0072203B" w:rsidRDefault="009A256E" w:rsidP="00250B56">
      <w:pPr>
        <w:spacing w:before="100" w:beforeAutospacing="1" w:after="100" w:afterAutospacing="1" w:line="240" w:lineRule="auto"/>
        <w:jc w:val="both"/>
        <w:outlineLvl w:val="0"/>
        <w:rPr>
          <w:rFonts w:ascii="Verdana" w:hAnsi="Verdana"/>
          <w:b/>
          <w:bCs/>
          <w:color w:val="1F497D" w:themeColor="text2"/>
          <w:sz w:val="24"/>
          <w:szCs w:val="24"/>
        </w:rPr>
      </w:pPr>
      <w:r>
        <w:rPr>
          <w:rFonts w:ascii="Verdana" w:eastAsia="Times New Roman" w:hAnsi="Verdana" w:cs="Times New Roman"/>
          <w:b/>
          <w:noProof/>
          <w:color w:val="1F497D" w:themeColor="text2"/>
          <w:sz w:val="24"/>
          <w:szCs w:val="24"/>
        </w:rPr>
        <mc:AlternateContent>
          <mc:Choice Requires="wps">
            <w:drawing>
              <wp:anchor distT="45720" distB="45720" distL="114300" distR="114300" simplePos="0" relativeHeight="251659264" behindDoc="0" locked="0" layoutInCell="1" allowOverlap="1">
                <wp:simplePos x="0" y="0"/>
                <wp:positionH relativeFrom="page">
                  <wp:posOffset>2571750</wp:posOffset>
                </wp:positionH>
                <wp:positionV relativeFrom="paragraph">
                  <wp:posOffset>1905</wp:posOffset>
                </wp:positionV>
                <wp:extent cx="4508500" cy="1231900"/>
                <wp:effectExtent l="76200" t="73025" r="635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231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14867" w:rsidRDefault="00214867" w:rsidP="001531F8">
                            <w:pPr>
                              <w:spacing w:after="0"/>
                              <w:jc w:val="center"/>
                              <w:rPr>
                                <w:rFonts w:ascii="Verdana" w:hAnsi="Verdana"/>
                                <w:b/>
                                <w:sz w:val="16"/>
                                <w:szCs w:val="16"/>
                              </w:rPr>
                            </w:pPr>
                          </w:p>
                          <w:p w:rsidR="00214867" w:rsidRPr="00713127" w:rsidRDefault="00214867" w:rsidP="001531F8">
                            <w:pPr>
                              <w:spacing w:after="0"/>
                              <w:jc w:val="center"/>
                              <w:rPr>
                                <w:rFonts w:ascii="Verdana" w:hAnsi="Verdana"/>
                                <w:b/>
                                <w:color w:val="5F497A" w:themeColor="accent4" w:themeShade="BF"/>
                                <w:sz w:val="18"/>
                                <w:szCs w:val="18"/>
                              </w:rPr>
                            </w:pPr>
                          </w:p>
                          <w:p w:rsidR="000A4F49" w:rsidRPr="00361451" w:rsidRDefault="001531F8" w:rsidP="001531F8">
                            <w:pPr>
                              <w:spacing w:after="0"/>
                              <w:jc w:val="center"/>
                              <w:rPr>
                                <w:rFonts w:ascii="Verdana" w:hAnsi="Verdana"/>
                                <w:b/>
                                <w:color w:val="7030A0"/>
                              </w:rPr>
                            </w:pPr>
                            <w:r w:rsidRPr="00361451">
                              <w:rPr>
                                <w:rFonts w:ascii="Verdana" w:hAnsi="Verdana"/>
                                <w:b/>
                                <w:color w:val="7030A0"/>
                              </w:rPr>
                              <w:t xml:space="preserve">ACTION PUBLIQUE 2022 </w:t>
                            </w:r>
                          </w:p>
                          <w:p w:rsidR="00242515" w:rsidRPr="00361451" w:rsidRDefault="001531F8" w:rsidP="001531F8">
                            <w:pPr>
                              <w:spacing w:after="0"/>
                              <w:jc w:val="center"/>
                              <w:rPr>
                                <w:rFonts w:ascii="Verdana" w:hAnsi="Verdana"/>
                                <w:b/>
                                <w:color w:val="7030A0"/>
                              </w:rPr>
                            </w:pPr>
                            <w:r w:rsidRPr="00361451">
                              <w:rPr>
                                <w:rFonts w:ascii="Verdana" w:hAnsi="Verdana"/>
                                <w:b/>
                                <w:color w:val="7030A0"/>
                              </w:rPr>
                              <w:t xml:space="preserve">&amp; </w:t>
                            </w:r>
                          </w:p>
                          <w:p w:rsidR="00E52D85" w:rsidRPr="00361451" w:rsidRDefault="001531F8" w:rsidP="001531F8">
                            <w:pPr>
                              <w:spacing w:after="0"/>
                              <w:jc w:val="center"/>
                              <w:rPr>
                                <w:rFonts w:ascii="Verdana" w:hAnsi="Verdana"/>
                                <w:b/>
                                <w:color w:val="7030A0"/>
                              </w:rPr>
                            </w:pPr>
                            <w:r w:rsidRPr="00361451">
                              <w:rPr>
                                <w:rFonts w:ascii="Verdana" w:hAnsi="Verdana"/>
                                <w:b/>
                                <w:color w:val="7030A0"/>
                              </w:rPr>
                              <w:t>REORGAN</w:t>
                            </w:r>
                            <w:r w:rsidR="000A4F49" w:rsidRPr="00361451">
                              <w:rPr>
                                <w:rFonts w:ascii="Verdana" w:hAnsi="Verdana"/>
                                <w:b/>
                                <w:color w:val="7030A0"/>
                              </w:rPr>
                              <w:t>ISATION DES SERVICES DE L’ETAT</w:t>
                            </w:r>
                          </w:p>
                          <w:p w:rsidR="00C7396B" w:rsidRPr="009F551F" w:rsidRDefault="00C7396B" w:rsidP="001531F8">
                            <w:pPr>
                              <w:spacing w:after="0"/>
                              <w:jc w:val="center"/>
                              <w:rPr>
                                <w:rFonts w:ascii="Verdana" w:hAnsi="Verdana"/>
                                <w:b/>
                              </w:rPr>
                            </w:pPr>
                          </w:p>
                          <w:p w:rsidR="00897AB8" w:rsidRPr="00EC6BB3" w:rsidRDefault="00897AB8" w:rsidP="001531F8">
                            <w:pPr>
                              <w:spacing w:after="0"/>
                              <w:jc w:val="center"/>
                              <w:rPr>
                                <w:rFonts w:ascii="Verdana" w:hAnsi="Verdana"/>
                                <w:b/>
                                <w:color w:val="5F497A" w:themeColor="accent4" w:themeShade="BF"/>
                              </w:rPr>
                            </w:pPr>
                          </w:p>
                          <w:p w:rsidR="00897AB8" w:rsidRPr="00EC6BB3" w:rsidRDefault="00897AB8" w:rsidP="001531F8">
                            <w:pPr>
                              <w:spacing w:after="0"/>
                              <w:jc w:val="center"/>
                              <w:rPr>
                                <w:rFonts w:ascii="Verdana" w:hAnsi="Verdana"/>
                                <w:b/>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5pt;margin-top:.15pt;width:355pt;height:9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vfAIAAP8EAAAOAAAAZHJzL2Uyb0RvYy54bWysVN9v2yAQfp+0/wHxvthOkya14lRdu0yT&#10;uh9SN03aGwFso2GOAYnd/vU7cJpm6/YyDUsWB8fHfd/dsbocOk320nkFpqLFJKdEGg5CmaaiXz5v&#10;Xi0p8YEZwTQYWdF76enl+uWLVW9LOYUWtJCOIIjxZW8r2oZgyyzzvJUd8xOw0uBmDa5jAU3XZMKx&#10;HtE7nU3z/DzrwQnrgEvvcfVm3KTrhF/XkoePde1lILqiGFtIf5f+2/jP1itWNo7ZVvFDGOwfouiY&#10;MnjpEeqGBUZ2Tj2D6hR34KEOEw5dBnWtuEwckE2R/8bmrmVWJi4ojrdHmfz/g+Uf9p8cUaKiM0oM&#10;6zBF3zBRREgS5BAkmUaJeutL9Lyz6BuG1zBgqhNdb2+Bf/fEwHXLTCOvnIO+lUxgiEU8mZ0cHXF8&#10;BNn270HgXWwXIAENteuifqgIQXRM1f0xPRgH4bg4m+fLeY5bHPeK6VlxgUa8g5WPx63z4a2EjsRJ&#10;RR3mP8Gz/a0Po+ujS7zNg1Zio7ROhmu219qRPcNa2aRxQP/FTRvSV/RiPp2PCvwVIk/jTxCdClj0&#10;WnUVXR6dWBl1e2MEhsnKwJQe58hOm7gkUzkjj2jADiHuWtEToSLTIl8szs8oWljcxRnKhIMSphts&#10;Sx4cJQ7CVxXaVFNR2meUl3n8Rrm0bdkoREJ6JDEqlBQ/BpCsk9hSxmOSx3SHYTsgo1gGWxD3mHsM&#10;JCUYXw2ctOAeKOmxAyvqf+yYk5Todwbr56KYzWLLJmM2X0zRcKc729MdZjhCVTQg6TS9DmOb76xT&#10;TRslStQMXGHN1SpVw1NUh0rFLkt8Di9CbONTO3k9vVvrnwAAAP//AwBQSwMEFAAGAAgAAAAhAEug&#10;g2rdAAAACQEAAA8AAABkcnMvZG93bnJldi54bWxMj0FPg0AQhe8m/ofNmHizCy2aFlkaY9IeODSx&#10;evE2hRFQdpawW4r/3uFkb/PyXr55L9tOtlMjDb51bCBeRKCIS1e1XBv4eN89rEH5gFxh55gM/JKH&#10;bX57k2FauQu/0XgMtRII+xQNNCH0qda+bMiiX7ieWLwvN1gMIodaVwNeBG47vYyiJ22xZfnQYE+v&#10;DZU/x7MVytgW+2Kn95t4/X1YFp948Akac383vTyDCjSF/zDM9aU65NLp5M5cedUZSKJH2RIMrEDN&#10;dhzP+iTXJlmBzjN9vSD/AwAA//8DAFBLAQItABQABgAIAAAAIQC2gziS/gAAAOEBAAATAAAAAAAA&#10;AAAAAAAAAAAAAABbQ29udGVudF9UeXBlc10ueG1sUEsBAi0AFAAGAAgAAAAhADj9If/WAAAAlAEA&#10;AAsAAAAAAAAAAAAAAAAALwEAAF9yZWxzLy5yZWxzUEsBAi0AFAAGAAgAAAAhAJxxb+98AgAA/wQA&#10;AA4AAAAAAAAAAAAAAAAALgIAAGRycy9lMm9Eb2MueG1sUEsBAi0AFAAGAAgAAAAhAEugg2rdAAAA&#10;CQEAAA8AAAAAAAAAAAAAAAAA1gQAAGRycy9kb3ducmV2LnhtbFBLBQYAAAAABAAEAPMAAADgBQAA&#10;AAA=&#10;">
                <v:shadow on="t" opacity=".5" offset="-6pt,-6pt"/>
                <v:textbox>
                  <w:txbxContent>
                    <w:p w:rsidR="00214867" w:rsidRDefault="00214867" w:rsidP="001531F8">
                      <w:pPr>
                        <w:spacing w:after="0"/>
                        <w:jc w:val="center"/>
                        <w:rPr>
                          <w:rFonts w:ascii="Verdana" w:hAnsi="Verdana"/>
                          <w:b/>
                          <w:sz w:val="16"/>
                          <w:szCs w:val="16"/>
                        </w:rPr>
                      </w:pPr>
                    </w:p>
                    <w:p w:rsidR="00214867" w:rsidRPr="00713127" w:rsidRDefault="00214867" w:rsidP="001531F8">
                      <w:pPr>
                        <w:spacing w:after="0"/>
                        <w:jc w:val="center"/>
                        <w:rPr>
                          <w:rFonts w:ascii="Verdana" w:hAnsi="Verdana"/>
                          <w:b/>
                          <w:color w:val="5F497A" w:themeColor="accent4" w:themeShade="BF"/>
                          <w:sz w:val="18"/>
                          <w:szCs w:val="18"/>
                        </w:rPr>
                      </w:pPr>
                    </w:p>
                    <w:p w:rsidR="000A4F49" w:rsidRPr="00361451" w:rsidRDefault="001531F8" w:rsidP="001531F8">
                      <w:pPr>
                        <w:spacing w:after="0"/>
                        <w:jc w:val="center"/>
                        <w:rPr>
                          <w:rFonts w:ascii="Verdana" w:hAnsi="Verdana"/>
                          <w:b/>
                          <w:color w:val="7030A0"/>
                        </w:rPr>
                      </w:pPr>
                      <w:r w:rsidRPr="00361451">
                        <w:rPr>
                          <w:rFonts w:ascii="Verdana" w:hAnsi="Verdana"/>
                          <w:b/>
                          <w:color w:val="7030A0"/>
                        </w:rPr>
                        <w:t xml:space="preserve">ACTION PUBLIQUE 2022 </w:t>
                      </w:r>
                    </w:p>
                    <w:p w:rsidR="00242515" w:rsidRPr="00361451" w:rsidRDefault="001531F8" w:rsidP="001531F8">
                      <w:pPr>
                        <w:spacing w:after="0"/>
                        <w:jc w:val="center"/>
                        <w:rPr>
                          <w:rFonts w:ascii="Verdana" w:hAnsi="Verdana"/>
                          <w:b/>
                          <w:color w:val="7030A0"/>
                        </w:rPr>
                      </w:pPr>
                      <w:r w:rsidRPr="00361451">
                        <w:rPr>
                          <w:rFonts w:ascii="Verdana" w:hAnsi="Verdana"/>
                          <w:b/>
                          <w:color w:val="7030A0"/>
                        </w:rPr>
                        <w:t xml:space="preserve">&amp; </w:t>
                      </w:r>
                    </w:p>
                    <w:p w:rsidR="00E52D85" w:rsidRPr="00361451" w:rsidRDefault="001531F8" w:rsidP="001531F8">
                      <w:pPr>
                        <w:spacing w:after="0"/>
                        <w:jc w:val="center"/>
                        <w:rPr>
                          <w:rFonts w:ascii="Verdana" w:hAnsi="Verdana"/>
                          <w:b/>
                          <w:color w:val="7030A0"/>
                        </w:rPr>
                      </w:pPr>
                      <w:r w:rsidRPr="00361451">
                        <w:rPr>
                          <w:rFonts w:ascii="Verdana" w:hAnsi="Verdana"/>
                          <w:b/>
                          <w:color w:val="7030A0"/>
                        </w:rPr>
                        <w:t>REORGAN</w:t>
                      </w:r>
                      <w:r w:rsidR="000A4F49" w:rsidRPr="00361451">
                        <w:rPr>
                          <w:rFonts w:ascii="Verdana" w:hAnsi="Verdana"/>
                          <w:b/>
                          <w:color w:val="7030A0"/>
                        </w:rPr>
                        <w:t>ISATION DES SERVICES DE L’ETAT</w:t>
                      </w:r>
                    </w:p>
                    <w:p w:rsidR="00C7396B" w:rsidRPr="009F551F" w:rsidRDefault="00C7396B" w:rsidP="001531F8">
                      <w:pPr>
                        <w:spacing w:after="0"/>
                        <w:jc w:val="center"/>
                        <w:rPr>
                          <w:rFonts w:ascii="Verdana" w:hAnsi="Verdana"/>
                          <w:b/>
                        </w:rPr>
                      </w:pPr>
                    </w:p>
                    <w:p w:rsidR="00897AB8" w:rsidRPr="00EC6BB3" w:rsidRDefault="00897AB8" w:rsidP="001531F8">
                      <w:pPr>
                        <w:spacing w:after="0"/>
                        <w:jc w:val="center"/>
                        <w:rPr>
                          <w:rFonts w:ascii="Verdana" w:hAnsi="Verdana"/>
                          <w:b/>
                          <w:color w:val="5F497A" w:themeColor="accent4" w:themeShade="BF"/>
                        </w:rPr>
                      </w:pPr>
                    </w:p>
                    <w:p w:rsidR="00897AB8" w:rsidRPr="00EC6BB3" w:rsidRDefault="00897AB8" w:rsidP="001531F8">
                      <w:pPr>
                        <w:spacing w:after="0"/>
                        <w:jc w:val="center"/>
                        <w:rPr>
                          <w:rFonts w:ascii="Verdana" w:hAnsi="Verdana"/>
                          <w:b/>
                          <w:strike/>
                        </w:rPr>
                      </w:pPr>
                    </w:p>
                  </w:txbxContent>
                </v:textbox>
                <w10:wrap type="square" anchorx="page"/>
              </v:shape>
            </w:pict>
          </mc:Fallback>
        </mc:AlternateContent>
      </w:r>
      <w:r w:rsidR="00E52D85" w:rsidRPr="0072203B">
        <w:rPr>
          <w:rFonts w:ascii="Verdana" w:hAnsi="Verdana"/>
          <w:b/>
          <w:bCs/>
          <w:noProof/>
          <w:color w:val="1F497D" w:themeColor="text2"/>
          <w:sz w:val="24"/>
          <w:szCs w:val="24"/>
        </w:rPr>
        <w:drawing>
          <wp:inline distT="0" distB="0" distL="0" distR="0">
            <wp:extent cx="953981" cy="12128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ynt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61" cy="1259484"/>
                    </a:xfrm>
                    <a:prstGeom prst="rect">
                      <a:avLst/>
                    </a:prstGeom>
                  </pic:spPr>
                </pic:pic>
              </a:graphicData>
            </a:graphic>
          </wp:inline>
        </w:drawing>
      </w:r>
    </w:p>
    <w:p w:rsidR="00214867" w:rsidRDefault="00214867" w:rsidP="00F462BD">
      <w:pPr>
        <w:spacing w:after="0" w:line="240" w:lineRule="auto"/>
        <w:ind w:left="-851" w:right="-425"/>
        <w:jc w:val="both"/>
        <w:rPr>
          <w:rFonts w:ascii="Verdana" w:hAnsi="Verdana" w:cs="Arial"/>
          <w:b/>
          <w:color w:val="000000"/>
          <w:sz w:val="20"/>
          <w:szCs w:val="20"/>
        </w:rPr>
      </w:pPr>
    </w:p>
    <w:p w:rsidR="00214867" w:rsidRPr="00361451" w:rsidRDefault="00214867" w:rsidP="00F462BD">
      <w:pPr>
        <w:spacing w:after="0" w:line="240" w:lineRule="auto"/>
        <w:ind w:left="-851" w:right="-425"/>
        <w:jc w:val="both"/>
        <w:rPr>
          <w:rFonts w:ascii="Verdana" w:hAnsi="Verdana"/>
          <w:b/>
          <w:color w:val="7030A0"/>
          <w:sz w:val="24"/>
          <w:szCs w:val="24"/>
        </w:rPr>
      </w:pPr>
      <w:r w:rsidRPr="00361451">
        <w:rPr>
          <w:rFonts w:ascii="Verdana" w:hAnsi="Verdana"/>
          <w:b/>
          <w:color w:val="7030A0"/>
          <w:sz w:val="24"/>
          <w:szCs w:val="24"/>
        </w:rPr>
        <w:t>Les DIRECCTE</w:t>
      </w:r>
      <w:r w:rsidR="00B1726D" w:rsidRPr="00361451">
        <w:rPr>
          <w:rFonts w:ascii="Verdana" w:hAnsi="Verdana"/>
          <w:b/>
          <w:color w:val="7030A0"/>
          <w:sz w:val="24"/>
          <w:szCs w:val="24"/>
        </w:rPr>
        <w:t xml:space="preserve"> ou la c</w:t>
      </w:r>
      <w:r w:rsidRPr="00361451">
        <w:rPr>
          <w:rFonts w:ascii="Verdana" w:hAnsi="Verdana"/>
          <w:b/>
          <w:color w:val="7030A0"/>
          <w:sz w:val="24"/>
          <w:szCs w:val="24"/>
        </w:rPr>
        <w:t>hronique d’une fin annoncée</w:t>
      </w:r>
      <w:r w:rsidR="00530F91" w:rsidRPr="00361451">
        <w:rPr>
          <w:rFonts w:ascii="Verdana" w:hAnsi="Verdana"/>
          <w:b/>
          <w:color w:val="7030A0"/>
          <w:sz w:val="24"/>
          <w:szCs w:val="24"/>
        </w:rPr>
        <w:t>….</w:t>
      </w:r>
    </w:p>
    <w:p w:rsidR="007D03B8" w:rsidRDefault="007D03B8" w:rsidP="00F462BD">
      <w:pPr>
        <w:spacing w:after="0" w:line="240" w:lineRule="auto"/>
        <w:ind w:left="-851" w:right="-425"/>
        <w:jc w:val="both"/>
        <w:rPr>
          <w:rFonts w:ascii="Verdana" w:hAnsi="Verdana" w:cs="Arial"/>
          <w:b/>
          <w:color w:val="000000"/>
          <w:sz w:val="20"/>
          <w:szCs w:val="20"/>
        </w:rPr>
      </w:pPr>
    </w:p>
    <w:p w:rsidR="00056B94" w:rsidRPr="0072203B" w:rsidRDefault="0072203B" w:rsidP="00F462BD">
      <w:pPr>
        <w:spacing w:after="0" w:line="240" w:lineRule="auto"/>
        <w:ind w:left="-851" w:right="-425"/>
        <w:jc w:val="both"/>
        <w:rPr>
          <w:rFonts w:ascii="Verdana" w:hAnsi="Verdana" w:cs="Arial"/>
          <w:b/>
          <w:color w:val="000000"/>
          <w:sz w:val="20"/>
          <w:szCs w:val="20"/>
        </w:rPr>
      </w:pPr>
      <w:r w:rsidRPr="0072203B">
        <w:rPr>
          <w:rFonts w:ascii="Verdana" w:hAnsi="Verdana" w:cs="Arial"/>
          <w:b/>
          <w:color w:val="000000"/>
          <w:sz w:val="20"/>
          <w:szCs w:val="20"/>
        </w:rPr>
        <w:t xml:space="preserve">Action </w:t>
      </w:r>
      <w:r w:rsidR="00BD568D" w:rsidRPr="0072203B">
        <w:rPr>
          <w:rFonts w:ascii="Verdana" w:hAnsi="Verdana" w:cs="Arial"/>
          <w:b/>
          <w:color w:val="000000"/>
          <w:sz w:val="20"/>
          <w:szCs w:val="20"/>
        </w:rPr>
        <w:t xml:space="preserve"> publique 2022 pos</w:t>
      </w:r>
      <w:r w:rsidR="00EC6BB3" w:rsidRPr="0072203B">
        <w:rPr>
          <w:rFonts w:ascii="Verdana" w:hAnsi="Verdana" w:cs="Arial"/>
          <w:b/>
          <w:color w:val="000000"/>
          <w:sz w:val="20"/>
          <w:szCs w:val="20"/>
        </w:rPr>
        <w:t>e</w:t>
      </w:r>
      <w:r w:rsidR="009127AD" w:rsidRPr="0072203B">
        <w:rPr>
          <w:rFonts w:ascii="Verdana" w:hAnsi="Verdana" w:cs="Arial"/>
          <w:b/>
          <w:color w:val="000000"/>
          <w:sz w:val="20"/>
          <w:szCs w:val="20"/>
        </w:rPr>
        <w:t xml:space="preserve"> </w:t>
      </w:r>
      <w:r w:rsidR="00BD568D" w:rsidRPr="0072203B">
        <w:rPr>
          <w:rFonts w:ascii="Verdana" w:hAnsi="Verdana" w:cs="Arial"/>
          <w:b/>
          <w:color w:val="000000"/>
          <w:sz w:val="20"/>
          <w:szCs w:val="20"/>
        </w:rPr>
        <w:t>comme préalable</w:t>
      </w:r>
      <w:r w:rsidR="00056B94" w:rsidRPr="0072203B">
        <w:rPr>
          <w:rFonts w:ascii="Verdana" w:hAnsi="Verdana" w:cs="Arial"/>
          <w:b/>
          <w:color w:val="000000"/>
          <w:sz w:val="20"/>
          <w:szCs w:val="20"/>
        </w:rPr>
        <w:t xml:space="preserve"> à toute réforme</w:t>
      </w:r>
      <w:r w:rsidR="00BD568D" w:rsidRPr="0072203B">
        <w:rPr>
          <w:rFonts w:ascii="Verdana" w:hAnsi="Verdana" w:cs="Arial"/>
          <w:b/>
          <w:color w:val="000000"/>
          <w:sz w:val="20"/>
          <w:szCs w:val="20"/>
        </w:rPr>
        <w:t xml:space="preserve"> un objectif de baisse de trois points de PIB des dépenses publiques (environ 60 Milliards d’€) et une suppression de 120</w:t>
      </w:r>
      <w:r w:rsidR="009127AD" w:rsidRPr="0072203B">
        <w:rPr>
          <w:rFonts w:ascii="Verdana" w:hAnsi="Verdana" w:cs="Arial"/>
          <w:b/>
          <w:color w:val="000000"/>
          <w:sz w:val="20"/>
          <w:szCs w:val="20"/>
        </w:rPr>
        <w:t xml:space="preserve"> </w:t>
      </w:r>
      <w:r w:rsidR="00BD568D" w:rsidRPr="0072203B">
        <w:rPr>
          <w:rFonts w:ascii="Verdana" w:hAnsi="Verdana" w:cs="Arial"/>
          <w:b/>
          <w:color w:val="000000"/>
          <w:sz w:val="20"/>
          <w:szCs w:val="20"/>
        </w:rPr>
        <w:t>000 postes de fonctionnaires dans les trois versant</w:t>
      </w:r>
      <w:r w:rsidR="00E50F65" w:rsidRPr="0072203B">
        <w:rPr>
          <w:rFonts w:ascii="Verdana" w:hAnsi="Verdana" w:cs="Arial"/>
          <w:b/>
          <w:color w:val="000000"/>
          <w:sz w:val="20"/>
          <w:szCs w:val="20"/>
        </w:rPr>
        <w:t>s</w:t>
      </w:r>
      <w:r w:rsidR="00BD568D" w:rsidRPr="0072203B">
        <w:rPr>
          <w:rFonts w:ascii="Verdana" w:hAnsi="Verdana" w:cs="Arial"/>
          <w:b/>
          <w:color w:val="000000"/>
          <w:sz w:val="20"/>
          <w:szCs w:val="20"/>
        </w:rPr>
        <w:t xml:space="preserve"> de la Fonction publique (50</w:t>
      </w:r>
      <w:r w:rsidR="00897AB8" w:rsidRPr="0072203B">
        <w:rPr>
          <w:rFonts w:ascii="Verdana" w:hAnsi="Verdana" w:cs="Arial"/>
          <w:b/>
          <w:color w:val="000000"/>
          <w:sz w:val="20"/>
          <w:szCs w:val="20"/>
        </w:rPr>
        <w:t xml:space="preserve"> </w:t>
      </w:r>
      <w:r w:rsidR="00BD568D" w:rsidRPr="0072203B">
        <w:rPr>
          <w:rFonts w:ascii="Verdana" w:hAnsi="Verdana" w:cs="Arial"/>
          <w:b/>
          <w:color w:val="000000"/>
          <w:sz w:val="20"/>
          <w:szCs w:val="20"/>
        </w:rPr>
        <w:t>000 dans la Fonction publique d’Etat)</w:t>
      </w:r>
      <w:r w:rsidR="00056B94" w:rsidRPr="0072203B">
        <w:rPr>
          <w:rFonts w:ascii="Verdana" w:hAnsi="Verdana" w:cs="Arial"/>
          <w:b/>
          <w:color w:val="000000"/>
          <w:sz w:val="20"/>
          <w:szCs w:val="20"/>
        </w:rPr>
        <w:t>.</w:t>
      </w:r>
    </w:p>
    <w:p w:rsidR="00056B94" w:rsidRPr="0072203B" w:rsidRDefault="00056B94" w:rsidP="00F462BD">
      <w:pPr>
        <w:spacing w:after="0" w:line="240" w:lineRule="auto"/>
        <w:ind w:left="-851" w:right="-425"/>
        <w:jc w:val="both"/>
        <w:rPr>
          <w:rFonts w:ascii="Verdana" w:hAnsi="Verdana" w:cs="Arial"/>
          <w:b/>
          <w:color w:val="000000"/>
          <w:sz w:val="20"/>
          <w:szCs w:val="20"/>
        </w:rPr>
      </w:pPr>
    </w:p>
    <w:p w:rsidR="000C304D" w:rsidRDefault="00056B94" w:rsidP="00F462BD">
      <w:pPr>
        <w:spacing w:after="0" w:line="240" w:lineRule="auto"/>
        <w:ind w:left="-851" w:right="-425"/>
        <w:jc w:val="both"/>
        <w:rPr>
          <w:rFonts w:ascii="Verdana" w:hAnsi="Verdana" w:cs="Arial"/>
          <w:b/>
          <w:color w:val="000000"/>
          <w:sz w:val="20"/>
          <w:szCs w:val="20"/>
        </w:rPr>
      </w:pPr>
      <w:r w:rsidRPr="0072203B">
        <w:rPr>
          <w:rFonts w:ascii="Verdana" w:hAnsi="Verdana" w:cs="Arial"/>
          <w:b/>
          <w:color w:val="000000"/>
          <w:sz w:val="20"/>
          <w:szCs w:val="20"/>
        </w:rPr>
        <w:t xml:space="preserve">Dans ce contexte, </w:t>
      </w:r>
      <w:r w:rsidR="009127AD" w:rsidRPr="0072203B">
        <w:rPr>
          <w:rFonts w:ascii="Verdana" w:hAnsi="Verdana" w:cs="Arial"/>
          <w:b/>
          <w:color w:val="000000"/>
          <w:sz w:val="20"/>
          <w:szCs w:val="20"/>
        </w:rPr>
        <w:t>l’annonce du</w:t>
      </w:r>
      <w:r w:rsidR="005B7983">
        <w:rPr>
          <w:rFonts w:ascii="Verdana" w:hAnsi="Verdana" w:cs="Arial"/>
          <w:b/>
          <w:color w:val="000000"/>
          <w:sz w:val="20"/>
          <w:szCs w:val="20"/>
        </w:rPr>
        <w:t xml:space="preserve"> </w:t>
      </w:r>
      <w:hyperlink r:id="rId10" w:history="1">
        <w:r w:rsidR="005B7983" w:rsidRPr="00E50F65">
          <w:rPr>
            <w:rStyle w:val="Lienhypertexte"/>
            <w:rFonts w:ascii="Verdana" w:hAnsi="Verdana" w:cs="Arial"/>
            <w:b/>
            <w:sz w:val="20"/>
            <w:szCs w:val="20"/>
          </w:rPr>
          <w:t>projet de loi de finances (PLF) 2019</w:t>
        </w:r>
      </w:hyperlink>
      <w:r w:rsidR="005B7983" w:rsidRPr="00E50F65">
        <w:rPr>
          <w:rFonts w:ascii="Verdana" w:hAnsi="Verdana" w:cs="Arial"/>
          <w:b/>
          <w:color w:val="000000"/>
          <w:sz w:val="20"/>
          <w:szCs w:val="20"/>
        </w:rPr>
        <w:t xml:space="preserve"> </w:t>
      </w:r>
      <w:r w:rsidRPr="0072203B">
        <w:rPr>
          <w:rFonts w:ascii="Verdana" w:hAnsi="Verdana" w:cs="Arial"/>
          <w:b/>
          <w:color w:val="000000"/>
          <w:sz w:val="20"/>
          <w:szCs w:val="20"/>
        </w:rPr>
        <w:t>n’a rien d’étonnant !</w:t>
      </w:r>
    </w:p>
    <w:p w:rsidR="0072203B" w:rsidRDefault="0072203B" w:rsidP="00F462BD">
      <w:pPr>
        <w:spacing w:after="0" w:line="240" w:lineRule="auto"/>
        <w:ind w:left="-851" w:right="-425"/>
        <w:jc w:val="both"/>
        <w:rPr>
          <w:rFonts w:ascii="Verdana" w:hAnsi="Verdana" w:cs="Arial"/>
          <w:b/>
          <w:color w:val="000000"/>
          <w:sz w:val="20"/>
          <w:szCs w:val="20"/>
        </w:rPr>
      </w:pPr>
    </w:p>
    <w:p w:rsidR="0072203B" w:rsidRPr="00897AB8" w:rsidRDefault="0072203B" w:rsidP="002803B2">
      <w:pPr>
        <w:spacing w:after="0" w:line="240" w:lineRule="auto"/>
        <w:ind w:left="-851" w:right="-425"/>
        <w:jc w:val="both"/>
        <w:rPr>
          <w:rFonts w:ascii="Verdana" w:eastAsia="Times New Roman" w:hAnsi="Verdana" w:cs="Times New Roman"/>
          <w:sz w:val="20"/>
          <w:szCs w:val="20"/>
        </w:rPr>
      </w:pPr>
      <w:r>
        <w:rPr>
          <w:rFonts w:ascii="Verdana" w:eastAsia="Times New Roman" w:hAnsi="Verdana" w:cs="Times New Roman"/>
          <w:sz w:val="20"/>
          <w:szCs w:val="20"/>
        </w:rPr>
        <w:t xml:space="preserve">Les faits parlent </w:t>
      </w:r>
      <w:r w:rsidRPr="00897AB8">
        <w:rPr>
          <w:rFonts w:ascii="Verdana" w:eastAsia="Times New Roman" w:hAnsi="Verdana" w:cs="Times New Roman"/>
          <w:sz w:val="20"/>
          <w:szCs w:val="20"/>
        </w:rPr>
        <w:t xml:space="preserve"> d’eux-mêmes</w:t>
      </w:r>
      <w:r>
        <w:rPr>
          <w:rFonts w:ascii="Verdana" w:eastAsia="Times New Roman" w:hAnsi="Verdana" w:cs="Times New Roman"/>
          <w:sz w:val="20"/>
          <w:szCs w:val="20"/>
        </w:rPr>
        <w:t xml:space="preserve"> et les </w:t>
      </w:r>
      <w:r w:rsidRPr="00897AB8">
        <w:rPr>
          <w:rFonts w:ascii="Verdana" w:eastAsia="Times New Roman" w:hAnsi="Verdana" w:cs="Times New Roman"/>
          <w:sz w:val="20"/>
          <w:szCs w:val="20"/>
        </w:rPr>
        <w:t>mesures successives de baisse des créd</w:t>
      </w:r>
      <w:r>
        <w:rPr>
          <w:rFonts w:ascii="Verdana" w:eastAsia="Times New Roman" w:hAnsi="Verdana" w:cs="Times New Roman"/>
          <w:sz w:val="20"/>
          <w:szCs w:val="20"/>
        </w:rPr>
        <w:t>its alloués à l’action publique</w:t>
      </w:r>
      <w:r w:rsidRPr="00897AB8">
        <w:rPr>
          <w:rFonts w:ascii="Verdana" w:eastAsia="Times New Roman" w:hAnsi="Verdana" w:cs="Times New Roman"/>
          <w:sz w:val="20"/>
          <w:szCs w:val="20"/>
        </w:rPr>
        <w:t>, cou</w:t>
      </w:r>
      <w:r>
        <w:rPr>
          <w:rFonts w:ascii="Verdana" w:eastAsia="Times New Roman" w:hAnsi="Verdana" w:cs="Times New Roman"/>
          <w:sz w:val="20"/>
          <w:szCs w:val="20"/>
        </w:rPr>
        <w:t xml:space="preserve">plées à la diminution </w:t>
      </w:r>
      <w:r w:rsidRPr="00897AB8">
        <w:rPr>
          <w:rFonts w:ascii="Verdana" w:eastAsia="Times New Roman" w:hAnsi="Verdana" w:cs="Times New Roman"/>
          <w:sz w:val="20"/>
          <w:szCs w:val="20"/>
        </w:rPr>
        <w:t xml:space="preserve">constante du nombre de fonctionnaires, </w:t>
      </w:r>
      <w:r>
        <w:rPr>
          <w:rFonts w:ascii="Verdana" w:eastAsia="Times New Roman" w:hAnsi="Verdana" w:cs="Times New Roman"/>
          <w:sz w:val="20"/>
          <w:szCs w:val="20"/>
        </w:rPr>
        <w:t>ont pour conséquence de réduire le</w:t>
      </w:r>
      <w:r w:rsidRPr="00897AB8">
        <w:rPr>
          <w:rFonts w:ascii="Verdana" w:eastAsia="Times New Roman" w:hAnsi="Verdana" w:cs="Times New Roman"/>
          <w:sz w:val="20"/>
          <w:szCs w:val="20"/>
        </w:rPr>
        <w:t xml:space="preserve"> champ d’intervention de l’Etat aux seules fonctions régaliennes.</w:t>
      </w:r>
    </w:p>
    <w:p w:rsidR="000C304D" w:rsidRPr="0072203B" w:rsidRDefault="000C304D" w:rsidP="00F462BD">
      <w:pPr>
        <w:spacing w:after="0" w:line="240" w:lineRule="auto"/>
        <w:ind w:left="-851" w:right="-425"/>
        <w:jc w:val="both"/>
        <w:rPr>
          <w:rFonts w:ascii="Verdana" w:eastAsia="Times New Roman" w:hAnsi="Verdana" w:cs="Times New Roman"/>
          <w:b/>
          <w:sz w:val="20"/>
          <w:szCs w:val="20"/>
        </w:rPr>
      </w:pPr>
    </w:p>
    <w:p w:rsidR="00056B94" w:rsidRPr="00AF0D87" w:rsidRDefault="00B134E7" w:rsidP="00F462BD">
      <w:pPr>
        <w:spacing w:after="0" w:line="240" w:lineRule="auto"/>
        <w:ind w:left="-851" w:right="-425"/>
        <w:jc w:val="both"/>
        <w:rPr>
          <w:rFonts w:ascii="Verdana" w:eastAsia="Times New Roman" w:hAnsi="Verdana" w:cs="Times New Roman"/>
          <w:b/>
          <w:color w:val="000000" w:themeColor="text1"/>
          <w:sz w:val="20"/>
          <w:szCs w:val="20"/>
        </w:rPr>
      </w:pPr>
      <w:r w:rsidRPr="00AF0D87">
        <w:rPr>
          <w:rFonts w:ascii="Verdana" w:eastAsia="Times New Roman" w:hAnsi="Verdana" w:cs="Times New Roman"/>
          <w:b/>
          <w:color w:val="000000" w:themeColor="text1"/>
          <w:sz w:val="20"/>
          <w:szCs w:val="20"/>
        </w:rPr>
        <w:t>Pour le Ministère du travail</w:t>
      </w:r>
      <w:r w:rsidR="0072203B" w:rsidRPr="00AF0D87">
        <w:rPr>
          <w:rFonts w:ascii="Verdana" w:eastAsia="Times New Roman" w:hAnsi="Verdana" w:cs="Times New Roman"/>
          <w:b/>
          <w:color w:val="000000" w:themeColor="text1"/>
          <w:sz w:val="20"/>
          <w:szCs w:val="20"/>
        </w:rPr>
        <w:t xml:space="preserve"> </w:t>
      </w:r>
      <w:r w:rsidR="00530F91" w:rsidRPr="00AF0D87">
        <w:rPr>
          <w:rFonts w:ascii="Verdana" w:eastAsia="Times New Roman" w:hAnsi="Verdana" w:cs="Times New Roman"/>
          <w:b/>
          <w:color w:val="000000" w:themeColor="text1"/>
          <w:sz w:val="20"/>
          <w:szCs w:val="20"/>
        </w:rPr>
        <w:t xml:space="preserve">et la Mission Emploi </w:t>
      </w:r>
      <w:r w:rsidR="00056B94" w:rsidRPr="00AF0D87">
        <w:rPr>
          <w:rFonts w:ascii="Verdana" w:eastAsia="Times New Roman" w:hAnsi="Verdana" w:cs="Times New Roman"/>
          <w:b/>
          <w:color w:val="000000" w:themeColor="text1"/>
          <w:sz w:val="20"/>
          <w:szCs w:val="20"/>
        </w:rPr>
        <w:t xml:space="preserve">ce sera </w:t>
      </w:r>
      <w:r w:rsidRPr="00AF0D87">
        <w:rPr>
          <w:rFonts w:ascii="Verdana" w:eastAsia="Times New Roman" w:hAnsi="Verdana" w:cs="Times New Roman"/>
          <w:b/>
          <w:color w:val="000000" w:themeColor="text1"/>
          <w:sz w:val="20"/>
          <w:szCs w:val="20"/>
        </w:rPr>
        <w:t>moins 233 ETP en 2019</w:t>
      </w:r>
      <w:r w:rsidR="0072203B" w:rsidRPr="00AF0D87">
        <w:rPr>
          <w:rFonts w:ascii="Verdana" w:eastAsia="Times New Roman" w:hAnsi="Verdana" w:cs="Times New Roman"/>
          <w:b/>
          <w:color w:val="000000" w:themeColor="text1"/>
          <w:sz w:val="20"/>
          <w:szCs w:val="20"/>
        </w:rPr>
        <w:t xml:space="preserve">, moins  </w:t>
      </w:r>
      <w:r w:rsidR="00056B94" w:rsidRPr="00AF0D87">
        <w:rPr>
          <w:rFonts w:ascii="Verdana" w:hAnsi="Verdana"/>
          <w:b/>
          <w:color w:val="000000" w:themeColor="text1"/>
          <w:sz w:val="20"/>
          <w:szCs w:val="20"/>
        </w:rPr>
        <w:t>800 </w:t>
      </w:r>
      <w:r w:rsidR="0072203B" w:rsidRPr="00AF0D87">
        <w:rPr>
          <w:rFonts w:ascii="Verdana" w:hAnsi="Verdana"/>
          <w:b/>
          <w:color w:val="000000" w:themeColor="text1"/>
          <w:sz w:val="20"/>
          <w:szCs w:val="20"/>
        </w:rPr>
        <w:t xml:space="preserve">ETP </w:t>
      </w:r>
      <w:r w:rsidR="00056B94" w:rsidRPr="00AF0D87">
        <w:rPr>
          <w:rFonts w:ascii="Verdana" w:hAnsi="Verdana"/>
          <w:b/>
          <w:color w:val="000000" w:themeColor="text1"/>
          <w:sz w:val="20"/>
          <w:szCs w:val="20"/>
        </w:rPr>
        <w:t xml:space="preserve">chez Pôle emploi  </w:t>
      </w:r>
      <w:r w:rsidR="0072203B" w:rsidRPr="00AF0D87">
        <w:rPr>
          <w:rFonts w:ascii="Verdana" w:hAnsi="Verdana"/>
          <w:b/>
          <w:color w:val="000000" w:themeColor="text1"/>
          <w:sz w:val="20"/>
          <w:szCs w:val="20"/>
        </w:rPr>
        <w:t xml:space="preserve">et moins  </w:t>
      </w:r>
      <w:r w:rsidR="00056B94" w:rsidRPr="00AF0D87">
        <w:rPr>
          <w:rFonts w:ascii="Verdana" w:hAnsi="Verdana"/>
          <w:b/>
          <w:color w:val="000000" w:themeColor="text1"/>
          <w:sz w:val="20"/>
          <w:szCs w:val="20"/>
        </w:rPr>
        <w:t>550</w:t>
      </w:r>
      <w:r w:rsidR="0072203B" w:rsidRPr="00AF0D87">
        <w:rPr>
          <w:rFonts w:ascii="Verdana" w:hAnsi="Verdana"/>
          <w:b/>
          <w:color w:val="000000" w:themeColor="text1"/>
          <w:sz w:val="20"/>
          <w:szCs w:val="20"/>
        </w:rPr>
        <w:t xml:space="preserve"> postes à </w:t>
      </w:r>
      <w:r w:rsidR="00056B94" w:rsidRPr="00AF0D87">
        <w:rPr>
          <w:rFonts w:ascii="Verdana" w:hAnsi="Verdana"/>
          <w:b/>
          <w:color w:val="000000" w:themeColor="text1"/>
          <w:sz w:val="20"/>
          <w:szCs w:val="20"/>
        </w:rPr>
        <w:t> l'Agence nationale pour la formation des adultes (Afpa).</w:t>
      </w:r>
    </w:p>
    <w:p w:rsidR="00056B94" w:rsidRPr="003D3071" w:rsidRDefault="00056B94" w:rsidP="00F462BD">
      <w:pPr>
        <w:spacing w:after="0" w:line="240" w:lineRule="auto"/>
        <w:ind w:left="-851" w:right="-425"/>
        <w:jc w:val="both"/>
        <w:rPr>
          <w:rFonts w:ascii="Verdana" w:eastAsia="Times New Roman" w:hAnsi="Verdana" w:cs="Times New Roman"/>
          <w:color w:val="000000" w:themeColor="text1"/>
          <w:sz w:val="20"/>
          <w:szCs w:val="20"/>
        </w:rPr>
      </w:pPr>
    </w:p>
    <w:p w:rsidR="000C005E" w:rsidRPr="0072203B" w:rsidRDefault="00056B94" w:rsidP="00056B94">
      <w:pPr>
        <w:spacing w:after="0" w:line="240" w:lineRule="auto"/>
        <w:ind w:left="-851" w:right="-425"/>
        <w:jc w:val="both"/>
        <w:rPr>
          <w:rFonts w:ascii="Verdana" w:eastAsia="Times New Roman" w:hAnsi="Verdana" w:cs="Times New Roman"/>
          <w:sz w:val="20"/>
          <w:szCs w:val="20"/>
        </w:rPr>
      </w:pPr>
      <w:r w:rsidRPr="0072203B">
        <w:rPr>
          <w:rFonts w:ascii="Verdana" w:hAnsi="Verdana"/>
          <w:b/>
          <w:sz w:val="20"/>
          <w:szCs w:val="20"/>
        </w:rPr>
        <w:t>Au final, le budget du ministère du Travail s'inscrit en baisse de près de deux milliards d'euros à 13,1 milliards (périmètre constant) contre 15,2 milliards d'euros en 2018 : -19, 38</w:t>
      </w:r>
      <w:r w:rsidR="0072203B" w:rsidRPr="0072203B">
        <w:rPr>
          <w:rFonts w:ascii="Verdana" w:hAnsi="Verdana"/>
          <w:b/>
          <w:sz w:val="20"/>
          <w:szCs w:val="20"/>
        </w:rPr>
        <w:t xml:space="preserve"> % !</w:t>
      </w:r>
    </w:p>
    <w:p w:rsidR="00056B94" w:rsidRDefault="00056B94" w:rsidP="00E6566B">
      <w:pPr>
        <w:spacing w:after="0" w:line="240" w:lineRule="auto"/>
        <w:ind w:right="-425"/>
        <w:jc w:val="both"/>
        <w:rPr>
          <w:rFonts w:ascii="Verdana" w:eastAsia="Times New Roman" w:hAnsi="Verdana" w:cs="Times New Roman"/>
          <w:sz w:val="20"/>
          <w:szCs w:val="20"/>
        </w:rPr>
      </w:pPr>
    </w:p>
    <w:p w:rsidR="004F2C89" w:rsidRPr="003D3071" w:rsidRDefault="0072203B" w:rsidP="004F2C89">
      <w:pPr>
        <w:spacing w:after="0" w:line="240" w:lineRule="auto"/>
        <w:ind w:left="-851" w:right="-425"/>
        <w:jc w:val="both"/>
        <w:rPr>
          <w:rFonts w:ascii="Verdana" w:eastAsia="Times New Roman" w:hAnsi="Verdana" w:cs="Times New Roman"/>
          <w:sz w:val="20"/>
          <w:szCs w:val="20"/>
        </w:rPr>
      </w:pPr>
      <w:r w:rsidRPr="003D3071">
        <w:rPr>
          <w:rFonts w:ascii="Verdana" w:eastAsia="Times New Roman" w:hAnsi="Verdana" w:cs="Times New Roman"/>
          <w:sz w:val="20"/>
          <w:szCs w:val="20"/>
        </w:rPr>
        <w:t xml:space="preserve">Un </w:t>
      </w:r>
      <w:r w:rsidR="004F2C89" w:rsidRPr="003D3071">
        <w:rPr>
          <w:rFonts w:ascii="Verdana" w:eastAsia="Times New Roman" w:hAnsi="Verdana" w:cs="Times New Roman"/>
          <w:sz w:val="20"/>
          <w:szCs w:val="20"/>
        </w:rPr>
        <w:t>nouveau cap est</w:t>
      </w:r>
      <w:r w:rsidRPr="003D3071">
        <w:rPr>
          <w:rFonts w:ascii="Verdana" w:eastAsia="Times New Roman" w:hAnsi="Verdana" w:cs="Times New Roman"/>
          <w:sz w:val="20"/>
          <w:szCs w:val="20"/>
        </w:rPr>
        <w:t xml:space="preserve"> donc franchi : l’Etat devra</w:t>
      </w:r>
      <w:r w:rsidR="004F2C89" w:rsidRPr="003D3071">
        <w:rPr>
          <w:rFonts w:ascii="Verdana" w:eastAsia="Times New Roman" w:hAnsi="Verdana" w:cs="Times New Roman"/>
          <w:sz w:val="20"/>
          <w:szCs w:val="20"/>
        </w:rPr>
        <w:t xml:space="preserve"> abandonner des missions au seul motif qu’il ne peut plus les remplir. Ce qui est une évidence lorsqu’on lui a tari les moyens de ses ambitions</w:t>
      </w:r>
      <w:r w:rsidR="003A472E" w:rsidRPr="003D3071">
        <w:rPr>
          <w:rFonts w:ascii="Verdana" w:eastAsia="Times New Roman" w:hAnsi="Verdana" w:cs="Times New Roman"/>
          <w:sz w:val="20"/>
          <w:szCs w:val="20"/>
        </w:rPr>
        <w:t> !</w:t>
      </w:r>
      <w:r w:rsidR="004F2C89" w:rsidRPr="003D3071">
        <w:rPr>
          <w:rFonts w:ascii="Verdana" w:eastAsia="Times New Roman" w:hAnsi="Verdana" w:cs="Times New Roman"/>
          <w:sz w:val="20"/>
          <w:szCs w:val="20"/>
        </w:rPr>
        <w:t xml:space="preserve"> </w:t>
      </w:r>
    </w:p>
    <w:p w:rsidR="00056B94" w:rsidRPr="003D3071" w:rsidRDefault="00056B94" w:rsidP="00E8438D">
      <w:pPr>
        <w:spacing w:after="0" w:line="240" w:lineRule="auto"/>
        <w:ind w:left="-851" w:right="-425"/>
        <w:jc w:val="center"/>
        <w:rPr>
          <w:rFonts w:ascii="Verdana" w:eastAsia="Times New Roman" w:hAnsi="Verdana" w:cs="Times New Roman"/>
          <w:sz w:val="20"/>
          <w:szCs w:val="20"/>
        </w:rPr>
      </w:pPr>
    </w:p>
    <w:p w:rsidR="00E6566B" w:rsidRPr="00AF0D87" w:rsidRDefault="00E6566B" w:rsidP="002803B2">
      <w:pPr>
        <w:spacing w:after="0" w:line="240" w:lineRule="auto"/>
        <w:ind w:left="-851" w:right="-425"/>
        <w:jc w:val="both"/>
        <w:rPr>
          <w:rFonts w:ascii="Verdana" w:eastAsia="Times New Roman" w:hAnsi="Verdana" w:cs="Times New Roman"/>
          <w:b/>
          <w:sz w:val="20"/>
          <w:szCs w:val="20"/>
        </w:rPr>
      </w:pPr>
      <w:r w:rsidRPr="00AF0D87">
        <w:rPr>
          <w:rFonts w:ascii="Verdana" w:eastAsia="Times New Roman" w:hAnsi="Verdana" w:cs="Times New Roman"/>
          <w:b/>
          <w:sz w:val="20"/>
          <w:szCs w:val="20"/>
        </w:rPr>
        <w:t xml:space="preserve">Dans les DIRECCTE des annonces de 1 000 à 1 200 postes en moins sur les 5 ans à venir dans notre </w:t>
      </w:r>
      <w:r w:rsidR="002803B2" w:rsidRPr="00AF0D87">
        <w:rPr>
          <w:rFonts w:ascii="Verdana" w:eastAsia="Times New Roman" w:hAnsi="Verdana" w:cs="Times New Roman"/>
          <w:b/>
          <w:sz w:val="20"/>
          <w:szCs w:val="20"/>
        </w:rPr>
        <w:t>m</w:t>
      </w:r>
      <w:r w:rsidRPr="00AF0D87">
        <w:rPr>
          <w:rFonts w:ascii="Verdana" w:eastAsia="Times New Roman" w:hAnsi="Verdana" w:cs="Times New Roman"/>
          <w:b/>
          <w:sz w:val="20"/>
          <w:szCs w:val="20"/>
        </w:rPr>
        <w:t>inistère (BOP 155) sont faites !</w:t>
      </w:r>
    </w:p>
    <w:p w:rsidR="00056B94" w:rsidRDefault="00056B94" w:rsidP="00E8438D">
      <w:pPr>
        <w:spacing w:after="0" w:line="240" w:lineRule="auto"/>
        <w:ind w:left="-851" w:right="-425"/>
        <w:jc w:val="center"/>
        <w:rPr>
          <w:rFonts w:ascii="Verdana" w:eastAsia="Times New Roman" w:hAnsi="Verdana" w:cs="Times New Roman"/>
          <w:b/>
          <w:sz w:val="20"/>
          <w:szCs w:val="20"/>
        </w:rPr>
      </w:pPr>
    </w:p>
    <w:p w:rsidR="00056B94" w:rsidRPr="003D3071" w:rsidRDefault="00530F91" w:rsidP="00E8438D">
      <w:pPr>
        <w:spacing w:after="0" w:line="240" w:lineRule="auto"/>
        <w:ind w:left="-851"/>
        <w:jc w:val="both"/>
        <w:rPr>
          <w:rFonts w:ascii="Verdana" w:eastAsia="Times New Roman" w:hAnsi="Verdana" w:cs="Times New Roman"/>
          <w:b/>
          <w:color w:val="000000" w:themeColor="text1"/>
          <w:sz w:val="20"/>
          <w:szCs w:val="20"/>
        </w:rPr>
      </w:pPr>
      <w:r w:rsidRPr="003D3071">
        <w:rPr>
          <w:rFonts w:ascii="Verdana" w:eastAsia="Times New Roman" w:hAnsi="Verdana" w:cs="Times New Roman"/>
          <w:b/>
          <w:color w:val="000000" w:themeColor="text1"/>
          <w:sz w:val="20"/>
          <w:szCs w:val="20"/>
        </w:rPr>
        <w:t>Verdict</w:t>
      </w:r>
      <w:r w:rsidR="0072203B" w:rsidRPr="003D3071">
        <w:rPr>
          <w:rFonts w:ascii="Verdana" w:eastAsia="Times New Roman" w:hAnsi="Verdana" w:cs="Times New Roman"/>
          <w:b/>
          <w:color w:val="000000" w:themeColor="text1"/>
          <w:sz w:val="20"/>
          <w:szCs w:val="20"/>
        </w:rPr>
        <w:t xml:space="preserve"> </w:t>
      </w:r>
      <w:r w:rsidR="00E8438D" w:rsidRPr="003D3071">
        <w:rPr>
          <w:rFonts w:ascii="Verdana" w:eastAsia="Times New Roman" w:hAnsi="Verdana" w:cs="Times New Roman"/>
          <w:b/>
          <w:color w:val="000000" w:themeColor="text1"/>
          <w:sz w:val="20"/>
          <w:szCs w:val="20"/>
        </w:rPr>
        <w:t>brutal, v</w:t>
      </w:r>
      <w:r w:rsidR="00056B94" w:rsidRPr="003D3071">
        <w:rPr>
          <w:rFonts w:ascii="Verdana" w:eastAsia="Times New Roman" w:hAnsi="Verdana" w:cs="Times New Roman"/>
          <w:b/>
          <w:color w:val="000000" w:themeColor="text1"/>
          <w:sz w:val="20"/>
          <w:szCs w:val="20"/>
        </w:rPr>
        <w:t>éritable provocation</w:t>
      </w:r>
      <w:r w:rsidR="00E8438D" w:rsidRPr="003D3071">
        <w:rPr>
          <w:rFonts w:ascii="Verdana" w:eastAsia="Times New Roman" w:hAnsi="Verdana" w:cs="Times New Roman"/>
          <w:b/>
          <w:color w:val="000000" w:themeColor="text1"/>
          <w:sz w:val="20"/>
          <w:szCs w:val="20"/>
        </w:rPr>
        <w:t xml:space="preserve">, absence totale de reconnaissance : les annonces pleuvent sur  les agents </w:t>
      </w:r>
      <w:hyperlink r:id="rId11" w:history="1">
        <w:r w:rsidR="00E8438D" w:rsidRPr="00306394">
          <w:rPr>
            <w:rStyle w:val="Lienhypertexte"/>
            <w:rFonts w:ascii="Verdana" w:eastAsia="Times New Roman" w:hAnsi="Verdana" w:cs="Times New Roman"/>
            <w:b/>
            <w:sz w:val="20"/>
            <w:szCs w:val="20"/>
          </w:rPr>
          <w:t xml:space="preserve">dont </w:t>
        </w:r>
        <w:r w:rsidR="00056B94" w:rsidRPr="00306394">
          <w:rPr>
            <w:rStyle w:val="Lienhypertexte"/>
            <w:rFonts w:ascii="Verdana" w:eastAsia="Times New Roman" w:hAnsi="Verdana" w:cs="Times New Roman"/>
            <w:b/>
            <w:sz w:val="20"/>
            <w:szCs w:val="20"/>
          </w:rPr>
          <w:t>les conditions de travail</w:t>
        </w:r>
        <w:r w:rsidR="00E8438D" w:rsidRPr="00306394">
          <w:rPr>
            <w:rStyle w:val="Lienhypertexte"/>
            <w:rFonts w:ascii="Verdana" w:eastAsia="Times New Roman" w:hAnsi="Verdana" w:cs="Times New Roman"/>
            <w:b/>
            <w:sz w:val="20"/>
            <w:szCs w:val="20"/>
          </w:rPr>
          <w:t xml:space="preserve"> continuent de se dégrader</w:t>
        </w:r>
      </w:hyperlink>
      <w:r w:rsidR="00E8438D" w:rsidRPr="003D3071">
        <w:rPr>
          <w:color w:val="000000" w:themeColor="text1"/>
        </w:rPr>
        <w:t xml:space="preserve"> </w:t>
      </w:r>
      <w:r w:rsidR="00056B94" w:rsidRPr="003D3071">
        <w:rPr>
          <w:rFonts w:ascii="Verdana" w:eastAsia="Times New Roman" w:hAnsi="Verdana" w:cs="Times New Roman"/>
          <w:b/>
          <w:color w:val="000000" w:themeColor="text1"/>
          <w:sz w:val="20"/>
          <w:szCs w:val="20"/>
        </w:rPr>
        <w:t>sans qu’une ébauche de dialogue social</w:t>
      </w:r>
      <w:r w:rsidR="00E8438D" w:rsidRPr="003D3071">
        <w:rPr>
          <w:rFonts w:ascii="Verdana" w:eastAsia="Times New Roman" w:hAnsi="Verdana" w:cs="Times New Roman"/>
          <w:b/>
          <w:color w:val="000000" w:themeColor="text1"/>
          <w:sz w:val="20"/>
          <w:szCs w:val="20"/>
        </w:rPr>
        <w:t xml:space="preserve"> avec les OS</w:t>
      </w:r>
      <w:r w:rsidR="00056B94" w:rsidRPr="003D3071">
        <w:rPr>
          <w:rFonts w:ascii="Verdana" w:eastAsia="Times New Roman" w:hAnsi="Verdana" w:cs="Times New Roman"/>
          <w:b/>
          <w:color w:val="000000" w:themeColor="text1"/>
          <w:sz w:val="20"/>
          <w:szCs w:val="20"/>
        </w:rPr>
        <w:t xml:space="preserve"> ne se mette en œuvre</w:t>
      </w:r>
      <w:r w:rsidR="00E8438D" w:rsidRPr="003D3071">
        <w:rPr>
          <w:rFonts w:ascii="Verdana" w:eastAsia="Times New Roman" w:hAnsi="Verdana" w:cs="Times New Roman"/>
          <w:b/>
          <w:color w:val="000000" w:themeColor="text1"/>
          <w:sz w:val="20"/>
          <w:szCs w:val="20"/>
        </w:rPr>
        <w:t xml:space="preserve"> pour trouver une solution !</w:t>
      </w:r>
    </w:p>
    <w:p w:rsidR="00056B94" w:rsidRPr="003D3071" w:rsidRDefault="00056B94" w:rsidP="004F2C89">
      <w:pPr>
        <w:spacing w:after="0" w:line="240" w:lineRule="auto"/>
        <w:ind w:left="-851" w:right="-425"/>
        <w:jc w:val="both"/>
        <w:rPr>
          <w:rFonts w:ascii="Verdana" w:eastAsia="Times New Roman" w:hAnsi="Verdana" w:cs="Times New Roman"/>
          <w:color w:val="000000" w:themeColor="text1"/>
          <w:sz w:val="20"/>
          <w:szCs w:val="20"/>
        </w:rPr>
      </w:pPr>
    </w:p>
    <w:p w:rsidR="000C304D" w:rsidRDefault="000C304D" w:rsidP="00F462BD">
      <w:pPr>
        <w:spacing w:after="0" w:line="240" w:lineRule="auto"/>
        <w:ind w:left="-851" w:right="-425"/>
        <w:jc w:val="both"/>
        <w:rPr>
          <w:rFonts w:ascii="Verdana" w:eastAsia="Times New Roman" w:hAnsi="Verdana" w:cs="Times New Roman"/>
          <w:sz w:val="20"/>
          <w:szCs w:val="20"/>
        </w:rPr>
      </w:pPr>
    </w:p>
    <w:p w:rsidR="00C64141" w:rsidRDefault="00C64141"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hAnsi="Verdana"/>
          <w:b/>
          <w:bCs/>
          <w:color w:val="E36C0A" w:themeColor="accent6" w:themeShade="BF"/>
          <w:sz w:val="20"/>
          <w:szCs w:val="20"/>
        </w:rPr>
      </w:pPr>
    </w:p>
    <w:p w:rsidR="0028091F" w:rsidRDefault="00DF7DA8"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hAnsi="Verdana"/>
          <w:b/>
          <w:bCs/>
          <w:color w:val="E36C0A" w:themeColor="accent6" w:themeShade="BF"/>
          <w:sz w:val="20"/>
          <w:szCs w:val="20"/>
        </w:rPr>
      </w:pPr>
      <w:r>
        <w:rPr>
          <w:rFonts w:ascii="Verdana" w:hAnsi="Verdana"/>
          <w:b/>
          <w:bCs/>
          <w:color w:val="E36C0A" w:themeColor="accent6" w:themeShade="BF"/>
          <w:sz w:val="20"/>
          <w:szCs w:val="20"/>
        </w:rPr>
        <w:t>Le SYNTEF-CFDT dénonce la violence et l’absence de toute considération envers les ag</w:t>
      </w:r>
      <w:r w:rsidR="00E8438D">
        <w:rPr>
          <w:rFonts w:ascii="Verdana" w:hAnsi="Verdana"/>
          <w:b/>
          <w:bCs/>
          <w:color w:val="E36C0A" w:themeColor="accent6" w:themeShade="BF"/>
          <w:sz w:val="20"/>
          <w:szCs w:val="20"/>
        </w:rPr>
        <w:t>ents laissés pour compte, contraint</w:t>
      </w:r>
      <w:r w:rsidR="00876A40">
        <w:rPr>
          <w:rFonts w:ascii="Verdana" w:hAnsi="Verdana"/>
          <w:b/>
          <w:bCs/>
          <w:color w:val="E36C0A" w:themeColor="accent6" w:themeShade="BF"/>
          <w:sz w:val="20"/>
          <w:szCs w:val="20"/>
        </w:rPr>
        <w:t>s</w:t>
      </w:r>
      <w:r w:rsidR="00E8438D">
        <w:rPr>
          <w:rFonts w:ascii="Verdana" w:hAnsi="Verdana"/>
          <w:b/>
          <w:bCs/>
          <w:color w:val="E36C0A" w:themeColor="accent6" w:themeShade="BF"/>
          <w:sz w:val="20"/>
          <w:szCs w:val="20"/>
        </w:rPr>
        <w:t xml:space="preserve"> </w:t>
      </w:r>
      <w:r>
        <w:rPr>
          <w:rFonts w:ascii="Verdana" w:hAnsi="Verdana"/>
          <w:b/>
          <w:bCs/>
          <w:color w:val="E36C0A" w:themeColor="accent6" w:themeShade="BF"/>
          <w:sz w:val="20"/>
          <w:szCs w:val="20"/>
        </w:rPr>
        <w:t>à la mobilité, sans aucune mesure d’accompagnement !</w:t>
      </w:r>
    </w:p>
    <w:p w:rsidR="00E8438D" w:rsidRDefault="00E8438D"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hAnsi="Verdana"/>
          <w:b/>
          <w:bCs/>
          <w:color w:val="E36C0A" w:themeColor="accent6" w:themeShade="BF"/>
          <w:sz w:val="20"/>
          <w:szCs w:val="20"/>
        </w:rPr>
      </w:pPr>
    </w:p>
    <w:p w:rsidR="00947F61" w:rsidRPr="00947F61" w:rsidRDefault="00947F61"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b/>
          <w:color w:val="E36C0A" w:themeColor="accent6" w:themeShade="BF"/>
          <w:sz w:val="20"/>
          <w:szCs w:val="20"/>
        </w:rPr>
      </w:pPr>
      <w:r w:rsidRPr="00947F61">
        <w:rPr>
          <w:rFonts w:ascii="Verdana" w:eastAsia="Times New Roman" w:hAnsi="Verdana" w:cs="Times New Roman"/>
          <w:b/>
          <w:color w:val="E36C0A" w:themeColor="accent6" w:themeShade="BF"/>
          <w:sz w:val="20"/>
          <w:szCs w:val="20"/>
        </w:rPr>
        <w:t>Pour le SYNTEF-CFDT un véritable plan de transformation des compétences doit être mis en œuvre</w:t>
      </w:r>
      <w:r w:rsidR="00E8438D">
        <w:rPr>
          <w:rFonts w:ascii="Verdana" w:eastAsia="Times New Roman" w:hAnsi="Verdana" w:cs="Times New Roman"/>
          <w:b/>
          <w:color w:val="E36C0A" w:themeColor="accent6" w:themeShade="BF"/>
          <w:sz w:val="20"/>
          <w:szCs w:val="20"/>
        </w:rPr>
        <w:t xml:space="preserve"> sans tarder</w:t>
      </w:r>
      <w:r>
        <w:rPr>
          <w:rFonts w:ascii="Verdana" w:eastAsia="Times New Roman" w:hAnsi="Verdana" w:cs="Times New Roman"/>
          <w:b/>
          <w:color w:val="E36C0A" w:themeColor="accent6" w:themeShade="BF"/>
          <w:sz w:val="20"/>
          <w:szCs w:val="20"/>
        </w:rPr>
        <w:t>,</w:t>
      </w:r>
      <w:r w:rsidRPr="00947F61">
        <w:rPr>
          <w:rFonts w:ascii="Verdana" w:eastAsia="Times New Roman" w:hAnsi="Verdana" w:cs="Times New Roman"/>
          <w:b/>
          <w:color w:val="E36C0A" w:themeColor="accent6" w:themeShade="BF"/>
          <w:sz w:val="20"/>
          <w:szCs w:val="20"/>
        </w:rPr>
        <w:t xml:space="preserve"> </w:t>
      </w:r>
      <w:r>
        <w:rPr>
          <w:rFonts w:ascii="Verdana" w:eastAsia="Times New Roman" w:hAnsi="Verdana" w:cs="Times New Roman"/>
          <w:b/>
          <w:color w:val="E36C0A" w:themeColor="accent6" w:themeShade="BF"/>
          <w:sz w:val="20"/>
          <w:szCs w:val="20"/>
        </w:rPr>
        <w:t>incluant</w:t>
      </w:r>
      <w:r w:rsidRPr="00947F61">
        <w:rPr>
          <w:rFonts w:ascii="Verdana" w:eastAsia="Times New Roman" w:hAnsi="Verdana" w:cs="Times New Roman"/>
          <w:b/>
          <w:color w:val="E36C0A" w:themeColor="accent6" w:themeShade="BF"/>
          <w:sz w:val="20"/>
          <w:szCs w:val="20"/>
        </w:rPr>
        <w:t xml:space="preserve"> des mesures de valorisation de la carrière des agents</w:t>
      </w:r>
      <w:r w:rsidR="00E8438D">
        <w:rPr>
          <w:rFonts w:ascii="Verdana" w:eastAsia="Times New Roman" w:hAnsi="Verdana" w:cs="Times New Roman"/>
          <w:b/>
          <w:color w:val="E36C0A" w:themeColor="accent6" w:themeShade="BF"/>
          <w:sz w:val="20"/>
          <w:szCs w:val="20"/>
        </w:rPr>
        <w:t xml:space="preserve"> et excluant t</w:t>
      </w:r>
      <w:r w:rsidR="007338DB">
        <w:rPr>
          <w:rFonts w:ascii="Verdana" w:eastAsia="Times New Roman" w:hAnsi="Verdana" w:cs="Times New Roman"/>
          <w:b/>
          <w:color w:val="E36C0A" w:themeColor="accent6" w:themeShade="BF"/>
          <w:sz w:val="20"/>
          <w:szCs w:val="20"/>
        </w:rPr>
        <w:t>oute</w:t>
      </w:r>
      <w:r w:rsidR="00E8438D">
        <w:rPr>
          <w:rFonts w:ascii="Verdana" w:eastAsia="Times New Roman" w:hAnsi="Verdana" w:cs="Times New Roman"/>
          <w:b/>
          <w:color w:val="E36C0A" w:themeColor="accent6" w:themeShade="BF"/>
          <w:sz w:val="20"/>
          <w:szCs w:val="20"/>
        </w:rPr>
        <w:t xml:space="preserve"> mobilité forcée</w:t>
      </w:r>
      <w:r w:rsidR="007338DB">
        <w:rPr>
          <w:rFonts w:ascii="Verdana" w:eastAsia="Times New Roman" w:hAnsi="Verdana" w:cs="Times New Roman"/>
          <w:b/>
          <w:color w:val="E36C0A" w:themeColor="accent6" w:themeShade="BF"/>
          <w:sz w:val="20"/>
          <w:szCs w:val="20"/>
        </w:rPr>
        <w:t>.</w:t>
      </w:r>
    </w:p>
    <w:p w:rsidR="0028091F" w:rsidRPr="00DF7DA8" w:rsidRDefault="0028091F"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b/>
          <w:color w:val="E36C0A" w:themeColor="accent6" w:themeShade="BF"/>
          <w:sz w:val="20"/>
          <w:szCs w:val="20"/>
        </w:rPr>
      </w:pPr>
    </w:p>
    <w:p w:rsidR="0028091F" w:rsidRDefault="008C0B44"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b/>
          <w:color w:val="E36C0A" w:themeColor="accent6" w:themeShade="BF"/>
          <w:sz w:val="20"/>
          <w:szCs w:val="20"/>
        </w:rPr>
      </w:pPr>
      <w:r w:rsidRPr="008C0B44">
        <w:rPr>
          <w:rFonts w:ascii="Verdana" w:eastAsia="Times New Roman" w:hAnsi="Verdana" w:cs="Times New Roman"/>
          <w:b/>
          <w:color w:val="E36C0A" w:themeColor="accent6" w:themeShade="BF"/>
          <w:sz w:val="20"/>
          <w:szCs w:val="20"/>
        </w:rPr>
        <w:t>Le SYNTEF-CFDT dénonce la méthode du gouvernement, celle d’une concertation factice menée par les Préfets de Région</w:t>
      </w:r>
      <w:r w:rsidR="00E8438D">
        <w:rPr>
          <w:rFonts w:ascii="Verdana" w:eastAsia="Times New Roman" w:hAnsi="Verdana" w:cs="Times New Roman"/>
          <w:b/>
          <w:color w:val="E36C0A" w:themeColor="accent6" w:themeShade="BF"/>
          <w:sz w:val="20"/>
          <w:szCs w:val="20"/>
        </w:rPr>
        <w:t xml:space="preserve"> tambour battant</w:t>
      </w:r>
      <w:r w:rsidRPr="008C0B44">
        <w:rPr>
          <w:rFonts w:ascii="Verdana" w:eastAsia="Times New Roman" w:hAnsi="Verdana" w:cs="Times New Roman"/>
          <w:b/>
          <w:color w:val="E36C0A" w:themeColor="accent6" w:themeShade="BF"/>
          <w:sz w:val="20"/>
          <w:szCs w:val="20"/>
        </w:rPr>
        <w:t> !</w:t>
      </w:r>
    </w:p>
    <w:p w:rsidR="00E8438D" w:rsidRDefault="00E8438D" w:rsidP="00DC7EFA">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b/>
          <w:color w:val="E36C0A" w:themeColor="accent6" w:themeShade="BF"/>
          <w:sz w:val="20"/>
          <w:szCs w:val="20"/>
        </w:rPr>
      </w:pPr>
    </w:p>
    <w:p w:rsidR="00C64141" w:rsidRPr="00C36487" w:rsidRDefault="00DF44E9" w:rsidP="00C36487">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b/>
          <w:color w:val="E36C0A" w:themeColor="accent6" w:themeShade="BF"/>
          <w:sz w:val="20"/>
          <w:szCs w:val="20"/>
        </w:rPr>
      </w:pPr>
      <w:r>
        <w:rPr>
          <w:rFonts w:ascii="Verdana" w:eastAsia="Times New Roman" w:hAnsi="Verdana" w:cs="Times New Roman"/>
          <w:b/>
          <w:color w:val="E36C0A" w:themeColor="accent6" w:themeShade="BF"/>
          <w:sz w:val="20"/>
          <w:szCs w:val="20"/>
        </w:rPr>
        <w:t xml:space="preserve">Pour le SYNTEF-CFDT les préfigurations de réorganisation doivent être discutées dans </w:t>
      </w:r>
      <w:r w:rsidR="00E8438D">
        <w:rPr>
          <w:rFonts w:ascii="Verdana" w:eastAsia="Times New Roman" w:hAnsi="Verdana" w:cs="Times New Roman"/>
          <w:b/>
          <w:color w:val="E36C0A" w:themeColor="accent6" w:themeShade="BF"/>
          <w:sz w:val="20"/>
          <w:szCs w:val="20"/>
        </w:rPr>
        <w:t xml:space="preserve">tous </w:t>
      </w:r>
      <w:r>
        <w:rPr>
          <w:rFonts w:ascii="Verdana" w:eastAsia="Times New Roman" w:hAnsi="Verdana" w:cs="Times New Roman"/>
          <w:b/>
          <w:color w:val="E36C0A" w:themeColor="accent6" w:themeShade="BF"/>
          <w:sz w:val="20"/>
          <w:szCs w:val="20"/>
        </w:rPr>
        <w:t>les Comités Techniques des DIRECCTE avant d’être transmis aux Préfets</w:t>
      </w:r>
      <w:r w:rsidR="00DF2DC8">
        <w:rPr>
          <w:rFonts w:ascii="Verdana" w:eastAsia="Times New Roman" w:hAnsi="Verdana" w:cs="Times New Roman"/>
          <w:b/>
          <w:color w:val="E36C0A" w:themeColor="accent6" w:themeShade="BF"/>
          <w:sz w:val="20"/>
          <w:szCs w:val="20"/>
        </w:rPr>
        <w:t xml:space="preserve"> et </w:t>
      </w:r>
      <w:r w:rsidR="00E8438D">
        <w:rPr>
          <w:rFonts w:ascii="Verdana" w:eastAsia="Times New Roman" w:hAnsi="Verdana" w:cs="Times New Roman"/>
          <w:b/>
          <w:color w:val="E36C0A" w:themeColor="accent6" w:themeShade="BF"/>
          <w:sz w:val="20"/>
          <w:szCs w:val="20"/>
        </w:rPr>
        <w:t xml:space="preserve">tous </w:t>
      </w:r>
      <w:r w:rsidR="00DF2DC8">
        <w:rPr>
          <w:rFonts w:ascii="Verdana" w:eastAsia="Times New Roman" w:hAnsi="Verdana" w:cs="Times New Roman"/>
          <w:b/>
          <w:color w:val="E36C0A" w:themeColor="accent6" w:themeShade="BF"/>
          <w:sz w:val="20"/>
          <w:szCs w:val="20"/>
        </w:rPr>
        <w:t>les CHSCT doivent pouvoir mener des expertises en amont des réorganisations.</w:t>
      </w:r>
    </w:p>
    <w:p w:rsidR="00400A63" w:rsidRDefault="00400A63" w:rsidP="003D3071">
      <w:pPr>
        <w:spacing w:after="0"/>
        <w:ind w:left="-851" w:right="-425"/>
        <w:jc w:val="both"/>
        <w:rPr>
          <w:rFonts w:ascii="Verdana" w:hAnsi="Verdana"/>
          <w:b/>
          <w:sz w:val="20"/>
          <w:szCs w:val="20"/>
        </w:rPr>
      </w:pPr>
    </w:p>
    <w:p w:rsidR="00400A63" w:rsidRDefault="00400A63" w:rsidP="003D3071">
      <w:pPr>
        <w:spacing w:after="0"/>
        <w:ind w:left="-851" w:right="-425"/>
        <w:jc w:val="both"/>
        <w:rPr>
          <w:rFonts w:ascii="Verdana" w:hAnsi="Verdana"/>
          <w:b/>
          <w:sz w:val="20"/>
          <w:szCs w:val="20"/>
        </w:rPr>
      </w:pPr>
    </w:p>
    <w:p w:rsidR="00400A63" w:rsidRDefault="00400A63" w:rsidP="003D3071">
      <w:pPr>
        <w:spacing w:after="0"/>
        <w:ind w:left="-851" w:right="-425"/>
        <w:jc w:val="both"/>
        <w:rPr>
          <w:rFonts w:ascii="Verdana" w:hAnsi="Verdana"/>
          <w:b/>
          <w:sz w:val="20"/>
          <w:szCs w:val="20"/>
        </w:rPr>
      </w:pPr>
    </w:p>
    <w:p w:rsidR="003D3071" w:rsidRPr="003D3071" w:rsidRDefault="003D3071" w:rsidP="003D3071">
      <w:pPr>
        <w:spacing w:after="0"/>
        <w:ind w:left="-851" w:right="-425"/>
        <w:jc w:val="both"/>
        <w:rPr>
          <w:rFonts w:ascii="Verdana" w:hAnsi="Verdana"/>
          <w:b/>
          <w:sz w:val="20"/>
          <w:szCs w:val="20"/>
        </w:rPr>
      </w:pPr>
      <w:r w:rsidRPr="003D3071">
        <w:rPr>
          <w:rFonts w:ascii="Verdana" w:hAnsi="Verdana"/>
          <w:b/>
          <w:sz w:val="20"/>
          <w:szCs w:val="20"/>
        </w:rPr>
        <w:lastRenderedPageBreak/>
        <w:t>Alors que les DIRECCTES se voulaient un guichet unique s’appuyant sur ses transversalités internes entre Pôles au service des entreprises et de leurs salariés, force est de constater que notre Ministère</w:t>
      </w:r>
      <w:r w:rsidR="002B31F1">
        <w:rPr>
          <w:rFonts w:ascii="Verdana" w:hAnsi="Verdana"/>
          <w:b/>
          <w:sz w:val="20"/>
          <w:szCs w:val="20"/>
        </w:rPr>
        <w:t xml:space="preserve"> n’a pas joué pleinement son rôle</w:t>
      </w:r>
      <w:r w:rsidR="00446494">
        <w:rPr>
          <w:rFonts w:ascii="Verdana" w:hAnsi="Verdana"/>
          <w:b/>
          <w:sz w:val="20"/>
          <w:szCs w:val="20"/>
        </w:rPr>
        <w:t xml:space="preserve"> pour mettre en œuvre cette finalité</w:t>
      </w:r>
      <w:r w:rsidRPr="003D3071">
        <w:rPr>
          <w:rFonts w:ascii="Verdana" w:hAnsi="Verdana"/>
          <w:b/>
          <w:sz w:val="20"/>
          <w:szCs w:val="20"/>
        </w:rPr>
        <w:t>.</w:t>
      </w:r>
    </w:p>
    <w:p w:rsidR="003D3071" w:rsidRDefault="003D3071" w:rsidP="003D3071">
      <w:pPr>
        <w:spacing w:after="0"/>
        <w:ind w:left="-851" w:right="-425"/>
        <w:jc w:val="both"/>
        <w:rPr>
          <w:rFonts w:ascii="Verdana" w:hAnsi="Verdana"/>
          <w:sz w:val="20"/>
          <w:szCs w:val="20"/>
        </w:rPr>
      </w:pPr>
    </w:p>
    <w:p w:rsidR="003D3071" w:rsidRDefault="003D3071" w:rsidP="003D3071">
      <w:pPr>
        <w:spacing w:after="0"/>
        <w:ind w:left="-851" w:right="-425"/>
        <w:jc w:val="both"/>
        <w:rPr>
          <w:rFonts w:ascii="Verdana" w:hAnsi="Verdana"/>
          <w:sz w:val="20"/>
          <w:szCs w:val="20"/>
        </w:rPr>
      </w:pPr>
      <w:r>
        <w:rPr>
          <w:rFonts w:ascii="Verdana" w:hAnsi="Verdana"/>
          <w:b/>
          <w:sz w:val="20"/>
          <w:szCs w:val="20"/>
        </w:rPr>
        <w:t xml:space="preserve">Pourtant </w:t>
      </w:r>
      <w:hyperlink r:id="rId12" w:history="1">
        <w:r>
          <w:rPr>
            <w:rStyle w:val="Lienhypertexte"/>
            <w:rFonts w:ascii="Verdana" w:hAnsi="Verdana"/>
            <w:b/>
            <w:sz w:val="20"/>
            <w:szCs w:val="20"/>
          </w:rPr>
          <w:t>la mission d’évaluation des DIRECCTE de 2012</w:t>
        </w:r>
      </w:hyperlink>
      <w:r>
        <w:rPr>
          <w:rFonts w:ascii="Verdana" w:hAnsi="Verdana"/>
          <w:b/>
          <w:sz w:val="20"/>
          <w:szCs w:val="20"/>
        </w:rPr>
        <w:t xml:space="preserve"> </w:t>
      </w:r>
      <w:r>
        <w:rPr>
          <w:rFonts w:ascii="Verdana" w:hAnsi="Verdana" w:cs="Arial"/>
          <w:sz w:val="20"/>
          <w:szCs w:val="20"/>
        </w:rPr>
        <w:t xml:space="preserve">préconisait déjà </w:t>
      </w:r>
      <w:r>
        <w:rPr>
          <w:rFonts w:ascii="Verdana" w:hAnsi="Verdana" w:cs="Arial"/>
          <w:i/>
          <w:sz w:val="20"/>
          <w:szCs w:val="20"/>
        </w:rPr>
        <w:t xml:space="preserve">« un pilotage plus intégré des </w:t>
      </w:r>
      <w:proofErr w:type="spellStart"/>
      <w:r>
        <w:rPr>
          <w:rFonts w:ascii="Verdana" w:hAnsi="Verdana" w:cs="Arial"/>
          <w:i/>
          <w:sz w:val="20"/>
          <w:szCs w:val="20"/>
        </w:rPr>
        <w:t>Direccte</w:t>
      </w:r>
      <w:proofErr w:type="spellEnd"/>
      <w:r>
        <w:rPr>
          <w:rFonts w:ascii="Verdana" w:hAnsi="Verdana" w:cs="Arial"/>
          <w:i/>
          <w:sz w:val="20"/>
          <w:szCs w:val="20"/>
        </w:rPr>
        <w:t xml:space="preserve"> en termes de gouvernance nationale, de gestion des ressources humaines et de convergence des systèmes d’information »</w:t>
      </w:r>
      <w:r>
        <w:rPr>
          <w:rFonts w:ascii="Verdana" w:hAnsi="Verdana"/>
          <w:sz w:val="20"/>
          <w:szCs w:val="20"/>
        </w:rPr>
        <w:t xml:space="preserve"> pour développer </w:t>
      </w:r>
      <w:r w:rsidR="00BA2C04">
        <w:rPr>
          <w:rFonts w:ascii="Verdana" w:hAnsi="Verdana"/>
          <w:sz w:val="20"/>
          <w:szCs w:val="20"/>
        </w:rPr>
        <w:t>d</w:t>
      </w:r>
      <w:r>
        <w:rPr>
          <w:rFonts w:ascii="Verdana" w:hAnsi="Verdana"/>
          <w:sz w:val="20"/>
          <w:szCs w:val="20"/>
        </w:rPr>
        <w:t xml:space="preserve">es </w:t>
      </w:r>
      <w:r w:rsidR="00BA2C04" w:rsidRPr="00BA2C04">
        <w:rPr>
          <w:rFonts w:ascii="Verdana" w:hAnsi="Verdana"/>
          <w:i/>
          <w:sz w:val="20"/>
          <w:szCs w:val="20"/>
        </w:rPr>
        <w:t>« </w:t>
      </w:r>
      <w:r w:rsidRPr="00BA2C04">
        <w:rPr>
          <w:rFonts w:ascii="Verdana" w:hAnsi="Verdana"/>
          <w:i/>
          <w:sz w:val="20"/>
          <w:szCs w:val="20"/>
        </w:rPr>
        <w:t>synergies</w:t>
      </w:r>
      <w:r w:rsidR="00BA2C04" w:rsidRPr="00BA2C04">
        <w:rPr>
          <w:rFonts w:ascii="Verdana" w:hAnsi="Verdana"/>
          <w:i/>
          <w:sz w:val="20"/>
          <w:szCs w:val="20"/>
        </w:rPr>
        <w:t> »</w:t>
      </w:r>
      <w:r>
        <w:rPr>
          <w:rFonts w:ascii="Verdana" w:hAnsi="Verdana"/>
          <w:sz w:val="20"/>
          <w:szCs w:val="20"/>
        </w:rPr>
        <w:t xml:space="preserve"> et améliorer le service rendu à l’ensemble des usagers.</w:t>
      </w:r>
    </w:p>
    <w:p w:rsidR="003D3071" w:rsidRDefault="003D3071" w:rsidP="003D3071">
      <w:pPr>
        <w:spacing w:after="0"/>
        <w:ind w:left="-851" w:right="-425"/>
        <w:jc w:val="both"/>
        <w:rPr>
          <w:rFonts w:ascii="Verdana" w:hAnsi="Verdana"/>
          <w:b/>
          <w:sz w:val="20"/>
          <w:szCs w:val="20"/>
        </w:rPr>
      </w:pPr>
    </w:p>
    <w:p w:rsidR="003D3071" w:rsidRDefault="0074137E" w:rsidP="003D3071">
      <w:pPr>
        <w:spacing w:after="0"/>
        <w:ind w:left="-851" w:right="-425"/>
        <w:jc w:val="both"/>
        <w:rPr>
          <w:rFonts w:ascii="Verdana" w:hAnsi="Verdana"/>
          <w:sz w:val="20"/>
          <w:szCs w:val="20"/>
        </w:rPr>
      </w:pPr>
      <w:r w:rsidRPr="00187188">
        <w:rPr>
          <w:rFonts w:ascii="Verdana" w:hAnsi="Verdana"/>
          <w:b/>
          <w:sz w:val="20"/>
          <w:szCs w:val="20"/>
        </w:rPr>
        <w:t>Avec la fin du Pôl</w:t>
      </w:r>
      <w:r w:rsidR="00CD07C5">
        <w:rPr>
          <w:rFonts w:ascii="Verdana" w:hAnsi="Verdana"/>
          <w:b/>
          <w:sz w:val="20"/>
          <w:szCs w:val="20"/>
        </w:rPr>
        <w:t>e 3E</w:t>
      </w:r>
      <w:r w:rsidR="00E6566B">
        <w:rPr>
          <w:rFonts w:ascii="Verdana" w:hAnsi="Verdana"/>
          <w:b/>
          <w:sz w:val="20"/>
          <w:szCs w:val="20"/>
        </w:rPr>
        <w:t xml:space="preserve">, </w:t>
      </w:r>
      <w:r w:rsidRPr="00187188">
        <w:rPr>
          <w:rFonts w:ascii="Verdana" w:hAnsi="Verdana"/>
          <w:b/>
          <w:sz w:val="20"/>
          <w:szCs w:val="20"/>
        </w:rPr>
        <w:t>c’est le fondement même de la création</w:t>
      </w:r>
      <w:r w:rsidR="00E6566B">
        <w:rPr>
          <w:rFonts w:ascii="Verdana" w:hAnsi="Verdana"/>
          <w:b/>
          <w:sz w:val="20"/>
          <w:szCs w:val="20"/>
        </w:rPr>
        <w:t xml:space="preserve"> des DIRECCTE, q</w:t>
      </w:r>
      <w:r w:rsidR="004F4E13" w:rsidRPr="00187188">
        <w:rPr>
          <w:rFonts w:ascii="Verdana" w:hAnsi="Verdana"/>
          <w:b/>
          <w:sz w:val="20"/>
          <w:szCs w:val="20"/>
        </w:rPr>
        <w:t>ui est remis en question.</w:t>
      </w:r>
      <w:r w:rsidR="00CD07C5">
        <w:rPr>
          <w:rFonts w:ascii="Verdana" w:hAnsi="Verdana"/>
          <w:b/>
          <w:sz w:val="20"/>
          <w:szCs w:val="20"/>
        </w:rPr>
        <w:t xml:space="preserve"> </w:t>
      </w:r>
      <w:r w:rsidR="003D3071">
        <w:rPr>
          <w:rFonts w:ascii="Verdana" w:hAnsi="Verdana"/>
          <w:sz w:val="20"/>
          <w:szCs w:val="20"/>
        </w:rPr>
        <w:t xml:space="preserve">Si la démonstration de l’utilité des transversalités ne peut pas sauver les DIRECCTE, </w:t>
      </w:r>
      <w:r w:rsidR="003D3071">
        <w:rPr>
          <w:rFonts w:ascii="Verdana" w:hAnsi="Verdana"/>
          <w:b/>
          <w:sz w:val="20"/>
          <w:szCs w:val="20"/>
        </w:rPr>
        <w:t xml:space="preserve">que reste-t-il d’une DIRECCTE sans Pôle 3E et dont le Pôle C s’en irait ?... Le Pôle T. </w:t>
      </w:r>
    </w:p>
    <w:p w:rsidR="00E6566B" w:rsidRDefault="00E6566B" w:rsidP="00187188">
      <w:pPr>
        <w:spacing w:after="0"/>
        <w:ind w:left="-851" w:right="-425"/>
        <w:jc w:val="both"/>
        <w:rPr>
          <w:rFonts w:ascii="Verdana" w:hAnsi="Verdana"/>
          <w:b/>
          <w:sz w:val="20"/>
          <w:szCs w:val="20"/>
        </w:rPr>
      </w:pPr>
    </w:p>
    <w:p w:rsidR="00C34F79" w:rsidRPr="00DC7EFA" w:rsidRDefault="00BB33F7" w:rsidP="00187188">
      <w:pPr>
        <w:spacing w:after="0"/>
        <w:ind w:left="-851" w:right="-425"/>
        <w:jc w:val="both"/>
        <w:rPr>
          <w:rFonts w:ascii="Verdana" w:hAnsi="Verdana"/>
          <w:b/>
          <w:sz w:val="20"/>
          <w:szCs w:val="20"/>
        </w:rPr>
      </w:pPr>
      <w:r w:rsidRPr="00E6566B">
        <w:rPr>
          <w:rFonts w:ascii="Verdana" w:hAnsi="Verdana"/>
          <w:sz w:val="20"/>
          <w:szCs w:val="20"/>
        </w:rPr>
        <w:t>L</w:t>
      </w:r>
      <w:r w:rsidR="00E6566B">
        <w:rPr>
          <w:rFonts w:ascii="Verdana" w:hAnsi="Verdana"/>
          <w:sz w:val="20"/>
          <w:szCs w:val="20"/>
        </w:rPr>
        <w:t>’organisation</w:t>
      </w:r>
      <w:r w:rsidR="00C34F79">
        <w:rPr>
          <w:rFonts w:ascii="Verdana" w:hAnsi="Verdana"/>
          <w:sz w:val="20"/>
          <w:szCs w:val="20"/>
        </w:rPr>
        <w:t xml:space="preserve"> </w:t>
      </w:r>
      <w:r w:rsidR="003273C6" w:rsidRPr="00E6566B">
        <w:rPr>
          <w:rFonts w:ascii="Verdana" w:hAnsi="Verdana"/>
          <w:sz w:val="20"/>
          <w:szCs w:val="20"/>
        </w:rPr>
        <w:t>des services déconcentrés de l’Etat en DDI (directions départementales interministérielles) à la main du Préfet</w:t>
      </w:r>
      <w:r w:rsidRPr="00E6566B">
        <w:rPr>
          <w:rFonts w:ascii="Verdana" w:hAnsi="Verdana"/>
          <w:sz w:val="20"/>
          <w:szCs w:val="20"/>
        </w:rPr>
        <w:t xml:space="preserve"> n’autorise guère à penser qu’une DRT (direct</w:t>
      </w:r>
      <w:r w:rsidR="00713127">
        <w:rPr>
          <w:rFonts w:ascii="Verdana" w:hAnsi="Verdana"/>
          <w:sz w:val="20"/>
          <w:szCs w:val="20"/>
        </w:rPr>
        <w:t>ion rég</w:t>
      </w:r>
      <w:r w:rsidR="00CD07C5">
        <w:rPr>
          <w:rFonts w:ascii="Verdana" w:hAnsi="Verdana"/>
          <w:sz w:val="20"/>
          <w:szCs w:val="20"/>
        </w:rPr>
        <w:t>ionale du travail) renaisse de s</w:t>
      </w:r>
      <w:r w:rsidR="00713127">
        <w:rPr>
          <w:rFonts w:ascii="Verdana" w:hAnsi="Verdana"/>
          <w:sz w:val="20"/>
          <w:szCs w:val="20"/>
        </w:rPr>
        <w:t>es cendres</w:t>
      </w:r>
      <w:r w:rsidRPr="00E6566B">
        <w:rPr>
          <w:rFonts w:ascii="Verdana" w:hAnsi="Verdana"/>
          <w:sz w:val="20"/>
          <w:szCs w:val="20"/>
        </w:rPr>
        <w:t xml:space="preserve"> dans ce paysage</w:t>
      </w:r>
      <w:r w:rsidR="00C34F79">
        <w:rPr>
          <w:rFonts w:ascii="Verdana" w:hAnsi="Verdana"/>
          <w:sz w:val="20"/>
          <w:szCs w:val="20"/>
        </w:rPr>
        <w:t> de mutualisation, de rationalisation et d’économie budgétaire</w:t>
      </w:r>
      <w:r w:rsidR="00713127">
        <w:rPr>
          <w:rFonts w:ascii="Verdana" w:hAnsi="Verdana"/>
          <w:sz w:val="20"/>
          <w:szCs w:val="20"/>
        </w:rPr>
        <w:t>.</w:t>
      </w:r>
    </w:p>
    <w:p w:rsidR="00C34F79" w:rsidRPr="00713127" w:rsidRDefault="00C34F79" w:rsidP="00187188">
      <w:pPr>
        <w:spacing w:after="0"/>
        <w:ind w:left="-851" w:right="-425"/>
        <w:jc w:val="both"/>
        <w:rPr>
          <w:rFonts w:ascii="Verdana" w:hAnsi="Verdana"/>
          <w:color w:val="E36C0A" w:themeColor="accent6" w:themeShade="BF"/>
          <w:sz w:val="20"/>
          <w:szCs w:val="20"/>
        </w:rPr>
      </w:pPr>
    </w:p>
    <w:p w:rsidR="00DF2DC8" w:rsidRPr="00713127" w:rsidRDefault="00187188" w:rsidP="00C34F79">
      <w:pPr>
        <w:spacing w:after="0"/>
        <w:ind w:left="-851" w:right="-425"/>
        <w:jc w:val="both"/>
        <w:rPr>
          <w:rFonts w:ascii="Verdana" w:eastAsia="Times New Roman" w:hAnsi="Verdana" w:cs="Times New Roman"/>
          <w:b/>
          <w:noProof/>
          <w:color w:val="E36C0A" w:themeColor="accent6" w:themeShade="BF"/>
          <w:sz w:val="24"/>
          <w:szCs w:val="24"/>
        </w:rPr>
      </w:pPr>
      <w:r w:rsidRPr="00713127">
        <w:rPr>
          <w:rFonts w:ascii="Verdana" w:hAnsi="Verdana"/>
          <w:b/>
          <w:color w:val="E36C0A" w:themeColor="accent6" w:themeShade="BF"/>
          <w:sz w:val="20"/>
          <w:szCs w:val="20"/>
        </w:rPr>
        <w:t>Pour l</w:t>
      </w:r>
      <w:r w:rsidR="006D5052">
        <w:rPr>
          <w:rFonts w:ascii="Verdana" w:hAnsi="Verdana"/>
          <w:b/>
          <w:color w:val="E36C0A" w:themeColor="accent6" w:themeShade="BF"/>
          <w:sz w:val="20"/>
          <w:szCs w:val="20"/>
        </w:rPr>
        <w:t>e SYNTEF-CFDT, au-</w:t>
      </w:r>
      <w:r w:rsidR="008F26E9" w:rsidRPr="00713127">
        <w:rPr>
          <w:rFonts w:ascii="Verdana" w:hAnsi="Verdana"/>
          <w:b/>
          <w:color w:val="E36C0A" w:themeColor="accent6" w:themeShade="BF"/>
          <w:sz w:val="20"/>
          <w:szCs w:val="20"/>
        </w:rPr>
        <w:t>delà</w:t>
      </w:r>
      <w:r w:rsidR="00C34F79" w:rsidRPr="00713127">
        <w:rPr>
          <w:rFonts w:ascii="Verdana" w:hAnsi="Verdana"/>
          <w:b/>
          <w:color w:val="E36C0A" w:themeColor="accent6" w:themeShade="BF"/>
          <w:sz w:val="20"/>
          <w:szCs w:val="20"/>
        </w:rPr>
        <w:t xml:space="preserve"> de la question de la disparition des DIRECCTE</w:t>
      </w:r>
      <w:r w:rsidR="006D5052">
        <w:rPr>
          <w:rFonts w:ascii="Verdana" w:hAnsi="Verdana"/>
          <w:b/>
          <w:color w:val="E36C0A" w:themeColor="accent6" w:themeShade="BF"/>
          <w:sz w:val="20"/>
          <w:szCs w:val="20"/>
        </w:rPr>
        <w:t>,</w:t>
      </w:r>
      <w:r w:rsidR="00C34F79" w:rsidRPr="00713127">
        <w:rPr>
          <w:rFonts w:ascii="Verdana" w:hAnsi="Verdana"/>
          <w:b/>
          <w:color w:val="E36C0A" w:themeColor="accent6" w:themeShade="BF"/>
          <w:sz w:val="20"/>
          <w:szCs w:val="20"/>
        </w:rPr>
        <w:t xml:space="preserve"> c’est celle de l’avenir </w:t>
      </w:r>
      <w:r w:rsidR="00713127" w:rsidRPr="00713127">
        <w:rPr>
          <w:rFonts w:ascii="Verdana" w:hAnsi="Verdana"/>
          <w:b/>
          <w:color w:val="E36C0A" w:themeColor="accent6" w:themeShade="BF"/>
          <w:sz w:val="20"/>
          <w:szCs w:val="20"/>
        </w:rPr>
        <w:t>d’un Ministère du T</w:t>
      </w:r>
      <w:r w:rsidR="008F26E9" w:rsidRPr="00713127">
        <w:rPr>
          <w:rFonts w:ascii="Verdana" w:hAnsi="Verdana"/>
          <w:b/>
          <w:color w:val="E36C0A" w:themeColor="accent6" w:themeShade="BF"/>
          <w:sz w:val="20"/>
          <w:szCs w:val="20"/>
        </w:rPr>
        <w:t xml:space="preserve">ravail qui est </w:t>
      </w:r>
      <w:r w:rsidR="00530F91" w:rsidRPr="00713127">
        <w:rPr>
          <w:rFonts w:ascii="Verdana" w:hAnsi="Verdana"/>
          <w:b/>
          <w:color w:val="E36C0A" w:themeColor="accent6" w:themeShade="BF"/>
          <w:sz w:val="20"/>
          <w:szCs w:val="20"/>
        </w:rPr>
        <w:t xml:space="preserve"> </w:t>
      </w:r>
      <w:r w:rsidR="006D5052">
        <w:rPr>
          <w:rFonts w:ascii="Verdana" w:hAnsi="Verdana"/>
          <w:b/>
          <w:color w:val="E36C0A" w:themeColor="accent6" w:themeShade="BF"/>
          <w:sz w:val="20"/>
          <w:szCs w:val="20"/>
        </w:rPr>
        <w:t>aujourd’hui interrogé</w:t>
      </w:r>
      <w:r w:rsidR="008F26E9" w:rsidRPr="00713127">
        <w:rPr>
          <w:rFonts w:ascii="Verdana" w:hAnsi="Verdana"/>
          <w:b/>
          <w:color w:val="E36C0A" w:themeColor="accent6" w:themeShade="BF"/>
          <w:sz w:val="20"/>
          <w:szCs w:val="20"/>
        </w:rPr>
        <w:t>.</w:t>
      </w:r>
      <w:r w:rsidR="00C34F79" w:rsidRPr="00713127">
        <w:rPr>
          <w:rFonts w:ascii="Verdana" w:eastAsia="Times New Roman" w:hAnsi="Verdana" w:cs="Times New Roman"/>
          <w:b/>
          <w:noProof/>
          <w:color w:val="E36C0A" w:themeColor="accent6" w:themeShade="BF"/>
          <w:sz w:val="24"/>
          <w:szCs w:val="24"/>
        </w:rPr>
        <w:t xml:space="preserve"> </w:t>
      </w:r>
    </w:p>
    <w:p w:rsidR="00713127" w:rsidRDefault="00713127" w:rsidP="00C34F79">
      <w:pPr>
        <w:spacing w:after="0"/>
        <w:ind w:left="-851" w:right="-425"/>
        <w:jc w:val="both"/>
        <w:rPr>
          <w:rFonts w:ascii="Verdana" w:eastAsia="Times New Roman" w:hAnsi="Verdana" w:cs="Times New Roman"/>
          <w:b/>
          <w:noProof/>
          <w:sz w:val="24"/>
          <w:szCs w:val="24"/>
        </w:rPr>
      </w:pPr>
    </w:p>
    <w:p w:rsidR="007C3EC6" w:rsidRDefault="007C3EC6" w:rsidP="00C34F79">
      <w:pPr>
        <w:spacing w:after="0"/>
        <w:ind w:left="-851" w:right="-425"/>
        <w:jc w:val="both"/>
        <w:rPr>
          <w:rFonts w:ascii="Verdana" w:eastAsia="Times New Roman" w:hAnsi="Verdana" w:cs="Times New Roman"/>
          <w:b/>
          <w:noProof/>
          <w:sz w:val="24"/>
          <w:szCs w:val="24"/>
        </w:rPr>
      </w:pPr>
    </w:p>
    <w:p w:rsidR="00F70B8D" w:rsidRDefault="009A256E" w:rsidP="00C34F79">
      <w:pPr>
        <w:spacing w:after="0"/>
        <w:ind w:left="-851" w:right="-425"/>
        <w:jc w:val="both"/>
        <w:rPr>
          <w:rFonts w:ascii="Verdana" w:eastAsia="Times New Roman" w:hAnsi="Verdana" w:cs="Times New Roman"/>
          <w:b/>
          <w:noProof/>
          <w:sz w:val="24"/>
          <w:szCs w:val="24"/>
        </w:rPr>
      </w:pPr>
      <w:r>
        <w:rPr>
          <w:rFonts w:ascii="Verdana" w:eastAsia="Times New Roman" w:hAnsi="Verdana"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2671445</wp:posOffset>
                </wp:positionH>
                <wp:positionV relativeFrom="paragraph">
                  <wp:posOffset>81915</wp:posOffset>
                </wp:positionV>
                <wp:extent cx="2385060" cy="1723390"/>
                <wp:effectExtent l="13335" t="13970" r="1143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723390"/>
                        </a:xfrm>
                        <a:prstGeom prst="rect">
                          <a:avLst/>
                        </a:prstGeom>
                        <a:solidFill>
                          <a:srgbClr val="FFFFFF"/>
                        </a:solidFill>
                        <a:ln w="9525">
                          <a:solidFill>
                            <a:schemeClr val="bg1">
                              <a:lumMod val="100000"/>
                              <a:lumOff val="0"/>
                            </a:schemeClr>
                          </a:solidFill>
                          <a:miter lim="800000"/>
                          <a:headEnd/>
                          <a:tailEnd/>
                        </a:ln>
                      </wps:spPr>
                      <wps:txbx>
                        <w:txbxContent>
                          <w:p w:rsidR="00F70B8D" w:rsidRPr="00F70B8D" w:rsidRDefault="00F70B8D" w:rsidP="00F70B8D">
                            <w:r w:rsidRPr="00F70B8D">
                              <w:rPr>
                                <w:noProof/>
                              </w:rPr>
                              <w:drawing>
                                <wp:inline distT="0" distB="0" distL="0" distR="0">
                                  <wp:extent cx="2480057" cy="1650365"/>
                                  <wp:effectExtent l="0" t="0" r="0" b="6985"/>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mintrav.jpg"/>
                                          <pic:cNvPicPr/>
                                        </pic:nvPicPr>
                                        <pic:blipFill>
                                          <a:blip r:embed="rId13">
                                            <a:extLst>
                                              <a:ext uri="{28A0092B-C50C-407E-A947-70E740481C1C}">
                                                <a14:useLocalDpi xmlns:a14="http://schemas.microsoft.com/office/drawing/2010/main" val="0"/>
                                              </a:ext>
                                            </a:extLst>
                                          </a:blip>
                                          <a:stretch>
                                            <a:fillRect/>
                                          </a:stretch>
                                        </pic:blipFill>
                                        <pic:spPr>
                                          <a:xfrm>
                                            <a:off x="0" y="0"/>
                                            <a:ext cx="2485550" cy="165402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210.35pt;margin-top:6.45pt;width:187.8pt;height:135.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02SAIAAI8EAAAOAAAAZHJzL2Uyb0RvYy54bWysVNtu2zAMfR+wfxD0vthxkjYx4hRdugwD&#10;ugvQ7gNkWbaF6TZJid19fSkpSdPubZgfBJGUjshzSK9vRinQgVnHtarwdJJjxBTVDVddhX8+7j4s&#10;MXKeqIYIrViFn5jDN5v379aDKVmhey0aZhGAKFcOpsK996bMMkd7JombaMMUBFttJfFg2i5rLBkA&#10;XYqsyPOrbNC2MVZT5hx471IQbyJ+2zLqv7etYx6JCkNuPq42rnVYs82alJ0lpuf0mAb5hywk4Qoe&#10;PUPdEU/Q3vK/oCSnVjvd+gnVMtNtyymLNUA10/xNNQ89MSzWAuQ4c6bJ/T9Y+u3wwyLeVHiGkSIS&#10;JHpko0cf9YgWgZ3BuBIOPRg45kdwg8qxUmfuNf3lkNLbnqiO3Vqrh56RBrKbhpvZxdWE4wJIPXzV&#10;DTxD9l5HoLG1MlAHZCBAB5WezsqEVCg4i9lykV9BiEJsel3MZquoXUbK03Vjnf/MtERhU2EL0kd4&#10;crh3PqRDytOR8JrTgjc7LkQ0bFdvhUUHAm2yi1+s4M0xodBQ4dWiWCQGXkGEjmVnkLpLLIm9hHIT&#10;8DQPX2o58ENjJv+pktj0ASIm+ypByT2MieCywssLlED3J9XEJvaEi7SHSoU68h8oT+T7sR6j0FGc&#10;oE2tmycQxOo0FTDFsOm1/YPRABNRYfd7TyzDSHxRIOpqOp+HEYrGfHFdgGEvI/VlhCgKUBX2GKXt&#10;1qex2xvLux5eOrXRLTTCjkeJXrI6pg9dH8k4TmgYq0s7nnr5j2yeAQAA//8DAFBLAwQUAAYACAAA&#10;ACEA3W44sN8AAAAKAQAADwAAAGRycy9kb3ducmV2LnhtbEyPwU7DMBBE70j8g7VIXFDrNK2aNsSp&#10;EFK5IURBPW/jJY5qr6PYTcPfY05wXM3TzNtqNzkrRhpC51nBYp6BIG687rhV8Pmxn21AhIis0Xom&#10;Bd8UYFff3lRYan/ldxoPsRWphEOJCkyMfSllaAw5DHPfE6fsyw8OYzqHVuoBr6ncWZln2Vo67Dgt&#10;GOzp2VBzPlycAjqPC/T7l1fz8NYN2prCtcdCqfu76ekRRKQp/sHwq5/UoU5OJ39hHYRVsMqzIqEp&#10;yLcgElBs10sQJwX5ZrUEWVfy/wv1DwAAAP//AwBQSwECLQAUAAYACAAAACEAtoM4kv4AAADhAQAA&#10;EwAAAAAAAAAAAAAAAAAAAAAAW0NvbnRlbnRfVHlwZXNdLnhtbFBLAQItABQABgAIAAAAIQA4/SH/&#10;1gAAAJQBAAALAAAAAAAAAAAAAAAAAC8BAABfcmVscy8ucmVsc1BLAQItABQABgAIAAAAIQC4JX02&#10;SAIAAI8EAAAOAAAAAAAAAAAAAAAAAC4CAABkcnMvZTJvRG9jLnhtbFBLAQItABQABgAIAAAAIQDd&#10;bjiw3wAAAAoBAAAPAAAAAAAAAAAAAAAAAKIEAABkcnMvZG93bnJldi54bWxQSwUGAAAAAAQABADz&#10;AAAArgUAAAAA&#10;" strokecolor="white [3212]">
                <v:textbox style="mso-fit-shape-to-text:t">
                  <w:txbxContent>
                    <w:p w:rsidR="00F70B8D" w:rsidRPr="00F70B8D" w:rsidRDefault="00F70B8D" w:rsidP="00F70B8D">
                      <w:r w:rsidRPr="00F70B8D">
                        <w:rPr>
                          <w:noProof/>
                        </w:rPr>
                        <w:drawing>
                          <wp:inline distT="0" distB="0" distL="0" distR="0">
                            <wp:extent cx="2480057" cy="1650365"/>
                            <wp:effectExtent l="0" t="0" r="0" b="6985"/>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mintrav.jpg"/>
                                    <pic:cNvPicPr/>
                                  </pic:nvPicPr>
                                  <pic:blipFill>
                                    <a:blip r:embed="rId14">
                                      <a:extLst>
                                        <a:ext uri="{28A0092B-C50C-407E-A947-70E740481C1C}">
                                          <a14:useLocalDpi xmlns:a14="http://schemas.microsoft.com/office/drawing/2010/main" val="0"/>
                                        </a:ext>
                                      </a:extLst>
                                    </a:blip>
                                    <a:stretch>
                                      <a:fillRect/>
                                    </a:stretch>
                                  </pic:blipFill>
                                  <pic:spPr>
                                    <a:xfrm>
                                      <a:off x="0" y="0"/>
                                      <a:ext cx="2485550" cy="1654020"/>
                                    </a:xfrm>
                                    <a:prstGeom prst="rect">
                                      <a:avLst/>
                                    </a:prstGeom>
                                  </pic:spPr>
                                </pic:pic>
                              </a:graphicData>
                            </a:graphic>
                          </wp:inline>
                        </w:drawing>
                      </w:r>
                    </w:p>
                  </w:txbxContent>
                </v:textbox>
              </v:shape>
            </w:pict>
          </mc:Fallback>
        </mc:AlternateContent>
      </w:r>
      <w:r>
        <w:rPr>
          <w:rFonts w:ascii="Verdana" w:eastAsia="Times New Roman" w:hAnsi="Verdana"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76835</wp:posOffset>
                </wp:positionV>
                <wp:extent cx="2385060" cy="1717675"/>
                <wp:effectExtent l="13335" t="13335" r="1143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717675"/>
                        </a:xfrm>
                        <a:prstGeom prst="rect">
                          <a:avLst/>
                        </a:prstGeom>
                        <a:solidFill>
                          <a:srgbClr val="FFFFFF"/>
                        </a:solidFill>
                        <a:ln w="9525">
                          <a:solidFill>
                            <a:schemeClr val="bg1">
                              <a:lumMod val="100000"/>
                              <a:lumOff val="0"/>
                            </a:schemeClr>
                          </a:solidFill>
                          <a:miter lim="800000"/>
                          <a:headEnd/>
                          <a:tailEnd/>
                        </a:ln>
                      </wps:spPr>
                      <wps:txbx>
                        <w:txbxContent>
                          <w:p w:rsidR="00F70B8D" w:rsidRDefault="00F70B8D">
                            <w:r w:rsidRPr="00F70B8D">
                              <w:rPr>
                                <w:noProof/>
                              </w:rPr>
                              <w:drawing>
                                <wp:inline distT="0" distB="0" distL="0" distR="0">
                                  <wp:extent cx="2503441" cy="165989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cteITEmploi.png"/>
                                          <pic:cNvPicPr/>
                                        </pic:nvPicPr>
                                        <pic:blipFill>
                                          <a:blip r:embed="rId15">
                                            <a:extLst>
                                              <a:ext uri="{28A0092B-C50C-407E-A947-70E740481C1C}">
                                                <a14:useLocalDpi xmlns:a14="http://schemas.microsoft.com/office/drawing/2010/main" val="0"/>
                                              </a:ext>
                                            </a:extLst>
                                          </a:blip>
                                          <a:stretch>
                                            <a:fillRect/>
                                          </a:stretch>
                                        </pic:blipFill>
                                        <pic:spPr>
                                          <a:xfrm>
                                            <a:off x="0" y="0"/>
                                            <a:ext cx="2502722" cy="165941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9.4pt;margin-top:6.05pt;width:187.8pt;height:135.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BvRgIAAI8EAAAOAAAAZHJzL2Uyb0RvYy54bWysVNtu2zAMfR+wfxD0vjjOcmmNOEWXLsOA&#10;7gK0+wBZlm1hkqhJSuzu60fJaeptb8P8IEgkdXR4SHp7M2hFTsJ5Caak+WxOiTAcamnakn57PLy5&#10;osQHZmqmwIiSPglPb3avX217W4gFdKBq4QiCGF/0tqRdCLbIMs87oZmfgRUGnQ04zQIeXZvVjvWI&#10;rlW2mM/XWQ+utg648B6td6OT7hJ+0wgevjSNF4GokiK3kFaX1iqu2W7LitYx20l+psH+gYVm0uCj&#10;F6g7Fhg5OvkXlJbcgYcmzDjoDJpGcpFywGzy+R/ZPHTMipQLiuPtRSb//2D559NXR2SNtaPEMI0l&#10;ehRDIO9gIMuoTm99gUEPFsPCgOYYGTP19h74d08M7DtmWnHrHPSdYDWyy+PNbHJ1xPERpOo/QY3P&#10;sGOABDQ0TkdAFIMgOlbp6VKZSIWjcfH2ajVfo4ujL9/km/Vmld5gxfN163z4IECTuCmpw9IneHa6&#10;9yHSYcVzSKIPStYHqVQ6uLbaK0dODNvkkL4zup+GKUP6kl6vFqtRgakvday4gFTtqJI6akx3BM7n&#10;8YvArEA7NuZoTyakd4FIZH97WcuAY6KkLunVBCXK/d7UCTEwqcY9Qilz1j9KPoofhmpIhV5EBrE2&#10;FdRPWBAH41TgFOOmA/eTkh4noqT+x5E5QYn6aLCo1/lyGUcoHZarzQIPbuqpph5mOEKVNFAybvdh&#10;HLujdbLt8KXnNrrFRjjIVKIXVmf62PVJjPOExrGanlPUy39k9wsAAP//AwBQSwMEFAAGAAgAAAAh&#10;AC0JXH7dAAAACgEAAA8AAABkcnMvZG93bnJldi54bWxMj8FOwzAQRO9I/IO1SFxQ6ySINApxKoRU&#10;bgjRIs5uvMRR43Vku2n4e5YTHGdnNPO22S5uFDOGOHhSkK8zEEidNwP1Cj4Ou1UFIiZNRo+eUME3&#10;Rti211eNro2/0DvO+9QLLqFYawU2pamWMnYWnY5rPyGx9+WD04ll6KUJ+sLlbpRFlpXS6YF4weoJ&#10;ny12p/3ZKcDTnGu/e3m1d29DMKPduP5zo9TtzfL0CCLhkv7C8IvP6NAy09GfyUQxKljlFaMnNooc&#10;BAfuH0o+HBUUVVGCbBv5/4X2BwAA//8DAFBLAQItABQABgAIAAAAIQC2gziS/gAAAOEBAAATAAAA&#10;AAAAAAAAAAAAAAAAAABbQ29udGVudF9UeXBlc10ueG1sUEsBAi0AFAAGAAgAAAAhADj9If/WAAAA&#10;lAEAAAsAAAAAAAAAAAAAAAAALwEAAF9yZWxzLy5yZWxzUEsBAi0AFAAGAAgAAAAhAKUKIG9GAgAA&#10;jwQAAA4AAAAAAAAAAAAAAAAALgIAAGRycy9lMm9Eb2MueG1sUEsBAi0AFAAGAAgAAAAhAC0JXH7d&#10;AAAACgEAAA8AAAAAAAAAAAAAAAAAoAQAAGRycy9kb3ducmV2LnhtbFBLBQYAAAAABAAEAPMAAACq&#10;BQAAAAA=&#10;" strokecolor="white [3212]">
                <v:textbox style="mso-fit-shape-to-text:t">
                  <w:txbxContent>
                    <w:p w:rsidR="00F70B8D" w:rsidRDefault="00F70B8D">
                      <w:r w:rsidRPr="00F70B8D">
                        <w:rPr>
                          <w:noProof/>
                        </w:rPr>
                        <w:drawing>
                          <wp:inline distT="0" distB="0" distL="0" distR="0">
                            <wp:extent cx="2503441" cy="165989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cteITEmploi.png"/>
                                    <pic:cNvPicPr/>
                                  </pic:nvPicPr>
                                  <pic:blipFill>
                                    <a:blip r:embed="rId16">
                                      <a:extLst>
                                        <a:ext uri="{28A0092B-C50C-407E-A947-70E740481C1C}">
                                          <a14:useLocalDpi xmlns:a14="http://schemas.microsoft.com/office/drawing/2010/main" val="0"/>
                                        </a:ext>
                                      </a:extLst>
                                    </a:blip>
                                    <a:stretch>
                                      <a:fillRect/>
                                    </a:stretch>
                                  </pic:blipFill>
                                  <pic:spPr>
                                    <a:xfrm>
                                      <a:off x="0" y="0"/>
                                      <a:ext cx="2502722" cy="1659413"/>
                                    </a:xfrm>
                                    <a:prstGeom prst="rect">
                                      <a:avLst/>
                                    </a:prstGeom>
                                  </pic:spPr>
                                </pic:pic>
                              </a:graphicData>
                            </a:graphic>
                          </wp:inline>
                        </w:drawing>
                      </w:r>
                    </w:p>
                  </w:txbxContent>
                </v:textbox>
              </v:shape>
            </w:pict>
          </mc:Fallback>
        </mc:AlternateContent>
      </w:r>
    </w:p>
    <w:p w:rsidR="00F70B8D" w:rsidRDefault="00F70B8D" w:rsidP="00C34F79">
      <w:pPr>
        <w:spacing w:after="0"/>
        <w:ind w:left="-851" w:right="-425"/>
        <w:jc w:val="both"/>
        <w:rPr>
          <w:rFonts w:ascii="Verdana" w:eastAsia="Times New Roman" w:hAnsi="Verdana" w:cs="Times New Roman"/>
          <w:b/>
          <w:noProof/>
          <w:sz w:val="24"/>
          <w:szCs w:val="24"/>
        </w:rPr>
      </w:pPr>
    </w:p>
    <w:p w:rsidR="00F70B8D" w:rsidRDefault="00F70B8D" w:rsidP="00C34F79">
      <w:pPr>
        <w:spacing w:after="0"/>
        <w:ind w:left="-851" w:right="-425"/>
        <w:jc w:val="both"/>
        <w:rPr>
          <w:rFonts w:ascii="Verdana" w:eastAsia="Times New Roman" w:hAnsi="Verdana" w:cs="Times New Roman"/>
          <w:b/>
          <w:noProof/>
          <w:sz w:val="24"/>
          <w:szCs w:val="24"/>
        </w:rPr>
      </w:pPr>
    </w:p>
    <w:p w:rsidR="00F70B8D" w:rsidRDefault="00F70B8D" w:rsidP="00C34F79">
      <w:pPr>
        <w:spacing w:after="0"/>
        <w:ind w:left="-851" w:right="-425"/>
        <w:jc w:val="both"/>
        <w:rPr>
          <w:rFonts w:ascii="Verdana" w:eastAsia="Times New Roman" w:hAnsi="Verdana" w:cs="Times New Roman"/>
          <w:b/>
          <w:noProof/>
          <w:sz w:val="24"/>
          <w:szCs w:val="24"/>
        </w:rPr>
      </w:pPr>
    </w:p>
    <w:p w:rsidR="00F70B8D" w:rsidRDefault="00F70B8D" w:rsidP="00C34F79">
      <w:pPr>
        <w:spacing w:after="0"/>
        <w:ind w:left="-851" w:right="-425"/>
        <w:jc w:val="both"/>
        <w:rPr>
          <w:rFonts w:ascii="Verdana" w:eastAsia="Times New Roman" w:hAnsi="Verdana" w:cs="Times New Roman"/>
          <w:b/>
          <w:noProof/>
          <w:sz w:val="24"/>
          <w:szCs w:val="24"/>
        </w:rPr>
      </w:pPr>
    </w:p>
    <w:p w:rsidR="00F70B8D" w:rsidRDefault="00F70B8D" w:rsidP="00C34F79">
      <w:pPr>
        <w:spacing w:after="0"/>
        <w:ind w:left="-851" w:right="-425"/>
        <w:jc w:val="both"/>
        <w:rPr>
          <w:rFonts w:ascii="Verdana" w:eastAsia="Times New Roman" w:hAnsi="Verdana" w:cs="Times New Roman"/>
          <w:b/>
          <w:noProof/>
          <w:sz w:val="24"/>
          <w:szCs w:val="24"/>
        </w:rPr>
      </w:pPr>
    </w:p>
    <w:p w:rsidR="00F70B8D" w:rsidRDefault="00F70B8D" w:rsidP="00C34F79">
      <w:pPr>
        <w:spacing w:after="0"/>
        <w:ind w:left="-851" w:right="-425"/>
        <w:jc w:val="both"/>
        <w:rPr>
          <w:rFonts w:ascii="Verdana" w:eastAsia="Times New Roman" w:hAnsi="Verdana" w:cs="Times New Roman"/>
          <w:b/>
          <w:noProof/>
          <w:sz w:val="24"/>
          <w:szCs w:val="24"/>
        </w:rPr>
      </w:pPr>
    </w:p>
    <w:p w:rsidR="00F70B8D" w:rsidRPr="00DC7EFA" w:rsidRDefault="00F70B8D" w:rsidP="00C34F79">
      <w:pPr>
        <w:spacing w:after="0"/>
        <w:ind w:left="-851" w:right="-425"/>
        <w:jc w:val="both"/>
        <w:rPr>
          <w:rFonts w:ascii="Verdana" w:hAnsi="Verdana"/>
          <w:b/>
          <w:sz w:val="20"/>
          <w:szCs w:val="20"/>
        </w:rPr>
      </w:pPr>
    </w:p>
    <w:p w:rsidR="00E6566B" w:rsidRDefault="00E6566B" w:rsidP="00187188">
      <w:pPr>
        <w:spacing w:after="0"/>
        <w:ind w:left="-851" w:right="-425"/>
        <w:jc w:val="both"/>
        <w:rPr>
          <w:rFonts w:ascii="Verdana" w:hAnsi="Verdana"/>
          <w:b/>
        </w:rPr>
      </w:pPr>
    </w:p>
    <w:p w:rsidR="00713127" w:rsidRDefault="00713127" w:rsidP="00187188">
      <w:pPr>
        <w:spacing w:after="0"/>
        <w:ind w:left="-851" w:right="-425"/>
        <w:jc w:val="both"/>
        <w:rPr>
          <w:rFonts w:ascii="Verdana" w:hAnsi="Verdana"/>
          <w:b/>
        </w:rPr>
      </w:pPr>
    </w:p>
    <w:p w:rsidR="00713127" w:rsidRDefault="00713127" w:rsidP="00187188">
      <w:pPr>
        <w:spacing w:after="0"/>
        <w:ind w:left="-851" w:right="-425"/>
        <w:jc w:val="both"/>
        <w:rPr>
          <w:rFonts w:ascii="Verdana" w:hAnsi="Verdana"/>
          <w:b/>
        </w:rPr>
      </w:pPr>
    </w:p>
    <w:p w:rsidR="00713127" w:rsidRPr="00DC7EFA" w:rsidRDefault="00713127" w:rsidP="00187188">
      <w:pPr>
        <w:spacing w:after="0"/>
        <w:ind w:left="-851" w:right="-425"/>
        <w:jc w:val="both"/>
        <w:rPr>
          <w:rFonts w:ascii="Verdana" w:hAnsi="Verdana"/>
          <w:b/>
        </w:rPr>
      </w:pPr>
    </w:p>
    <w:p w:rsidR="006851AF" w:rsidRDefault="006851AF" w:rsidP="004E4B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851" w:right="-425"/>
        <w:jc w:val="both"/>
        <w:rPr>
          <w:rFonts w:ascii="Verdana" w:hAnsi="Verdana"/>
          <w:b/>
          <w:color w:val="E36C0A" w:themeColor="accent6" w:themeShade="BF"/>
          <w:sz w:val="20"/>
          <w:szCs w:val="20"/>
        </w:rPr>
      </w:pPr>
    </w:p>
    <w:p w:rsidR="00E6566B" w:rsidRPr="00E6566B" w:rsidRDefault="00E6566B" w:rsidP="004E4B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851" w:right="-425"/>
        <w:jc w:val="both"/>
        <w:rPr>
          <w:rFonts w:ascii="Verdana" w:hAnsi="Verdana"/>
          <w:color w:val="E36C0A" w:themeColor="accent6" w:themeShade="BF"/>
          <w:sz w:val="20"/>
          <w:szCs w:val="20"/>
        </w:rPr>
      </w:pPr>
      <w:r w:rsidRPr="00E6566B">
        <w:rPr>
          <w:rFonts w:ascii="Verdana" w:hAnsi="Verdana"/>
          <w:b/>
          <w:color w:val="E36C0A" w:themeColor="accent6" w:themeShade="BF"/>
          <w:sz w:val="20"/>
          <w:szCs w:val="20"/>
        </w:rPr>
        <w:t xml:space="preserve">Le SYNTEF-CFDT s’oppose à une vision purement comptable et budgétaire de réduction de l’action publique et de ses </w:t>
      </w:r>
      <w:r w:rsidR="00A52BD2">
        <w:rPr>
          <w:rFonts w:ascii="Verdana" w:hAnsi="Verdana"/>
          <w:b/>
          <w:color w:val="E36C0A" w:themeColor="accent6" w:themeShade="BF"/>
          <w:sz w:val="20"/>
          <w:szCs w:val="20"/>
        </w:rPr>
        <w:t>effectif</w:t>
      </w:r>
      <w:r w:rsidRPr="00E6566B">
        <w:rPr>
          <w:rFonts w:ascii="Verdana" w:hAnsi="Verdana"/>
          <w:b/>
          <w:color w:val="E36C0A" w:themeColor="accent6" w:themeShade="BF"/>
          <w:sz w:val="20"/>
          <w:szCs w:val="20"/>
        </w:rPr>
        <w:t>s</w:t>
      </w:r>
      <w:r w:rsidR="00A52BD2">
        <w:rPr>
          <w:rFonts w:ascii="Verdana" w:hAnsi="Verdana"/>
          <w:b/>
          <w:color w:val="E36C0A" w:themeColor="accent6" w:themeShade="BF"/>
          <w:sz w:val="20"/>
          <w:szCs w:val="20"/>
        </w:rPr>
        <w:t>. Pour la CFDT, la finalité de l’a</w:t>
      </w:r>
      <w:r w:rsidRPr="00E6566B">
        <w:rPr>
          <w:rFonts w:ascii="Verdana" w:hAnsi="Verdana"/>
          <w:b/>
          <w:color w:val="E36C0A" w:themeColor="accent6" w:themeShade="BF"/>
          <w:sz w:val="20"/>
          <w:szCs w:val="20"/>
        </w:rPr>
        <w:t>ction publique réside dans la cohésion sociale, la lutte contre les inégalités et la solidarité nationale.</w:t>
      </w:r>
      <w:r w:rsidRPr="00E6566B">
        <w:rPr>
          <w:rFonts w:ascii="Verdana" w:hAnsi="Verdana"/>
          <w:color w:val="E36C0A" w:themeColor="accent6" w:themeShade="BF"/>
          <w:sz w:val="20"/>
          <w:szCs w:val="20"/>
        </w:rPr>
        <w:t xml:space="preserve"> </w:t>
      </w:r>
    </w:p>
    <w:p w:rsidR="00E6566B" w:rsidRPr="00E6566B" w:rsidRDefault="00E6566B" w:rsidP="004E4B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851" w:right="-425"/>
        <w:jc w:val="both"/>
        <w:rPr>
          <w:rFonts w:ascii="Verdana" w:hAnsi="Verdana"/>
          <w:color w:val="E36C0A" w:themeColor="accent6" w:themeShade="BF"/>
          <w:sz w:val="20"/>
          <w:szCs w:val="20"/>
        </w:rPr>
      </w:pPr>
    </w:p>
    <w:p w:rsidR="00E6566B" w:rsidRPr="00E6566B" w:rsidRDefault="00E6566B" w:rsidP="004E4B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851" w:right="-425"/>
        <w:jc w:val="both"/>
        <w:rPr>
          <w:rStyle w:val="lev"/>
          <w:rFonts w:ascii="Verdana" w:hAnsi="Verdana"/>
          <w:color w:val="E36C0A" w:themeColor="accent6" w:themeShade="BF"/>
          <w:sz w:val="20"/>
          <w:szCs w:val="20"/>
        </w:rPr>
      </w:pPr>
      <w:r w:rsidRPr="00E6566B">
        <w:rPr>
          <w:rStyle w:val="lev"/>
          <w:rFonts w:ascii="Verdana" w:hAnsi="Verdana"/>
          <w:color w:val="E36C0A" w:themeColor="accent6" w:themeShade="BF"/>
          <w:sz w:val="20"/>
          <w:szCs w:val="20"/>
        </w:rPr>
        <w:t xml:space="preserve">Il faut cesser de penser les fonctionnaires comme un coût qu’il faudrait </w:t>
      </w:r>
      <w:r w:rsidR="001D5A39">
        <w:rPr>
          <w:rStyle w:val="lev"/>
          <w:rFonts w:ascii="Verdana" w:hAnsi="Verdana"/>
          <w:color w:val="E36C0A" w:themeColor="accent6" w:themeShade="BF"/>
          <w:sz w:val="20"/>
          <w:szCs w:val="20"/>
        </w:rPr>
        <w:t>réduir</w:t>
      </w:r>
      <w:r w:rsidRPr="00E6566B">
        <w:rPr>
          <w:rStyle w:val="lev"/>
          <w:rFonts w:ascii="Verdana" w:hAnsi="Verdana"/>
          <w:color w:val="E36C0A" w:themeColor="accent6" w:themeShade="BF"/>
          <w:sz w:val="20"/>
          <w:szCs w:val="20"/>
        </w:rPr>
        <w:t xml:space="preserve">e </w:t>
      </w:r>
      <w:r w:rsidR="001D5A39">
        <w:rPr>
          <w:rStyle w:val="lev"/>
          <w:rFonts w:ascii="Verdana" w:hAnsi="Verdana"/>
          <w:color w:val="E36C0A" w:themeColor="accent6" w:themeShade="BF"/>
          <w:sz w:val="20"/>
          <w:szCs w:val="20"/>
        </w:rPr>
        <w:t>par des suppressions de</w:t>
      </w:r>
      <w:r w:rsidRPr="00E6566B">
        <w:rPr>
          <w:rStyle w:val="lev"/>
          <w:rFonts w:ascii="Verdana" w:hAnsi="Verdana"/>
          <w:color w:val="E36C0A" w:themeColor="accent6" w:themeShade="BF"/>
          <w:sz w:val="20"/>
          <w:szCs w:val="20"/>
        </w:rPr>
        <w:t xml:space="preserve"> postes afin d’alléger les dépenses de l’État</w:t>
      </w:r>
      <w:r w:rsidR="001D5A39">
        <w:rPr>
          <w:rStyle w:val="lev"/>
          <w:rFonts w:ascii="Verdana" w:hAnsi="Verdana"/>
          <w:color w:val="E36C0A" w:themeColor="accent6" w:themeShade="BF"/>
          <w:sz w:val="20"/>
          <w:szCs w:val="20"/>
        </w:rPr>
        <w:t xml:space="preserve">. Pour la CFDT les agents publics </w:t>
      </w:r>
      <w:r w:rsidRPr="00E6566B">
        <w:rPr>
          <w:rStyle w:val="lev"/>
          <w:rFonts w:ascii="Verdana" w:hAnsi="Verdana"/>
          <w:color w:val="E36C0A" w:themeColor="accent6" w:themeShade="BF"/>
          <w:sz w:val="20"/>
          <w:szCs w:val="20"/>
        </w:rPr>
        <w:t xml:space="preserve"> sont une richesse pour la collectivité nationale.</w:t>
      </w:r>
    </w:p>
    <w:p w:rsidR="00E6566B" w:rsidRPr="008F26E9" w:rsidRDefault="00E6566B" w:rsidP="004E4B54">
      <w:pPr>
        <w:pBdr>
          <w:top w:val="single" w:sz="4" w:space="1" w:color="auto"/>
          <w:left w:val="single" w:sz="4" w:space="4" w:color="auto"/>
          <w:bottom w:val="single" w:sz="4" w:space="1" w:color="auto"/>
          <w:right w:val="single" w:sz="4" w:space="4" w:color="auto"/>
        </w:pBdr>
        <w:spacing w:after="0"/>
        <w:ind w:left="-851" w:right="-425"/>
        <w:jc w:val="both"/>
        <w:rPr>
          <w:b/>
        </w:rPr>
      </w:pPr>
    </w:p>
    <w:p w:rsidR="00DF2DC8" w:rsidRDefault="00DF2DC8" w:rsidP="000C304D">
      <w:pPr>
        <w:spacing w:after="0"/>
        <w:jc w:val="center"/>
        <w:rPr>
          <w:b/>
        </w:rPr>
      </w:pPr>
    </w:p>
    <w:p w:rsidR="00BB33F7" w:rsidRDefault="00BB33F7" w:rsidP="000C304D">
      <w:pPr>
        <w:spacing w:after="0"/>
        <w:jc w:val="center"/>
        <w:rPr>
          <w:b/>
        </w:rPr>
      </w:pPr>
    </w:p>
    <w:p w:rsidR="00BA2E8F" w:rsidRDefault="00BA2E8F" w:rsidP="000C304D">
      <w:pPr>
        <w:spacing w:after="0"/>
        <w:jc w:val="center"/>
        <w:rPr>
          <w:b/>
        </w:rPr>
      </w:pPr>
    </w:p>
    <w:p w:rsidR="00140E71" w:rsidRDefault="00140E71" w:rsidP="000C304D">
      <w:pPr>
        <w:spacing w:after="0"/>
        <w:jc w:val="center"/>
        <w:rPr>
          <w:b/>
        </w:rPr>
      </w:pPr>
    </w:p>
    <w:p w:rsidR="00140E71" w:rsidRDefault="00140E71" w:rsidP="000C304D">
      <w:pPr>
        <w:spacing w:after="0"/>
        <w:jc w:val="center"/>
        <w:rPr>
          <w:b/>
        </w:rPr>
      </w:pPr>
    </w:p>
    <w:p w:rsidR="00140E71" w:rsidRDefault="00140E71" w:rsidP="000C304D">
      <w:pPr>
        <w:spacing w:after="0"/>
        <w:jc w:val="center"/>
        <w:rPr>
          <w:b/>
        </w:rPr>
      </w:pPr>
    </w:p>
    <w:p w:rsidR="00140E71" w:rsidRDefault="00140E71" w:rsidP="000C304D">
      <w:pPr>
        <w:spacing w:after="0"/>
        <w:jc w:val="center"/>
        <w:rPr>
          <w:b/>
        </w:rPr>
      </w:pPr>
    </w:p>
    <w:p w:rsidR="00140E71" w:rsidRDefault="00140E71" w:rsidP="000C304D">
      <w:pPr>
        <w:spacing w:after="0"/>
        <w:jc w:val="center"/>
        <w:rPr>
          <w:b/>
        </w:rPr>
      </w:pPr>
    </w:p>
    <w:p w:rsidR="00140E71" w:rsidRDefault="00140E71" w:rsidP="000C304D">
      <w:pPr>
        <w:spacing w:after="0"/>
        <w:jc w:val="center"/>
        <w:rPr>
          <w:b/>
        </w:rPr>
      </w:pPr>
    </w:p>
    <w:p w:rsidR="00214867" w:rsidRPr="00514947" w:rsidRDefault="00214867" w:rsidP="00514947">
      <w:pPr>
        <w:spacing w:after="0"/>
        <w:ind w:left="-993"/>
        <w:jc w:val="both"/>
        <w:rPr>
          <w:rFonts w:ascii="Verdana" w:hAnsi="Verdana"/>
          <w:b/>
          <w:color w:val="7030A0"/>
          <w:sz w:val="28"/>
          <w:szCs w:val="28"/>
        </w:rPr>
      </w:pPr>
      <w:bookmarkStart w:id="0" w:name="_GoBack"/>
      <w:bookmarkEnd w:id="0"/>
      <w:r w:rsidRPr="00514947">
        <w:rPr>
          <w:rFonts w:ascii="Verdana" w:hAnsi="Verdana"/>
          <w:b/>
          <w:color w:val="7030A0"/>
          <w:sz w:val="28"/>
          <w:szCs w:val="28"/>
        </w:rPr>
        <w:lastRenderedPageBreak/>
        <w:t>Le Ministère du Travail ou la Chronologie en dix points d’une cure d’amaigrissement</w:t>
      </w:r>
      <w:r w:rsidR="00530F91" w:rsidRPr="00514947">
        <w:rPr>
          <w:rFonts w:ascii="Verdana" w:hAnsi="Verdana"/>
          <w:b/>
          <w:color w:val="7030A0"/>
          <w:sz w:val="28"/>
          <w:szCs w:val="28"/>
        </w:rPr>
        <w:t>…</w:t>
      </w:r>
    </w:p>
    <w:p w:rsidR="00F70B8D" w:rsidRDefault="00214867" w:rsidP="00214867">
      <w:pPr>
        <w:tabs>
          <w:tab w:val="left" w:pos="180"/>
        </w:tabs>
        <w:spacing w:after="0"/>
        <w:rPr>
          <w:b/>
        </w:rPr>
      </w:pPr>
      <w:r>
        <w:rPr>
          <w:b/>
        </w:rPr>
        <w:tab/>
      </w:r>
    </w:p>
    <w:p w:rsidR="00BC5ED8" w:rsidRPr="00214867" w:rsidRDefault="00214867" w:rsidP="005A4906">
      <w:pPr>
        <w:pStyle w:val="Paragraphedeliste"/>
        <w:numPr>
          <w:ilvl w:val="0"/>
          <w:numId w:val="7"/>
        </w:numPr>
        <w:spacing w:after="0" w:line="240" w:lineRule="auto"/>
        <w:ind w:right="-425"/>
        <w:jc w:val="both"/>
        <w:rPr>
          <w:rFonts w:ascii="Verdana" w:hAnsi="Verdana" w:cs="Times New Roman"/>
          <w:sz w:val="20"/>
          <w:szCs w:val="20"/>
        </w:rPr>
      </w:pPr>
      <w:r>
        <w:rPr>
          <w:rFonts w:ascii="Verdana" w:eastAsia="Times New Roman" w:hAnsi="Verdana" w:cs="Times New Roman"/>
          <w:sz w:val="20"/>
          <w:szCs w:val="20"/>
        </w:rPr>
        <w:t>P</w:t>
      </w:r>
      <w:r w:rsidR="00BC5ED8" w:rsidRPr="005A4906">
        <w:rPr>
          <w:rFonts w:ascii="Verdana" w:eastAsia="Times New Roman" w:hAnsi="Verdana" w:cs="Times New Roman"/>
          <w:sz w:val="20"/>
          <w:szCs w:val="20"/>
        </w:rPr>
        <w:t xml:space="preserve">résenté dans le projet de loi de programmation des finances publiques de 2018 à 2022 et dans une circulaire du Premier ministre datée du 26 septembre 2017, le programme </w:t>
      </w:r>
      <w:r w:rsidR="00BC5ED8" w:rsidRPr="00214867">
        <w:rPr>
          <w:rFonts w:ascii="Verdana" w:eastAsia="Times New Roman" w:hAnsi="Verdana" w:cs="Times New Roman"/>
          <w:sz w:val="20"/>
          <w:szCs w:val="20"/>
        </w:rPr>
        <w:t xml:space="preserve">Action publique 2022 a été lancé lors du </w:t>
      </w:r>
      <w:r w:rsidR="00BC5ED8" w:rsidRPr="00214867">
        <w:rPr>
          <w:rFonts w:ascii="Verdana" w:hAnsi="Verdana" w:cs="Times New Roman"/>
          <w:sz w:val="20"/>
          <w:szCs w:val="20"/>
        </w:rPr>
        <w:t>Comité interministériel de la transformation publique (CITP) le 1er février 2018.</w:t>
      </w:r>
    </w:p>
    <w:p w:rsidR="00BC5ED8" w:rsidRPr="00214867" w:rsidRDefault="00BC5ED8" w:rsidP="00F462BD">
      <w:pPr>
        <w:spacing w:after="0" w:line="240" w:lineRule="auto"/>
        <w:ind w:left="-851" w:right="-425"/>
        <w:jc w:val="both"/>
        <w:rPr>
          <w:rFonts w:ascii="Verdana" w:hAnsi="Verdana" w:cs="Times New Roman"/>
          <w:sz w:val="20"/>
          <w:szCs w:val="20"/>
        </w:rPr>
      </w:pPr>
    </w:p>
    <w:p w:rsidR="00BC5ED8" w:rsidRPr="00214867" w:rsidRDefault="007874FF" w:rsidP="005A4906">
      <w:pPr>
        <w:pStyle w:val="Paragraphedeliste"/>
        <w:numPr>
          <w:ilvl w:val="0"/>
          <w:numId w:val="7"/>
        </w:numPr>
        <w:spacing w:after="0" w:line="240" w:lineRule="auto"/>
        <w:ind w:right="-425"/>
        <w:jc w:val="both"/>
        <w:rPr>
          <w:rFonts w:ascii="Verdana" w:hAnsi="Verdana" w:cs="Times New Roman"/>
          <w:sz w:val="20"/>
          <w:szCs w:val="20"/>
        </w:rPr>
      </w:pPr>
      <w:r w:rsidRPr="00214867">
        <w:rPr>
          <w:rFonts w:ascii="Verdana" w:hAnsi="Verdana" w:cs="Times New Roman"/>
          <w:sz w:val="20"/>
          <w:szCs w:val="20"/>
        </w:rPr>
        <w:t xml:space="preserve">Dès </w:t>
      </w:r>
      <w:r w:rsidR="00715A9E" w:rsidRPr="00214867">
        <w:rPr>
          <w:rFonts w:ascii="Verdana" w:hAnsi="Verdana" w:cs="Times New Roman"/>
          <w:sz w:val="20"/>
          <w:szCs w:val="20"/>
        </w:rPr>
        <w:t xml:space="preserve">le 13 </w:t>
      </w:r>
      <w:r w:rsidRPr="00214867">
        <w:rPr>
          <w:rFonts w:ascii="Verdana" w:hAnsi="Verdana" w:cs="Times New Roman"/>
          <w:sz w:val="20"/>
          <w:szCs w:val="20"/>
        </w:rPr>
        <w:t xml:space="preserve">octobre 2017 le Premier Ministre </w:t>
      </w:r>
      <w:r w:rsidR="00BC5ED8" w:rsidRPr="00214867">
        <w:rPr>
          <w:rFonts w:ascii="Verdana" w:hAnsi="Verdana" w:cs="Times New Roman"/>
          <w:sz w:val="20"/>
          <w:szCs w:val="20"/>
        </w:rPr>
        <w:t>Edouard Philippe, demanda</w:t>
      </w:r>
      <w:r w:rsidRPr="00214867">
        <w:rPr>
          <w:rFonts w:ascii="Verdana" w:hAnsi="Verdana" w:cs="Times New Roman"/>
          <w:sz w:val="20"/>
          <w:szCs w:val="20"/>
        </w:rPr>
        <w:t>i</w:t>
      </w:r>
      <w:r w:rsidR="00BC5ED8" w:rsidRPr="00214867">
        <w:rPr>
          <w:rFonts w:ascii="Verdana" w:hAnsi="Verdana" w:cs="Times New Roman"/>
          <w:sz w:val="20"/>
          <w:szCs w:val="20"/>
        </w:rPr>
        <w:t xml:space="preserve">t à un groupe de </w:t>
      </w:r>
      <w:r w:rsidR="00715A9E" w:rsidRPr="00214867">
        <w:rPr>
          <w:rFonts w:ascii="Verdana" w:hAnsi="Verdana" w:cs="Times New Roman"/>
          <w:sz w:val="20"/>
          <w:szCs w:val="20"/>
        </w:rPr>
        <w:t>3</w:t>
      </w:r>
      <w:r w:rsidR="000C4730" w:rsidRPr="00214867">
        <w:rPr>
          <w:rFonts w:ascii="Verdana" w:hAnsi="Verdana" w:cs="Times New Roman"/>
          <w:sz w:val="20"/>
          <w:szCs w:val="20"/>
        </w:rPr>
        <w:t xml:space="preserve">4 </w:t>
      </w:r>
      <w:r w:rsidR="00BC5ED8" w:rsidRPr="00214867">
        <w:rPr>
          <w:rFonts w:ascii="Verdana" w:hAnsi="Verdana" w:cs="Times New Roman"/>
          <w:sz w:val="20"/>
          <w:szCs w:val="20"/>
        </w:rPr>
        <w:t>personnalités</w:t>
      </w:r>
      <w:r w:rsidRPr="00214867">
        <w:rPr>
          <w:rFonts w:ascii="Verdana" w:hAnsi="Verdana" w:cs="Times New Roman"/>
          <w:sz w:val="20"/>
          <w:szCs w:val="20"/>
        </w:rPr>
        <w:t xml:space="preserve">, </w:t>
      </w:r>
      <w:r w:rsidR="008C64B1">
        <w:rPr>
          <w:rFonts w:ascii="Verdana" w:hAnsi="Verdana" w:cs="Times New Roman"/>
          <w:sz w:val="20"/>
          <w:szCs w:val="20"/>
        </w:rPr>
        <w:t>le Comité d’action p</w:t>
      </w:r>
      <w:r w:rsidR="00BC5ED8" w:rsidRPr="00214867">
        <w:rPr>
          <w:rFonts w:ascii="Verdana" w:hAnsi="Verdana" w:cs="Times New Roman"/>
          <w:sz w:val="20"/>
          <w:szCs w:val="20"/>
        </w:rPr>
        <w:t>ublique 2022, de préparer un rapport (CAP 22) sur l’évolution des missions de l’Etat en France.</w:t>
      </w:r>
      <w:r w:rsidR="00D1703C" w:rsidRPr="00214867">
        <w:rPr>
          <w:rFonts w:ascii="Verdana" w:hAnsi="Verdana" w:cs="Times New Roman"/>
          <w:sz w:val="20"/>
          <w:szCs w:val="20"/>
        </w:rPr>
        <w:t xml:space="preserve"> Un forum devant réunir usagers et agents était</w:t>
      </w:r>
      <w:r w:rsidR="00CE7B21" w:rsidRPr="00214867">
        <w:rPr>
          <w:rFonts w:ascii="Verdana" w:hAnsi="Verdana" w:cs="Times New Roman"/>
          <w:sz w:val="20"/>
          <w:szCs w:val="20"/>
        </w:rPr>
        <w:t xml:space="preserve"> également</w:t>
      </w:r>
      <w:r w:rsidR="00D1703C" w:rsidRPr="00214867">
        <w:rPr>
          <w:rFonts w:ascii="Verdana" w:hAnsi="Verdana" w:cs="Times New Roman"/>
          <w:sz w:val="20"/>
          <w:szCs w:val="20"/>
        </w:rPr>
        <w:t xml:space="preserve"> lancé.</w:t>
      </w:r>
    </w:p>
    <w:p w:rsidR="00BC5ED8" w:rsidRPr="00BC5ED8" w:rsidRDefault="00BC5ED8" w:rsidP="00F462BD">
      <w:pPr>
        <w:spacing w:after="0" w:line="240" w:lineRule="auto"/>
        <w:ind w:left="-851" w:right="-425"/>
        <w:jc w:val="both"/>
        <w:rPr>
          <w:rFonts w:ascii="Verdana" w:eastAsia="Times New Roman" w:hAnsi="Verdana" w:cs="Times New Roman"/>
          <w:sz w:val="20"/>
          <w:szCs w:val="20"/>
        </w:rPr>
      </w:pPr>
    </w:p>
    <w:p w:rsidR="00BC5ED8" w:rsidRDefault="00BC5ED8" w:rsidP="00F462BD">
      <w:pPr>
        <w:spacing w:after="0" w:line="240" w:lineRule="auto"/>
        <w:ind w:left="-851" w:right="-425"/>
        <w:jc w:val="both"/>
        <w:rPr>
          <w:rFonts w:ascii="Verdana" w:eastAsia="Times New Roman" w:hAnsi="Verdana" w:cs="Times New Roman"/>
          <w:b/>
          <w:sz w:val="20"/>
          <w:szCs w:val="20"/>
        </w:rPr>
      </w:pPr>
      <w:r w:rsidRPr="00F70B8D">
        <w:rPr>
          <w:rFonts w:ascii="Verdana" w:eastAsia="Times New Roman" w:hAnsi="Verdana" w:cs="Times New Roman"/>
          <w:b/>
          <w:sz w:val="20"/>
          <w:szCs w:val="20"/>
        </w:rPr>
        <w:t xml:space="preserve">Après la RGPP, la MAP, la Loi </w:t>
      </w:r>
      <w:proofErr w:type="spellStart"/>
      <w:r w:rsidRPr="00F70B8D">
        <w:rPr>
          <w:rFonts w:ascii="Verdana" w:eastAsia="Times New Roman" w:hAnsi="Verdana" w:cs="Times New Roman"/>
          <w:b/>
          <w:sz w:val="20"/>
          <w:szCs w:val="20"/>
        </w:rPr>
        <w:t>NotrE</w:t>
      </w:r>
      <w:proofErr w:type="spellEnd"/>
      <w:r w:rsidRPr="00F70B8D">
        <w:rPr>
          <w:rFonts w:ascii="Verdana" w:eastAsia="Times New Roman" w:hAnsi="Verdana" w:cs="Times New Roman"/>
          <w:b/>
          <w:sz w:val="20"/>
          <w:szCs w:val="20"/>
        </w:rPr>
        <w:t xml:space="preserve">, l’objectif de cette nouvelle modernisation de l’administration </w:t>
      </w:r>
      <w:r w:rsidR="00713127">
        <w:rPr>
          <w:rFonts w:ascii="Verdana" w:eastAsia="Times New Roman" w:hAnsi="Verdana" w:cs="Times New Roman"/>
          <w:b/>
          <w:sz w:val="20"/>
          <w:szCs w:val="20"/>
        </w:rPr>
        <w:t xml:space="preserve">serait de </w:t>
      </w:r>
      <w:r w:rsidRPr="00F70B8D">
        <w:rPr>
          <w:rFonts w:ascii="Verdana" w:eastAsia="Times New Roman" w:hAnsi="Verdana" w:cs="Times New Roman"/>
          <w:b/>
          <w:sz w:val="20"/>
          <w:szCs w:val="20"/>
        </w:rPr>
        <w:t>« </w:t>
      </w:r>
      <w:r w:rsidRPr="00F70B8D">
        <w:rPr>
          <w:rFonts w:ascii="Verdana" w:eastAsia="Times New Roman" w:hAnsi="Verdana" w:cs="Times New Roman"/>
          <w:b/>
          <w:i/>
          <w:sz w:val="20"/>
          <w:szCs w:val="20"/>
        </w:rPr>
        <w:t>permettre d’améliorer la qualité des services publics, d’offrir aux agents un environnement de travail modernisé et d’accompagner la baisse de dépenses publiques</w:t>
      </w:r>
      <w:r w:rsidRPr="00F70B8D">
        <w:rPr>
          <w:rFonts w:ascii="Verdana" w:eastAsia="Times New Roman" w:hAnsi="Verdana" w:cs="Times New Roman"/>
          <w:b/>
          <w:sz w:val="20"/>
          <w:szCs w:val="20"/>
        </w:rPr>
        <w:t> ».</w:t>
      </w:r>
    </w:p>
    <w:p w:rsidR="00BC5ED8" w:rsidRPr="00BC5ED8" w:rsidRDefault="00BC5ED8" w:rsidP="00F462BD">
      <w:pPr>
        <w:spacing w:after="0" w:line="240" w:lineRule="auto"/>
        <w:ind w:left="-851" w:right="-425"/>
        <w:jc w:val="both"/>
        <w:rPr>
          <w:rFonts w:ascii="Verdana" w:eastAsia="Times New Roman" w:hAnsi="Verdana" w:cs="Times New Roman"/>
          <w:sz w:val="20"/>
          <w:szCs w:val="20"/>
        </w:rPr>
      </w:pPr>
    </w:p>
    <w:p w:rsidR="00F462BD" w:rsidRDefault="00BC5ED8" w:rsidP="005A4906">
      <w:pPr>
        <w:pStyle w:val="NormalWeb"/>
        <w:numPr>
          <w:ilvl w:val="0"/>
          <w:numId w:val="8"/>
        </w:numPr>
        <w:spacing w:before="0" w:beforeAutospacing="0" w:after="0" w:afterAutospacing="0"/>
        <w:ind w:right="-425"/>
        <w:jc w:val="both"/>
        <w:rPr>
          <w:rFonts w:ascii="Verdana" w:hAnsi="Verdana"/>
          <w:sz w:val="20"/>
          <w:szCs w:val="20"/>
        </w:rPr>
      </w:pPr>
      <w:r w:rsidRPr="00BC5ED8">
        <w:rPr>
          <w:rFonts w:ascii="Verdana" w:hAnsi="Verdana"/>
          <w:sz w:val="20"/>
          <w:szCs w:val="20"/>
        </w:rPr>
        <w:t>Promis à une présentation en grande pompe, puis à un enterrement de première classe, avant d’être annoncé en kit, CAP 22 a finalement fuité dans la presse le 17 juillet.</w:t>
      </w:r>
      <w:r w:rsidR="00D776C8">
        <w:rPr>
          <w:rFonts w:ascii="Verdana" w:hAnsi="Verdana"/>
          <w:sz w:val="20"/>
          <w:szCs w:val="20"/>
        </w:rPr>
        <w:t xml:space="preserve"> </w:t>
      </w:r>
    </w:p>
    <w:p w:rsidR="00F462BD" w:rsidRDefault="00F462BD" w:rsidP="00F462BD">
      <w:pPr>
        <w:pStyle w:val="NormalWeb"/>
        <w:spacing w:before="0" w:beforeAutospacing="0" w:after="0" w:afterAutospacing="0"/>
        <w:ind w:left="-851" w:right="-425"/>
        <w:jc w:val="both"/>
        <w:rPr>
          <w:rFonts w:ascii="Verdana" w:hAnsi="Verdana"/>
          <w:sz w:val="20"/>
          <w:szCs w:val="20"/>
        </w:rPr>
      </w:pPr>
    </w:p>
    <w:p w:rsidR="00F70B8D" w:rsidRDefault="00D776C8" w:rsidP="00214867">
      <w:pPr>
        <w:pStyle w:val="NormalWeb"/>
        <w:spacing w:before="0" w:beforeAutospacing="0" w:after="0" w:afterAutospacing="0"/>
        <w:ind w:left="-851" w:right="-425"/>
        <w:jc w:val="both"/>
        <w:rPr>
          <w:rFonts w:ascii="Verdana" w:hAnsi="Verdana"/>
          <w:b/>
          <w:sz w:val="20"/>
          <w:szCs w:val="20"/>
        </w:rPr>
      </w:pPr>
      <w:r w:rsidRPr="00F70B8D">
        <w:rPr>
          <w:rFonts w:ascii="Verdana" w:hAnsi="Verdana"/>
          <w:b/>
          <w:sz w:val="20"/>
          <w:szCs w:val="20"/>
        </w:rPr>
        <w:t>Depuis</w:t>
      </w:r>
      <w:r w:rsidR="00596D69">
        <w:rPr>
          <w:rFonts w:ascii="Verdana" w:hAnsi="Verdana"/>
          <w:b/>
          <w:sz w:val="20"/>
          <w:szCs w:val="20"/>
        </w:rPr>
        <w:t>,</w:t>
      </w:r>
      <w:r w:rsidRPr="00F70B8D">
        <w:rPr>
          <w:rFonts w:ascii="Verdana" w:hAnsi="Verdana"/>
          <w:b/>
          <w:sz w:val="20"/>
          <w:szCs w:val="20"/>
        </w:rPr>
        <w:t xml:space="preserve"> </w:t>
      </w:r>
      <w:r w:rsidR="00214867">
        <w:rPr>
          <w:rFonts w:ascii="Verdana" w:hAnsi="Verdana"/>
          <w:b/>
          <w:sz w:val="20"/>
          <w:szCs w:val="20"/>
        </w:rPr>
        <w:t>les annonces ministérielles se succèdent, puis les contre-annonces</w:t>
      </w:r>
      <w:r w:rsidR="00727797">
        <w:rPr>
          <w:rFonts w:ascii="Verdana" w:hAnsi="Verdana"/>
          <w:b/>
          <w:sz w:val="20"/>
          <w:szCs w:val="20"/>
        </w:rPr>
        <w:t>,</w:t>
      </w:r>
      <w:r w:rsidR="00214867">
        <w:rPr>
          <w:rFonts w:ascii="Verdana" w:hAnsi="Verdana"/>
          <w:b/>
          <w:sz w:val="20"/>
          <w:szCs w:val="20"/>
        </w:rPr>
        <w:t xml:space="preserve"> </w:t>
      </w:r>
      <w:r w:rsidRPr="00F70B8D">
        <w:rPr>
          <w:rFonts w:ascii="Verdana" w:hAnsi="Verdana"/>
          <w:b/>
          <w:sz w:val="20"/>
          <w:szCs w:val="20"/>
        </w:rPr>
        <w:t>à l’image du ministère des Sports promis à une transformation en Agence avant un rétropédalage</w:t>
      </w:r>
      <w:r w:rsidR="00214867">
        <w:rPr>
          <w:rFonts w:ascii="Verdana" w:hAnsi="Verdana"/>
          <w:b/>
          <w:sz w:val="20"/>
          <w:szCs w:val="20"/>
        </w:rPr>
        <w:t xml:space="preserve">. </w:t>
      </w:r>
      <w:r w:rsidR="009B276A" w:rsidRPr="003A2B03">
        <w:rPr>
          <w:rFonts w:ascii="Verdana" w:hAnsi="Verdana"/>
          <w:b/>
          <w:sz w:val="20"/>
          <w:szCs w:val="20"/>
        </w:rPr>
        <w:t>Parce qu’avec Action Publique 2022 les agents comme les missions de l’Etat ne sont regardés que sous un seul angle : une charge dont il faut se débarrasser</w:t>
      </w:r>
      <w:r w:rsidR="00F70B8D">
        <w:rPr>
          <w:rFonts w:ascii="Verdana" w:hAnsi="Verdana"/>
          <w:b/>
          <w:sz w:val="20"/>
          <w:szCs w:val="20"/>
        </w:rPr>
        <w:t> !</w:t>
      </w:r>
    </w:p>
    <w:p w:rsidR="000C4730" w:rsidRDefault="000C4730" w:rsidP="00F70B8D">
      <w:pPr>
        <w:spacing w:after="0" w:line="240" w:lineRule="auto"/>
        <w:ind w:right="-425"/>
        <w:jc w:val="both"/>
        <w:rPr>
          <w:rFonts w:ascii="Verdana" w:eastAsia="Times New Roman" w:hAnsi="Verdana" w:cs="Times New Roman"/>
          <w:sz w:val="20"/>
          <w:szCs w:val="20"/>
        </w:rPr>
      </w:pPr>
    </w:p>
    <w:p w:rsidR="000C4730" w:rsidRDefault="000C4730" w:rsidP="000C4730">
      <w:pPr>
        <w:pStyle w:val="NormalWeb"/>
        <w:spacing w:before="0" w:beforeAutospacing="0" w:after="0" w:afterAutospacing="0"/>
        <w:ind w:left="-851" w:right="-425"/>
        <w:jc w:val="both"/>
        <w:rPr>
          <w:rFonts w:ascii="Verdana" w:hAnsi="Verdana"/>
          <w:b/>
          <w:sz w:val="20"/>
          <w:szCs w:val="20"/>
        </w:rPr>
      </w:pPr>
      <w:r w:rsidRPr="00D6005F">
        <w:rPr>
          <w:rFonts w:ascii="Verdana" w:hAnsi="Verdana"/>
          <w:b/>
          <w:sz w:val="20"/>
          <w:szCs w:val="20"/>
        </w:rPr>
        <w:t xml:space="preserve">Fondées sur un objectif de 30 milliards d’euros d’économie d’ici 2022, les 22 propositions de </w:t>
      </w:r>
      <w:r w:rsidR="00D6005F" w:rsidRPr="00D6005F">
        <w:rPr>
          <w:rFonts w:ascii="Verdana" w:hAnsi="Verdana"/>
          <w:b/>
          <w:sz w:val="20"/>
          <w:szCs w:val="20"/>
        </w:rPr>
        <w:t>CAP 22</w:t>
      </w:r>
      <w:r w:rsidRPr="00D6005F">
        <w:rPr>
          <w:rFonts w:ascii="Verdana" w:hAnsi="Verdana"/>
          <w:b/>
          <w:sz w:val="20"/>
          <w:szCs w:val="20"/>
        </w:rPr>
        <w:t xml:space="preserve"> s’attaquent à de nombreux pans de l’action publique</w:t>
      </w:r>
      <w:r w:rsidR="00214867">
        <w:rPr>
          <w:rFonts w:ascii="Verdana" w:hAnsi="Verdana"/>
          <w:b/>
          <w:sz w:val="20"/>
          <w:szCs w:val="20"/>
        </w:rPr>
        <w:t> !</w:t>
      </w:r>
    </w:p>
    <w:p w:rsidR="004D1F9E" w:rsidRDefault="004D1F9E" w:rsidP="000C4730">
      <w:pPr>
        <w:pStyle w:val="NormalWeb"/>
        <w:spacing w:before="0" w:beforeAutospacing="0" w:after="0" w:afterAutospacing="0"/>
        <w:ind w:left="-851" w:right="-425"/>
        <w:jc w:val="both"/>
        <w:rPr>
          <w:rFonts w:ascii="Verdana" w:hAnsi="Verdana"/>
          <w:b/>
          <w:sz w:val="20"/>
          <w:szCs w:val="20"/>
        </w:rPr>
      </w:pPr>
    </w:p>
    <w:p w:rsidR="00851272" w:rsidRPr="00851272" w:rsidRDefault="00851272" w:rsidP="00522968">
      <w:pPr>
        <w:pStyle w:val="NormalWeb"/>
        <w:spacing w:before="0" w:beforeAutospacing="0" w:after="0" w:afterAutospacing="0"/>
        <w:ind w:left="-851" w:right="-425"/>
        <w:jc w:val="both"/>
        <w:rPr>
          <w:rFonts w:ascii="Verdana" w:hAnsi="Verdana"/>
          <w:color w:val="E36C0A" w:themeColor="accent6" w:themeShade="BF"/>
          <w:sz w:val="20"/>
          <w:szCs w:val="20"/>
        </w:rPr>
      </w:pPr>
    </w:p>
    <w:p w:rsidR="004D1F9E" w:rsidRDefault="00F70B8D" w:rsidP="00522968">
      <w:pPr>
        <w:spacing w:after="0" w:line="240" w:lineRule="auto"/>
        <w:ind w:left="-851" w:right="-425"/>
        <w:jc w:val="both"/>
        <w:rPr>
          <w:rFonts w:ascii="Verdana" w:eastAsia="Times New Roman" w:hAnsi="Verdana" w:cs="Times New Roman"/>
          <w:b/>
          <w:color w:val="E36C0A" w:themeColor="accent6" w:themeShade="BF"/>
          <w:sz w:val="20"/>
          <w:szCs w:val="20"/>
        </w:rPr>
      </w:pPr>
      <w:r>
        <w:rPr>
          <w:rFonts w:ascii="Verdana" w:eastAsia="Times New Roman" w:hAnsi="Verdana" w:cs="Times New Roman"/>
          <w:b/>
          <w:color w:val="E36C0A" w:themeColor="accent6" w:themeShade="BF"/>
          <w:sz w:val="20"/>
          <w:szCs w:val="20"/>
        </w:rPr>
        <w:t>La</w:t>
      </w:r>
      <w:r w:rsidR="000C4730" w:rsidRPr="00D6005F">
        <w:rPr>
          <w:rFonts w:ascii="Verdana" w:eastAsia="Times New Roman" w:hAnsi="Verdana" w:cs="Times New Roman"/>
          <w:b/>
          <w:color w:val="E36C0A" w:themeColor="accent6" w:themeShade="BF"/>
          <w:sz w:val="20"/>
          <w:szCs w:val="20"/>
        </w:rPr>
        <w:t xml:space="preserve"> CFDT</w:t>
      </w:r>
      <w:r>
        <w:rPr>
          <w:rFonts w:ascii="Verdana" w:eastAsia="Times New Roman" w:hAnsi="Verdana" w:cs="Times New Roman"/>
          <w:b/>
          <w:color w:val="E36C0A" w:themeColor="accent6" w:themeShade="BF"/>
          <w:sz w:val="20"/>
          <w:szCs w:val="20"/>
        </w:rPr>
        <w:t xml:space="preserve"> dénonce la logique purement comptable et budgétaire de</w:t>
      </w:r>
      <w:r w:rsidR="000C4730" w:rsidRPr="00D6005F">
        <w:rPr>
          <w:rFonts w:ascii="Verdana" w:eastAsia="Times New Roman" w:hAnsi="Verdana" w:cs="Times New Roman"/>
          <w:b/>
          <w:color w:val="E36C0A" w:themeColor="accent6" w:themeShade="BF"/>
          <w:sz w:val="20"/>
          <w:szCs w:val="20"/>
        </w:rPr>
        <w:t xml:space="preserve"> </w:t>
      </w:r>
      <w:r w:rsidR="00530F91">
        <w:rPr>
          <w:rFonts w:ascii="Verdana" w:eastAsia="Times New Roman" w:hAnsi="Verdana" w:cs="Times New Roman"/>
          <w:b/>
          <w:color w:val="E36C0A" w:themeColor="accent6" w:themeShade="BF"/>
          <w:sz w:val="20"/>
          <w:szCs w:val="20"/>
        </w:rPr>
        <w:t xml:space="preserve">cette réforme et </w:t>
      </w:r>
      <w:r w:rsidR="004D1F9E">
        <w:rPr>
          <w:rFonts w:ascii="Verdana" w:eastAsia="Times New Roman" w:hAnsi="Verdana" w:cs="Times New Roman"/>
          <w:b/>
          <w:color w:val="E36C0A" w:themeColor="accent6" w:themeShade="BF"/>
          <w:sz w:val="20"/>
          <w:szCs w:val="20"/>
        </w:rPr>
        <w:t xml:space="preserve">demande à ce que des priorités et des choix collectifs soient </w:t>
      </w:r>
      <w:r w:rsidR="00214867">
        <w:rPr>
          <w:rFonts w:ascii="Verdana" w:eastAsia="Times New Roman" w:hAnsi="Verdana" w:cs="Times New Roman"/>
          <w:b/>
          <w:color w:val="E36C0A" w:themeColor="accent6" w:themeShade="BF"/>
          <w:sz w:val="20"/>
          <w:szCs w:val="20"/>
        </w:rPr>
        <w:t xml:space="preserve">enfin </w:t>
      </w:r>
      <w:r w:rsidR="004D1F9E">
        <w:rPr>
          <w:rFonts w:ascii="Verdana" w:eastAsia="Times New Roman" w:hAnsi="Verdana" w:cs="Times New Roman"/>
          <w:b/>
          <w:color w:val="E36C0A" w:themeColor="accent6" w:themeShade="BF"/>
          <w:sz w:val="20"/>
          <w:szCs w:val="20"/>
        </w:rPr>
        <w:t>arrêtés :</w:t>
      </w:r>
    </w:p>
    <w:p w:rsidR="00F70B8D" w:rsidRDefault="004D1F9E" w:rsidP="00522968">
      <w:pPr>
        <w:spacing w:after="0" w:line="240" w:lineRule="auto"/>
        <w:ind w:left="-851" w:right="-425"/>
        <w:jc w:val="both"/>
        <w:rPr>
          <w:rFonts w:ascii="Verdana" w:eastAsia="Times New Roman" w:hAnsi="Verdana" w:cs="Times New Roman"/>
          <w:b/>
          <w:color w:val="E36C0A" w:themeColor="accent6" w:themeShade="BF"/>
          <w:sz w:val="20"/>
          <w:szCs w:val="20"/>
        </w:rPr>
      </w:pPr>
      <w:r>
        <w:rPr>
          <w:rFonts w:ascii="Verdana" w:eastAsia="Times New Roman" w:hAnsi="Verdana" w:cs="Times New Roman"/>
          <w:b/>
          <w:color w:val="E36C0A" w:themeColor="accent6" w:themeShade="BF"/>
          <w:sz w:val="20"/>
          <w:szCs w:val="20"/>
        </w:rPr>
        <w:t xml:space="preserve"> </w:t>
      </w:r>
    </w:p>
    <w:p w:rsidR="005A4906" w:rsidRPr="005A4906" w:rsidRDefault="005A4906" w:rsidP="00522968">
      <w:pPr>
        <w:pStyle w:val="Paragraphedeliste"/>
        <w:numPr>
          <w:ilvl w:val="0"/>
          <w:numId w:val="9"/>
        </w:numPr>
        <w:spacing w:after="0" w:line="240" w:lineRule="auto"/>
        <w:ind w:left="-426" w:right="-425" w:firstLine="0"/>
        <w:rPr>
          <w:rFonts w:ascii="Verdana" w:hAnsi="Verdana"/>
          <w:b/>
          <w:color w:val="E36C0A" w:themeColor="accent6" w:themeShade="BF"/>
          <w:sz w:val="20"/>
          <w:szCs w:val="20"/>
        </w:rPr>
      </w:pPr>
      <w:r w:rsidRPr="005A4906">
        <w:rPr>
          <w:rFonts w:ascii="Verdana" w:hAnsi="Verdana"/>
          <w:b/>
          <w:color w:val="E36C0A" w:themeColor="accent6" w:themeShade="BF"/>
          <w:sz w:val="20"/>
          <w:szCs w:val="20"/>
        </w:rPr>
        <w:t>Quel modèle de société voulons-nous ?</w:t>
      </w:r>
    </w:p>
    <w:p w:rsidR="005A4906" w:rsidRPr="005A4906" w:rsidRDefault="005A4906" w:rsidP="00522968">
      <w:pPr>
        <w:pStyle w:val="Paragraphedeliste"/>
        <w:numPr>
          <w:ilvl w:val="0"/>
          <w:numId w:val="9"/>
        </w:numPr>
        <w:spacing w:after="0" w:line="240" w:lineRule="auto"/>
        <w:ind w:left="-426" w:right="-425" w:firstLine="0"/>
        <w:rPr>
          <w:rFonts w:ascii="Verdana" w:hAnsi="Verdana"/>
          <w:b/>
          <w:color w:val="E36C0A" w:themeColor="accent6" w:themeShade="BF"/>
          <w:sz w:val="20"/>
          <w:szCs w:val="20"/>
        </w:rPr>
      </w:pPr>
      <w:r w:rsidRPr="005A4906">
        <w:rPr>
          <w:rFonts w:ascii="Verdana" w:hAnsi="Verdana"/>
          <w:b/>
          <w:color w:val="E36C0A" w:themeColor="accent6" w:themeShade="BF"/>
          <w:sz w:val="20"/>
          <w:szCs w:val="20"/>
        </w:rPr>
        <w:t>Quelles sont les demandes des usagers ?</w:t>
      </w:r>
    </w:p>
    <w:p w:rsidR="005A4906" w:rsidRPr="005A4906" w:rsidRDefault="005A4906" w:rsidP="00522968">
      <w:pPr>
        <w:pStyle w:val="Paragraphedeliste"/>
        <w:numPr>
          <w:ilvl w:val="0"/>
          <w:numId w:val="9"/>
        </w:numPr>
        <w:spacing w:after="0" w:line="240" w:lineRule="auto"/>
        <w:ind w:left="-426" w:right="-425" w:firstLine="0"/>
        <w:rPr>
          <w:rFonts w:ascii="Verdana" w:hAnsi="Verdana"/>
          <w:b/>
          <w:color w:val="E36C0A" w:themeColor="accent6" w:themeShade="BF"/>
          <w:sz w:val="20"/>
          <w:szCs w:val="20"/>
        </w:rPr>
      </w:pPr>
      <w:r w:rsidRPr="005A4906">
        <w:rPr>
          <w:rFonts w:ascii="Verdana" w:hAnsi="Verdana"/>
          <w:b/>
          <w:color w:val="E36C0A" w:themeColor="accent6" w:themeShade="BF"/>
          <w:sz w:val="20"/>
          <w:szCs w:val="20"/>
        </w:rPr>
        <w:t>Quelle sont les moyens donnés aux agents publics ?</w:t>
      </w:r>
    </w:p>
    <w:p w:rsidR="005A4906" w:rsidRDefault="00714CF8" w:rsidP="00522968">
      <w:pPr>
        <w:pStyle w:val="Paragraphedeliste"/>
        <w:numPr>
          <w:ilvl w:val="0"/>
          <w:numId w:val="9"/>
        </w:numPr>
        <w:spacing w:after="0" w:line="240" w:lineRule="auto"/>
        <w:ind w:left="-426" w:right="-425" w:firstLine="0"/>
        <w:rPr>
          <w:rFonts w:ascii="Verdana" w:hAnsi="Verdana"/>
          <w:b/>
          <w:color w:val="E36C0A" w:themeColor="accent6" w:themeShade="BF"/>
          <w:sz w:val="20"/>
          <w:szCs w:val="20"/>
        </w:rPr>
      </w:pPr>
      <w:r>
        <w:rPr>
          <w:rFonts w:ascii="Verdana" w:hAnsi="Verdana"/>
          <w:b/>
          <w:color w:val="E36C0A" w:themeColor="accent6" w:themeShade="BF"/>
          <w:sz w:val="20"/>
          <w:szCs w:val="20"/>
        </w:rPr>
        <w:t xml:space="preserve">Quelle </w:t>
      </w:r>
      <w:r w:rsidR="005A4906" w:rsidRPr="005A4906">
        <w:rPr>
          <w:rFonts w:ascii="Verdana" w:hAnsi="Verdana"/>
          <w:b/>
          <w:color w:val="E36C0A" w:themeColor="accent6" w:themeShade="BF"/>
          <w:sz w:val="20"/>
          <w:szCs w:val="20"/>
        </w:rPr>
        <w:t>qualité et efficacité du service public ?</w:t>
      </w:r>
    </w:p>
    <w:p w:rsidR="00ED0C44" w:rsidRDefault="00530F91" w:rsidP="00522968">
      <w:pPr>
        <w:pStyle w:val="Paragraphedeliste"/>
        <w:numPr>
          <w:ilvl w:val="0"/>
          <w:numId w:val="9"/>
        </w:numPr>
        <w:spacing w:after="0" w:line="240" w:lineRule="auto"/>
        <w:ind w:left="-426" w:right="-425" w:firstLine="0"/>
        <w:rPr>
          <w:rFonts w:ascii="Verdana" w:hAnsi="Verdana"/>
          <w:b/>
          <w:color w:val="E36C0A" w:themeColor="accent6" w:themeShade="BF"/>
          <w:sz w:val="20"/>
          <w:szCs w:val="20"/>
        </w:rPr>
      </w:pPr>
      <w:r w:rsidRPr="00522968">
        <w:rPr>
          <w:rFonts w:ascii="Verdana" w:hAnsi="Verdana"/>
          <w:b/>
          <w:color w:val="E36C0A" w:themeColor="accent6" w:themeShade="BF"/>
          <w:sz w:val="20"/>
          <w:szCs w:val="20"/>
        </w:rPr>
        <w:t>Quelle ambition pour le Ministère du travail</w:t>
      </w:r>
    </w:p>
    <w:p w:rsidR="00522968" w:rsidRPr="00522968" w:rsidRDefault="00522968" w:rsidP="00522968">
      <w:pPr>
        <w:spacing w:after="0" w:line="240" w:lineRule="auto"/>
        <w:ind w:left="-852" w:right="-425"/>
        <w:rPr>
          <w:rFonts w:ascii="Verdana" w:hAnsi="Verdana"/>
          <w:b/>
          <w:color w:val="E36C0A" w:themeColor="accent6" w:themeShade="BF"/>
          <w:sz w:val="20"/>
          <w:szCs w:val="20"/>
        </w:rPr>
      </w:pPr>
    </w:p>
    <w:p w:rsidR="00A44B01" w:rsidRDefault="00A44B01" w:rsidP="000C4730">
      <w:pPr>
        <w:pStyle w:val="NormalWeb"/>
        <w:spacing w:before="0" w:beforeAutospacing="0" w:after="0" w:afterAutospacing="0"/>
        <w:ind w:left="-851" w:right="-425"/>
        <w:jc w:val="both"/>
        <w:rPr>
          <w:rStyle w:val="lev"/>
          <w:rFonts w:ascii="Verdana" w:hAnsi="Verdana" w:cs="Arial"/>
          <w:b w:val="0"/>
          <w:sz w:val="20"/>
          <w:szCs w:val="20"/>
        </w:rPr>
      </w:pPr>
    </w:p>
    <w:p w:rsidR="00A44B01" w:rsidRDefault="00A44B01" w:rsidP="00A44B01">
      <w:pPr>
        <w:pStyle w:val="NormalWeb"/>
        <w:spacing w:before="0" w:beforeAutospacing="0" w:after="0" w:afterAutospacing="0"/>
        <w:ind w:left="-851" w:right="-425"/>
        <w:jc w:val="both"/>
        <w:rPr>
          <w:rStyle w:val="lev"/>
          <w:rFonts w:ascii="Verdana" w:hAnsi="Verdana" w:cs="Arial"/>
          <w:b w:val="0"/>
          <w:sz w:val="20"/>
          <w:szCs w:val="20"/>
        </w:rPr>
      </w:pPr>
      <w:r w:rsidRPr="00A44B01">
        <w:rPr>
          <w:rStyle w:val="lev"/>
          <w:rFonts w:ascii="Verdana" w:hAnsi="Verdana" w:cs="Arial"/>
          <w:b w:val="0"/>
          <w:sz w:val="20"/>
          <w:szCs w:val="20"/>
        </w:rPr>
        <w:t>Pour les personnels des service</w:t>
      </w:r>
      <w:r w:rsidR="00214867">
        <w:rPr>
          <w:rStyle w:val="lev"/>
          <w:rFonts w:ascii="Verdana" w:hAnsi="Verdana" w:cs="Arial"/>
          <w:b w:val="0"/>
          <w:sz w:val="20"/>
          <w:szCs w:val="20"/>
        </w:rPr>
        <w:t>s Emploi</w:t>
      </w:r>
      <w:r w:rsidR="00EF07B5">
        <w:rPr>
          <w:rStyle w:val="lev"/>
          <w:rFonts w:ascii="Verdana" w:hAnsi="Verdana" w:cs="Arial"/>
          <w:b w:val="0"/>
          <w:sz w:val="20"/>
          <w:szCs w:val="20"/>
        </w:rPr>
        <w:t xml:space="preserve"> du Ministère du travail,</w:t>
      </w:r>
      <w:r w:rsidRPr="00A44B01">
        <w:rPr>
          <w:rStyle w:val="lev"/>
          <w:rFonts w:ascii="Verdana" w:hAnsi="Verdana" w:cs="Arial"/>
          <w:b w:val="0"/>
          <w:sz w:val="20"/>
          <w:szCs w:val="20"/>
        </w:rPr>
        <w:t xml:space="preserve"> dans l’incertitude depuis plusieurs années sur l’exercice de leurs missions et </w:t>
      </w:r>
      <w:r>
        <w:rPr>
          <w:rStyle w:val="lev"/>
          <w:rFonts w:ascii="Verdana" w:hAnsi="Verdana" w:cs="Arial"/>
          <w:b w:val="0"/>
          <w:sz w:val="20"/>
          <w:szCs w:val="20"/>
        </w:rPr>
        <w:t>dont le</w:t>
      </w:r>
      <w:r w:rsidRPr="00A44B01">
        <w:rPr>
          <w:rStyle w:val="lev"/>
          <w:rFonts w:ascii="Verdana" w:hAnsi="Verdana" w:cs="Arial"/>
          <w:b w:val="0"/>
          <w:sz w:val="20"/>
          <w:szCs w:val="20"/>
        </w:rPr>
        <w:t xml:space="preserve"> sens </w:t>
      </w:r>
      <w:r>
        <w:rPr>
          <w:rStyle w:val="lev"/>
          <w:rFonts w:ascii="Verdana" w:hAnsi="Verdana" w:cs="Arial"/>
          <w:b w:val="0"/>
          <w:sz w:val="20"/>
          <w:szCs w:val="20"/>
        </w:rPr>
        <w:t>leur échappait de plus en plus</w:t>
      </w:r>
      <w:r w:rsidRPr="00A44B01">
        <w:rPr>
          <w:rStyle w:val="lev"/>
          <w:rFonts w:ascii="Verdana" w:hAnsi="Verdana" w:cs="Arial"/>
          <w:b w:val="0"/>
          <w:sz w:val="20"/>
          <w:szCs w:val="20"/>
        </w:rPr>
        <w:t>, le couperet est tombé.</w:t>
      </w:r>
      <w:r w:rsidR="00DA1629">
        <w:rPr>
          <w:rStyle w:val="lev"/>
          <w:rFonts w:ascii="Verdana" w:hAnsi="Verdana" w:cs="Arial"/>
          <w:b w:val="0"/>
          <w:sz w:val="20"/>
          <w:szCs w:val="20"/>
        </w:rPr>
        <w:t xml:space="preserve"> Pour les personnels du secteur Economie l’annonce est plus violente encore.</w:t>
      </w:r>
    </w:p>
    <w:p w:rsidR="004D1F9E" w:rsidRDefault="004D1F9E" w:rsidP="00A44B01">
      <w:pPr>
        <w:pStyle w:val="NormalWeb"/>
        <w:spacing w:before="0" w:beforeAutospacing="0" w:after="0" w:afterAutospacing="0"/>
        <w:ind w:left="-851" w:right="-425"/>
        <w:jc w:val="both"/>
        <w:rPr>
          <w:rStyle w:val="lev"/>
          <w:rFonts w:ascii="Verdana" w:hAnsi="Verdana" w:cs="Arial"/>
          <w:b w:val="0"/>
          <w:sz w:val="20"/>
          <w:szCs w:val="20"/>
        </w:rPr>
      </w:pPr>
    </w:p>
    <w:p w:rsidR="004D1F9E" w:rsidRDefault="00DD4BAC" w:rsidP="004D1F9E">
      <w:pPr>
        <w:pStyle w:val="NormalWeb"/>
        <w:numPr>
          <w:ilvl w:val="0"/>
          <w:numId w:val="10"/>
        </w:numPr>
        <w:spacing w:before="0" w:beforeAutospacing="0" w:after="0" w:afterAutospacing="0"/>
        <w:ind w:right="-425"/>
        <w:jc w:val="both"/>
        <w:rPr>
          <w:rStyle w:val="lev"/>
          <w:rFonts w:ascii="Verdana" w:hAnsi="Verdana" w:cs="Arial"/>
          <w:b w:val="0"/>
          <w:sz w:val="20"/>
          <w:szCs w:val="20"/>
        </w:rPr>
      </w:pPr>
      <w:hyperlink r:id="rId17" w:history="1">
        <w:r w:rsidR="004D1F9E" w:rsidRPr="00E70B82">
          <w:rPr>
            <w:rStyle w:val="Lienhypertexte"/>
            <w:rFonts w:ascii="Verdana" w:hAnsi="Verdana"/>
            <w:sz w:val="20"/>
            <w:szCs w:val="20"/>
          </w:rPr>
          <w:t>La vision par le gouvernement de la réforme de l’Etat est apparue plus clairement p</w:t>
        </w:r>
        <w:r w:rsidR="004D1F9E" w:rsidRPr="00E70B82">
          <w:rPr>
            <w:rStyle w:val="Lienhypertexte"/>
            <w:rFonts w:ascii="Verdana" w:hAnsi="Verdana" w:cs="Arial"/>
            <w:sz w:val="20"/>
            <w:szCs w:val="20"/>
          </w:rPr>
          <w:t>ar deux circulaires du 24 juillet 2018 du Premier Ministre précisant en termes de déconcentration, réorganisation et mutualisations la cure d’amaigrissement de l’action publique de l’Etat.</w:t>
        </w:r>
      </w:hyperlink>
    </w:p>
    <w:p w:rsidR="00233CF5" w:rsidRDefault="00233CF5" w:rsidP="000C4730">
      <w:pPr>
        <w:pStyle w:val="NormalWeb"/>
        <w:spacing w:before="0" w:beforeAutospacing="0" w:after="0" w:afterAutospacing="0"/>
        <w:ind w:left="-851" w:right="-425"/>
        <w:jc w:val="both"/>
        <w:rPr>
          <w:rStyle w:val="lev"/>
          <w:rFonts w:ascii="Verdana" w:hAnsi="Verdana" w:cs="Arial"/>
          <w:b w:val="0"/>
          <w:sz w:val="20"/>
          <w:szCs w:val="20"/>
        </w:rPr>
      </w:pPr>
    </w:p>
    <w:p w:rsidR="00233CF5" w:rsidRPr="00DE165F" w:rsidRDefault="00233CF5" w:rsidP="004D1F9E">
      <w:pPr>
        <w:spacing w:after="0" w:line="240" w:lineRule="auto"/>
        <w:ind w:left="-708" w:right="-425" w:hanging="1"/>
        <w:jc w:val="both"/>
        <w:rPr>
          <w:rFonts w:ascii="Verdana" w:eastAsia="Times New Roman" w:hAnsi="Verdana" w:cs="Times New Roman"/>
          <w:b/>
          <w:sz w:val="20"/>
          <w:szCs w:val="20"/>
        </w:rPr>
      </w:pPr>
      <w:r w:rsidRPr="00DE165F">
        <w:rPr>
          <w:rFonts w:ascii="Verdana" w:eastAsia="Times New Roman" w:hAnsi="Verdana" w:cs="Times New Roman"/>
          <w:b/>
          <w:sz w:val="20"/>
          <w:szCs w:val="20"/>
        </w:rPr>
        <w:t>Le calendrier plus que contraint de cette réorganisation territoriale des services de l’Etat et de son administration centrale</w:t>
      </w:r>
      <w:r w:rsidR="00980830">
        <w:rPr>
          <w:rFonts w:ascii="Verdana" w:eastAsia="Times New Roman" w:hAnsi="Verdana" w:cs="Times New Roman"/>
          <w:b/>
          <w:sz w:val="20"/>
          <w:szCs w:val="20"/>
        </w:rPr>
        <w:t xml:space="preserve"> conduira à des prises de décisions hâtives qui </w:t>
      </w:r>
      <w:r w:rsidRPr="00DE165F">
        <w:rPr>
          <w:rFonts w:ascii="Verdana" w:eastAsia="Times New Roman" w:hAnsi="Verdana" w:cs="Times New Roman"/>
          <w:b/>
          <w:sz w:val="20"/>
          <w:szCs w:val="20"/>
        </w:rPr>
        <w:t xml:space="preserve"> </w:t>
      </w:r>
      <w:r w:rsidR="00980830">
        <w:rPr>
          <w:rFonts w:ascii="Verdana" w:eastAsia="Times New Roman" w:hAnsi="Verdana" w:cs="Times New Roman"/>
          <w:b/>
          <w:sz w:val="20"/>
          <w:szCs w:val="20"/>
        </w:rPr>
        <w:t>réduiront</w:t>
      </w:r>
      <w:r w:rsidRPr="00DE165F">
        <w:rPr>
          <w:rFonts w:ascii="Verdana" w:eastAsia="Times New Roman" w:hAnsi="Verdana" w:cs="Times New Roman"/>
          <w:b/>
          <w:sz w:val="20"/>
          <w:szCs w:val="20"/>
        </w:rPr>
        <w:t xml:space="preserve"> fortement l’efficience des services publics</w:t>
      </w:r>
      <w:r w:rsidR="00B96C4A" w:rsidRPr="00DE165F">
        <w:rPr>
          <w:rFonts w:ascii="Verdana" w:eastAsia="Times New Roman" w:hAnsi="Verdana" w:cs="Times New Roman"/>
          <w:b/>
          <w:sz w:val="20"/>
          <w:szCs w:val="20"/>
        </w:rPr>
        <w:t>. Cette réforme</w:t>
      </w:r>
      <w:r w:rsidRPr="00DE165F">
        <w:rPr>
          <w:rFonts w:ascii="Verdana" w:eastAsia="Times New Roman" w:hAnsi="Verdana" w:cs="Times New Roman"/>
          <w:b/>
          <w:sz w:val="20"/>
          <w:szCs w:val="20"/>
        </w:rPr>
        <w:t xml:space="preserve"> engendrera nécessairement une perte de motivation des équipes et une baisse de la qualité de services rendus à nos concitoyens</w:t>
      </w:r>
      <w:r w:rsidR="00B96C4A" w:rsidRPr="00DE165F">
        <w:rPr>
          <w:rFonts w:ascii="Verdana" w:eastAsia="Times New Roman" w:hAnsi="Verdana" w:cs="Times New Roman"/>
          <w:b/>
          <w:sz w:val="20"/>
          <w:szCs w:val="20"/>
        </w:rPr>
        <w:t>. Ce</w:t>
      </w:r>
      <w:r w:rsidRPr="00DE165F">
        <w:rPr>
          <w:rFonts w:ascii="Verdana" w:eastAsia="Times New Roman" w:hAnsi="Verdana" w:cs="Times New Roman"/>
          <w:b/>
          <w:sz w:val="20"/>
          <w:szCs w:val="20"/>
        </w:rPr>
        <w:t xml:space="preserve"> qui </w:t>
      </w:r>
      <w:r w:rsidR="00B96C4A" w:rsidRPr="00DE165F">
        <w:rPr>
          <w:rFonts w:ascii="Verdana" w:eastAsia="Times New Roman" w:hAnsi="Verdana" w:cs="Times New Roman"/>
          <w:b/>
          <w:sz w:val="20"/>
          <w:szCs w:val="20"/>
        </w:rPr>
        <w:t xml:space="preserve">sera </w:t>
      </w:r>
      <w:r w:rsidRPr="00DE165F">
        <w:rPr>
          <w:rFonts w:ascii="Verdana" w:eastAsia="Times New Roman" w:hAnsi="Verdana" w:cs="Times New Roman"/>
          <w:b/>
          <w:sz w:val="20"/>
          <w:szCs w:val="20"/>
        </w:rPr>
        <w:t xml:space="preserve">in fine préjudiciable </w:t>
      </w:r>
      <w:r w:rsidR="00B96C4A" w:rsidRPr="00DE165F">
        <w:rPr>
          <w:rFonts w:ascii="Verdana" w:eastAsia="Times New Roman" w:hAnsi="Verdana" w:cs="Times New Roman"/>
          <w:b/>
          <w:sz w:val="20"/>
          <w:szCs w:val="20"/>
        </w:rPr>
        <w:t>au</w:t>
      </w:r>
      <w:r w:rsidRPr="00DE165F">
        <w:rPr>
          <w:rFonts w:ascii="Verdana" w:eastAsia="Times New Roman" w:hAnsi="Verdana" w:cs="Times New Roman"/>
          <w:b/>
          <w:sz w:val="20"/>
          <w:szCs w:val="20"/>
        </w:rPr>
        <w:t xml:space="preserve"> développement économique et la sécurité juridique des actions relevant de notre ministère.</w:t>
      </w:r>
    </w:p>
    <w:p w:rsidR="00B96C4A" w:rsidRDefault="00B96C4A" w:rsidP="00233CF5">
      <w:pPr>
        <w:spacing w:after="0" w:line="240" w:lineRule="auto"/>
        <w:ind w:left="-851" w:right="-425"/>
        <w:jc w:val="both"/>
        <w:rPr>
          <w:rFonts w:ascii="Verdana" w:eastAsia="Times New Roman" w:hAnsi="Verdana" w:cs="Times New Roman"/>
          <w:sz w:val="20"/>
          <w:szCs w:val="20"/>
        </w:rPr>
      </w:pPr>
    </w:p>
    <w:p w:rsidR="00B96C4A" w:rsidRDefault="00435857" w:rsidP="00FD556D">
      <w:pPr>
        <w:pStyle w:val="Paragraphedeliste"/>
        <w:numPr>
          <w:ilvl w:val="0"/>
          <w:numId w:val="10"/>
        </w:numPr>
        <w:spacing w:after="0" w:line="240" w:lineRule="auto"/>
        <w:ind w:right="-425"/>
        <w:jc w:val="both"/>
        <w:rPr>
          <w:rFonts w:ascii="Verdana" w:eastAsia="Times New Roman" w:hAnsi="Verdana" w:cs="Times New Roman"/>
          <w:sz w:val="20"/>
          <w:szCs w:val="20"/>
        </w:rPr>
      </w:pPr>
      <w:r w:rsidRPr="00FD556D">
        <w:rPr>
          <w:rFonts w:ascii="Verdana" w:eastAsia="Times New Roman" w:hAnsi="Verdana" w:cs="Times New Roman"/>
          <w:sz w:val="20"/>
          <w:szCs w:val="20"/>
        </w:rPr>
        <w:t>Chargés d’organiser la concertation avec les organisations syndicales, les Préfets les convie</w:t>
      </w:r>
      <w:r w:rsidR="00EB30C6" w:rsidRPr="00FD556D">
        <w:rPr>
          <w:rFonts w:ascii="Verdana" w:eastAsia="Times New Roman" w:hAnsi="Verdana" w:cs="Times New Roman"/>
          <w:sz w:val="20"/>
          <w:szCs w:val="20"/>
        </w:rPr>
        <w:t>nt</w:t>
      </w:r>
      <w:r w:rsidRPr="00FD556D">
        <w:rPr>
          <w:rFonts w:ascii="Verdana" w:eastAsia="Times New Roman" w:hAnsi="Verdana" w:cs="Times New Roman"/>
          <w:sz w:val="20"/>
          <w:szCs w:val="20"/>
        </w:rPr>
        <w:t xml:space="preserve"> </w:t>
      </w:r>
      <w:r w:rsidR="00FD556D" w:rsidRPr="00FD556D">
        <w:rPr>
          <w:rFonts w:ascii="Verdana" w:eastAsia="Times New Roman" w:hAnsi="Verdana" w:cs="Times New Roman"/>
          <w:sz w:val="20"/>
          <w:szCs w:val="20"/>
        </w:rPr>
        <w:t xml:space="preserve">début septembre </w:t>
      </w:r>
      <w:r w:rsidRPr="00FD556D">
        <w:rPr>
          <w:rFonts w:ascii="Verdana" w:eastAsia="Times New Roman" w:hAnsi="Verdana" w:cs="Times New Roman"/>
          <w:sz w:val="20"/>
          <w:szCs w:val="20"/>
        </w:rPr>
        <w:t xml:space="preserve">à une réunion régionale d’annonce du début de la réflexion dans les services déconcentrés, de présentation du calendrier </w:t>
      </w:r>
      <w:r w:rsidR="00655F13" w:rsidRPr="00FD556D">
        <w:rPr>
          <w:rFonts w:ascii="Verdana" w:eastAsia="Times New Roman" w:hAnsi="Verdana" w:cs="Times New Roman"/>
          <w:sz w:val="20"/>
          <w:szCs w:val="20"/>
        </w:rPr>
        <w:t xml:space="preserve">et de promesse de revoyure </w:t>
      </w:r>
      <w:r w:rsidR="009627E5" w:rsidRPr="00FD556D">
        <w:rPr>
          <w:rFonts w:ascii="Verdana" w:eastAsia="Times New Roman" w:hAnsi="Verdana" w:cs="Times New Roman"/>
          <w:sz w:val="20"/>
          <w:szCs w:val="20"/>
        </w:rPr>
        <w:t xml:space="preserve">pour les informer des </w:t>
      </w:r>
      <w:r w:rsidR="00F15D6A" w:rsidRPr="00FD556D">
        <w:rPr>
          <w:rFonts w:ascii="Verdana" w:eastAsia="Times New Roman" w:hAnsi="Verdana" w:cs="Times New Roman"/>
          <w:sz w:val="20"/>
          <w:szCs w:val="20"/>
        </w:rPr>
        <w:t xml:space="preserve">nouveaux </w:t>
      </w:r>
      <w:r w:rsidR="009627E5" w:rsidRPr="00FD556D">
        <w:rPr>
          <w:rFonts w:ascii="Verdana" w:eastAsia="Times New Roman" w:hAnsi="Verdana" w:cs="Times New Roman"/>
          <w:sz w:val="20"/>
          <w:szCs w:val="20"/>
        </w:rPr>
        <w:t xml:space="preserve">schémas </w:t>
      </w:r>
      <w:r w:rsidR="007E2B8A" w:rsidRPr="00FD556D">
        <w:rPr>
          <w:rFonts w:ascii="Verdana" w:eastAsia="Times New Roman" w:hAnsi="Verdana" w:cs="Times New Roman"/>
          <w:sz w:val="20"/>
          <w:szCs w:val="20"/>
        </w:rPr>
        <w:t xml:space="preserve">d’organisation </w:t>
      </w:r>
      <w:r w:rsidR="009627E5" w:rsidRPr="00FD556D">
        <w:rPr>
          <w:rFonts w:ascii="Verdana" w:eastAsia="Times New Roman" w:hAnsi="Verdana" w:cs="Times New Roman"/>
          <w:sz w:val="20"/>
          <w:szCs w:val="20"/>
        </w:rPr>
        <w:t>retenus.</w:t>
      </w:r>
    </w:p>
    <w:p w:rsidR="004D1F9E" w:rsidRDefault="004D1F9E" w:rsidP="004D1F9E">
      <w:pPr>
        <w:pStyle w:val="Paragraphedeliste"/>
        <w:spacing w:after="0" w:line="240" w:lineRule="auto"/>
        <w:ind w:left="-131" w:right="-425"/>
        <w:jc w:val="both"/>
        <w:rPr>
          <w:rFonts w:ascii="Verdana" w:eastAsia="Times New Roman" w:hAnsi="Verdana" w:cs="Times New Roman"/>
          <w:sz w:val="20"/>
          <w:szCs w:val="20"/>
        </w:rPr>
      </w:pPr>
    </w:p>
    <w:p w:rsidR="004D1F9E" w:rsidRDefault="00162825" w:rsidP="004D1F9E">
      <w:pPr>
        <w:pStyle w:val="Paragraphedeliste"/>
        <w:numPr>
          <w:ilvl w:val="0"/>
          <w:numId w:val="10"/>
        </w:numPr>
        <w:spacing w:after="0" w:line="240" w:lineRule="auto"/>
        <w:ind w:right="-425"/>
        <w:jc w:val="both"/>
        <w:rPr>
          <w:rFonts w:ascii="Verdana" w:eastAsia="Times New Roman" w:hAnsi="Verdana" w:cs="Times New Roman"/>
          <w:sz w:val="20"/>
          <w:szCs w:val="20"/>
        </w:rPr>
      </w:pPr>
      <w:r w:rsidRPr="004D1F9E">
        <w:rPr>
          <w:rFonts w:ascii="Verdana" w:eastAsia="Times New Roman" w:hAnsi="Verdana" w:cs="Times New Roman"/>
          <w:sz w:val="20"/>
          <w:szCs w:val="20"/>
        </w:rPr>
        <w:lastRenderedPageBreak/>
        <w:t xml:space="preserve">Dans les services déconcentrés des réunions d’information ou des comités techniques se </w:t>
      </w:r>
      <w:r w:rsidR="0023727D" w:rsidRPr="004D1F9E">
        <w:rPr>
          <w:rFonts w:ascii="Verdana" w:eastAsia="Times New Roman" w:hAnsi="Verdana" w:cs="Times New Roman"/>
          <w:sz w:val="20"/>
          <w:szCs w:val="20"/>
        </w:rPr>
        <w:t>tienn</w:t>
      </w:r>
      <w:r w:rsidRPr="004D1F9E">
        <w:rPr>
          <w:rFonts w:ascii="Verdana" w:eastAsia="Times New Roman" w:hAnsi="Verdana" w:cs="Times New Roman"/>
          <w:sz w:val="20"/>
          <w:szCs w:val="20"/>
        </w:rPr>
        <w:t xml:space="preserve">ent </w:t>
      </w:r>
      <w:r w:rsidR="0023727D" w:rsidRPr="004D1F9E">
        <w:rPr>
          <w:rFonts w:ascii="Verdana" w:eastAsia="Times New Roman" w:hAnsi="Verdana" w:cs="Times New Roman"/>
          <w:sz w:val="20"/>
          <w:szCs w:val="20"/>
        </w:rPr>
        <w:t>dans l’urgence pour présenter les pistes de réflexion sur l’organisation de l’administration.</w:t>
      </w:r>
    </w:p>
    <w:p w:rsidR="004D1F9E" w:rsidRDefault="004D1F9E" w:rsidP="004D1F9E">
      <w:pPr>
        <w:spacing w:after="0" w:line="240" w:lineRule="auto"/>
        <w:ind w:left="-709" w:right="-425"/>
        <w:rPr>
          <w:rFonts w:ascii="Verdana" w:eastAsia="Times New Roman" w:hAnsi="Verdana" w:cs="Times New Roman"/>
          <w:sz w:val="20"/>
          <w:szCs w:val="20"/>
        </w:rPr>
      </w:pPr>
    </w:p>
    <w:p w:rsidR="000C4730" w:rsidRPr="004D1F9E" w:rsidRDefault="0023727D" w:rsidP="000D079E">
      <w:pPr>
        <w:spacing w:after="0" w:line="240" w:lineRule="auto"/>
        <w:ind w:left="-709" w:right="-425"/>
        <w:jc w:val="both"/>
        <w:rPr>
          <w:rFonts w:ascii="Verdana" w:eastAsia="Times New Roman" w:hAnsi="Verdana" w:cs="Times New Roman"/>
          <w:sz w:val="20"/>
          <w:szCs w:val="20"/>
        </w:rPr>
      </w:pPr>
      <w:r w:rsidRPr="004D1F9E">
        <w:rPr>
          <w:rFonts w:ascii="Verdana" w:eastAsia="Times New Roman" w:hAnsi="Verdana" w:cs="Times New Roman"/>
          <w:b/>
          <w:sz w:val="20"/>
          <w:szCs w:val="20"/>
        </w:rPr>
        <w:t>Aucune marge n’est laissée au dialogue social. Les mesures d’</w:t>
      </w:r>
      <w:r w:rsidR="004D1F9E">
        <w:rPr>
          <w:rFonts w:ascii="Verdana" w:eastAsia="Times New Roman" w:hAnsi="Verdana" w:cs="Times New Roman"/>
          <w:b/>
          <w:sz w:val="20"/>
          <w:szCs w:val="20"/>
        </w:rPr>
        <w:t xml:space="preserve">accompagnement des agents sont toujours </w:t>
      </w:r>
      <w:r w:rsidRPr="004D1F9E">
        <w:rPr>
          <w:rFonts w:ascii="Verdana" w:eastAsia="Times New Roman" w:hAnsi="Verdana" w:cs="Times New Roman"/>
          <w:b/>
          <w:sz w:val="20"/>
          <w:szCs w:val="20"/>
        </w:rPr>
        <w:t>absentes.</w:t>
      </w:r>
      <w:r w:rsidR="00FF1254" w:rsidRPr="004D1F9E">
        <w:rPr>
          <w:rFonts w:ascii="Verdana" w:eastAsia="Times New Roman" w:hAnsi="Verdana" w:cs="Times New Roman"/>
          <w:b/>
          <w:sz w:val="20"/>
          <w:szCs w:val="20"/>
        </w:rPr>
        <w:t xml:space="preserve"> Pour le secteur Economie </w:t>
      </w:r>
      <w:r w:rsidR="004D1F9E">
        <w:rPr>
          <w:rFonts w:ascii="Verdana" w:eastAsia="Times New Roman" w:hAnsi="Verdana" w:cs="Times New Roman"/>
          <w:b/>
          <w:sz w:val="20"/>
          <w:szCs w:val="20"/>
        </w:rPr>
        <w:t xml:space="preserve">seuls </w:t>
      </w:r>
      <w:r w:rsidR="00FF1254" w:rsidRPr="004D1F9E">
        <w:rPr>
          <w:rFonts w:ascii="Verdana" w:eastAsia="Times New Roman" w:hAnsi="Verdana" w:cs="Times New Roman"/>
          <w:b/>
          <w:sz w:val="20"/>
          <w:szCs w:val="20"/>
        </w:rPr>
        <w:t>des bilans de compéten</w:t>
      </w:r>
      <w:r w:rsidR="004D1F9E">
        <w:rPr>
          <w:rFonts w:ascii="Verdana" w:eastAsia="Times New Roman" w:hAnsi="Verdana" w:cs="Times New Roman"/>
          <w:b/>
          <w:sz w:val="20"/>
          <w:szCs w:val="20"/>
        </w:rPr>
        <w:t>ce, prélude à la</w:t>
      </w:r>
      <w:r w:rsidR="00FF1254" w:rsidRPr="004D1F9E">
        <w:rPr>
          <w:rFonts w:ascii="Verdana" w:eastAsia="Times New Roman" w:hAnsi="Verdana" w:cs="Times New Roman"/>
          <w:b/>
          <w:sz w:val="20"/>
          <w:szCs w:val="20"/>
        </w:rPr>
        <w:t xml:space="preserve"> mobilité</w:t>
      </w:r>
      <w:r w:rsidR="00B80629" w:rsidRPr="004D1F9E">
        <w:rPr>
          <w:rFonts w:ascii="Verdana" w:eastAsia="Times New Roman" w:hAnsi="Verdana" w:cs="Times New Roman"/>
          <w:b/>
          <w:sz w:val="20"/>
          <w:szCs w:val="20"/>
        </w:rPr>
        <w:t xml:space="preserve"> forcée</w:t>
      </w:r>
      <w:r w:rsidR="004D1F9E">
        <w:rPr>
          <w:rFonts w:ascii="Verdana" w:eastAsia="Times New Roman" w:hAnsi="Verdana" w:cs="Times New Roman"/>
          <w:b/>
          <w:sz w:val="20"/>
          <w:szCs w:val="20"/>
        </w:rPr>
        <w:t xml:space="preserve"> des agents</w:t>
      </w:r>
      <w:r w:rsidR="00995332" w:rsidRPr="004D1F9E">
        <w:rPr>
          <w:rFonts w:ascii="Verdana" w:eastAsia="Times New Roman" w:hAnsi="Verdana" w:cs="Times New Roman"/>
          <w:b/>
          <w:sz w:val="20"/>
          <w:szCs w:val="20"/>
        </w:rPr>
        <w:t xml:space="preserve"> vers les chefs-lieux de région</w:t>
      </w:r>
      <w:r w:rsidR="004D1F9E">
        <w:rPr>
          <w:rFonts w:ascii="Verdana" w:eastAsia="Times New Roman" w:hAnsi="Verdana" w:cs="Times New Roman"/>
          <w:b/>
          <w:sz w:val="20"/>
          <w:szCs w:val="20"/>
        </w:rPr>
        <w:t xml:space="preserve"> sont mis en place</w:t>
      </w:r>
      <w:r w:rsidR="00FF1254" w:rsidRPr="004D1F9E">
        <w:rPr>
          <w:rFonts w:ascii="Verdana" w:eastAsia="Times New Roman" w:hAnsi="Verdana" w:cs="Times New Roman"/>
          <w:b/>
          <w:sz w:val="20"/>
          <w:szCs w:val="20"/>
        </w:rPr>
        <w:t>.</w:t>
      </w:r>
      <w:r w:rsidR="0047011C" w:rsidRPr="004D1F9E">
        <w:rPr>
          <w:rFonts w:ascii="Verdana" w:eastAsia="Times New Roman" w:hAnsi="Verdana" w:cs="Times New Roman"/>
          <w:b/>
          <w:sz w:val="20"/>
          <w:szCs w:val="20"/>
        </w:rPr>
        <w:t xml:space="preserve"> Des annonces de transfert d’agents du P134 (Economie) vers le P155 (Travail) sont faites </w:t>
      </w:r>
      <w:r w:rsidR="004D1F9E">
        <w:rPr>
          <w:rFonts w:ascii="Verdana" w:eastAsia="Times New Roman" w:hAnsi="Verdana" w:cs="Times New Roman"/>
          <w:b/>
          <w:sz w:val="20"/>
          <w:szCs w:val="20"/>
        </w:rPr>
        <w:t xml:space="preserve">sans aucune </w:t>
      </w:r>
      <w:r w:rsidR="0047011C" w:rsidRPr="004D1F9E">
        <w:rPr>
          <w:rFonts w:ascii="Verdana" w:eastAsia="Times New Roman" w:hAnsi="Verdana" w:cs="Times New Roman"/>
          <w:b/>
          <w:sz w:val="20"/>
          <w:szCs w:val="20"/>
        </w:rPr>
        <w:t>garantie statutaire</w:t>
      </w:r>
      <w:r w:rsidR="000D079E">
        <w:rPr>
          <w:rFonts w:ascii="Verdana" w:eastAsia="Times New Roman" w:hAnsi="Verdana" w:cs="Times New Roman"/>
          <w:b/>
          <w:sz w:val="20"/>
          <w:szCs w:val="20"/>
        </w:rPr>
        <w:t xml:space="preserve"> ni indemnitaire</w:t>
      </w:r>
      <w:r w:rsidR="004D1F9E">
        <w:rPr>
          <w:rFonts w:ascii="Verdana" w:eastAsia="Times New Roman" w:hAnsi="Verdana" w:cs="Times New Roman"/>
          <w:b/>
          <w:sz w:val="20"/>
          <w:szCs w:val="20"/>
        </w:rPr>
        <w:t>.</w:t>
      </w:r>
    </w:p>
    <w:p w:rsidR="000928C2" w:rsidRDefault="000928C2" w:rsidP="004D1F9E">
      <w:pPr>
        <w:spacing w:after="0" w:line="240" w:lineRule="auto"/>
        <w:ind w:left="-709" w:right="-425"/>
        <w:rPr>
          <w:rFonts w:ascii="Verdana" w:eastAsia="Times New Roman" w:hAnsi="Verdana" w:cs="Times New Roman"/>
          <w:b/>
          <w:sz w:val="20"/>
          <w:szCs w:val="20"/>
        </w:rPr>
      </w:pPr>
    </w:p>
    <w:p w:rsidR="000928C2" w:rsidRPr="000928C2" w:rsidRDefault="000928C2" w:rsidP="000928C2">
      <w:pPr>
        <w:pStyle w:val="Paragraphedeliste"/>
        <w:numPr>
          <w:ilvl w:val="0"/>
          <w:numId w:val="10"/>
        </w:numPr>
        <w:spacing w:after="0"/>
        <w:ind w:right="-426"/>
        <w:jc w:val="both"/>
        <w:rPr>
          <w:rFonts w:ascii="Verdana" w:hAnsi="Verdana"/>
          <w:sz w:val="20"/>
          <w:szCs w:val="20"/>
        </w:rPr>
      </w:pPr>
      <w:r w:rsidRPr="000928C2">
        <w:rPr>
          <w:rFonts w:ascii="Verdana" w:hAnsi="Verdana"/>
          <w:sz w:val="20"/>
          <w:szCs w:val="20"/>
        </w:rPr>
        <w:t xml:space="preserve">Le 4 septembre </w:t>
      </w:r>
      <w:hyperlink r:id="rId18" w:history="1">
        <w:r w:rsidR="00714CF8">
          <w:rPr>
            <w:rStyle w:val="Lienhypertexte"/>
            <w:rFonts w:ascii="Verdana" w:hAnsi="Verdana"/>
            <w:sz w:val="20"/>
            <w:szCs w:val="20"/>
          </w:rPr>
          <w:t>le Ministre de l’économie et des finances fait le point</w:t>
        </w:r>
        <w:r w:rsidRPr="000928C2">
          <w:rPr>
            <w:rStyle w:val="Lienhypertexte"/>
            <w:rFonts w:ascii="Verdana" w:hAnsi="Verdana"/>
            <w:sz w:val="20"/>
            <w:szCs w:val="20"/>
          </w:rPr>
          <w:t xml:space="preserve"> devant les représentants du personnel de Bercy sur son programme de restructurations</w:t>
        </w:r>
      </w:hyperlink>
      <w:r w:rsidRPr="000928C2">
        <w:rPr>
          <w:rFonts w:ascii="Verdana" w:hAnsi="Verdana"/>
          <w:sz w:val="20"/>
          <w:szCs w:val="20"/>
        </w:rPr>
        <w:t>.</w:t>
      </w:r>
    </w:p>
    <w:p w:rsidR="000928C2" w:rsidRDefault="000928C2" w:rsidP="000928C2">
      <w:pPr>
        <w:spacing w:after="0" w:line="240" w:lineRule="auto"/>
        <w:ind w:left="-851" w:right="-425"/>
        <w:jc w:val="both"/>
        <w:rPr>
          <w:rFonts w:ascii="Verdana" w:eastAsia="Times New Roman" w:hAnsi="Verdana" w:cs="Times New Roman"/>
          <w:sz w:val="20"/>
          <w:szCs w:val="20"/>
        </w:rPr>
      </w:pPr>
    </w:p>
    <w:p w:rsidR="000928C2" w:rsidRDefault="00530F91" w:rsidP="00A12BD2">
      <w:pPr>
        <w:pStyle w:val="xmsonormal"/>
        <w:spacing w:before="0" w:beforeAutospacing="0" w:after="0" w:afterAutospacing="0" w:line="300" w:lineRule="atLeast"/>
        <w:ind w:left="-851" w:right="-425"/>
        <w:jc w:val="both"/>
        <w:rPr>
          <w:rFonts w:ascii="Verdana" w:hAnsi="Verdana"/>
          <w:sz w:val="20"/>
          <w:szCs w:val="20"/>
        </w:rPr>
      </w:pPr>
      <w:r w:rsidRPr="00980830">
        <w:rPr>
          <w:rFonts w:ascii="Verdana" w:hAnsi="Verdana" w:cs="Helvetica"/>
          <w:sz w:val="20"/>
          <w:szCs w:val="20"/>
        </w:rPr>
        <w:t xml:space="preserve">Les annonces anxiogènes </w:t>
      </w:r>
      <w:r w:rsidR="000928C2" w:rsidRPr="00980830">
        <w:rPr>
          <w:rFonts w:ascii="Verdana" w:hAnsi="Verdana" w:cs="Helvetica"/>
          <w:sz w:val="20"/>
          <w:szCs w:val="20"/>
        </w:rPr>
        <w:t>d’une profonde réorganisation dans les DIRECCTE, notamment au sein des Pôles 3E, et de la mise en place « d'</w:t>
      </w:r>
      <w:r w:rsidR="000928C2" w:rsidRPr="00980830">
        <w:rPr>
          <w:rStyle w:val="Accentuation"/>
          <w:rFonts w:ascii="Verdana" w:hAnsi="Verdana" w:cs="Helvetica"/>
          <w:sz w:val="20"/>
          <w:szCs w:val="20"/>
        </w:rPr>
        <w:t xml:space="preserve">un plan d’accompagnement social qui permette de garantir de bonnes conditions de mobilité », </w:t>
      </w:r>
      <w:r w:rsidR="000928C2" w:rsidRPr="00980830">
        <w:rPr>
          <w:rStyle w:val="Accentuation"/>
          <w:rFonts w:ascii="Verdana" w:hAnsi="Verdana" w:cs="Helvetica"/>
          <w:i w:val="0"/>
          <w:sz w:val="20"/>
          <w:szCs w:val="20"/>
        </w:rPr>
        <w:t>comme celle de la « </w:t>
      </w:r>
      <w:r w:rsidR="000928C2" w:rsidRPr="00980830">
        <w:rPr>
          <w:rFonts w:ascii="Verdana" w:hAnsi="Verdana" w:cs="Helvetica"/>
          <w:i/>
          <w:sz w:val="20"/>
          <w:szCs w:val="20"/>
        </w:rPr>
        <w:t>mise en œuvre d’une indemnité de départ pour les agents qui souhaiteraient quitter la fonction publique et créer leur entreprise »,</w:t>
      </w:r>
      <w:r w:rsidR="000928C2" w:rsidRPr="00980830">
        <w:rPr>
          <w:rFonts w:ascii="Verdana" w:hAnsi="Verdana" w:cs="Helvetica"/>
          <w:sz w:val="20"/>
          <w:szCs w:val="20"/>
        </w:rPr>
        <w:t xml:space="preserve"> </w:t>
      </w:r>
      <w:r w:rsidRPr="00980830">
        <w:rPr>
          <w:rFonts w:ascii="Verdana" w:hAnsi="Verdana" w:cs="Helvetica"/>
          <w:sz w:val="20"/>
          <w:szCs w:val="20"/>
        </w:rPr>
        <w:t xml:space="preserve">attisent les </w:t>
      </w:r>
      <w:r w:rsidR="000928C2" w:rsidRPr="00980830">
        <w:rPr>
          <w:rFonts w:ascii="Verdana" w:hAnsi="Verdana" w:cs="Helvetica"/>
          <w:sz w:val="20"/>
          <w:szCs w:val="20"/>
        </w:rPr>
        <w:t>craintes légitimes des agents.</w:t>
      </w:r>
    </w:p>
    <w:p w:rsidR="00214867" w:rsidRDefault="00214867" w:rsidP="00214867">
      <w:pPr>
        <w:spacing w:after="0" w:line="240" w:lineRule="auto"/>
        <w:ind w:left="-851" w:right="-425"/>
        <w:jc w:val="both"/>
        <w:rPr>
          <w:rFonts w:ascii="Verdana" w:hAnsi="Verdana"/>
          <w:b/>
          <w:bCs/>
          <w:color w:val="E36C0A" w:themeColor="accent6" w:themeShade="BF"/>
          <w:sz w:val="20"/>
          <w:szCs w:val="20"/>
        </w:rPr>
      </w:pPr>
    </w:p>
    <w:p w:rsidR="000928C2" w:rsidRPr="00980830" w:rsidRDefault="000928C2" w:rsidP="00714CF8">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hAnsi="Verdana"/>
          <w:b/>
          <w:bCs/>
          <w:color w:val="E36C0A" w:themeColor="accent6" w:themeShade="BF"/>
          <w:sz w:val="20"/>
          <w:szCs w:val="20"/>
        </w:rPr>
      </w:pPr>
      <w:r w:rsidRPr="00980830">
        <w:rPr>
          <w:rFonts w:ascii="Verdana" w:hAnsi="Verdana"/>
          <w:b/>
          <w:bCs/>
          <w:color w:val="E36C0A" w:themeColor="accent6" w:themeShade="BF"/>
          <w:sz w:val="20"/>
          <w:szCs w:val="20"/>
        </w:rPr>
        <w:t>Pour le SYNTEF-CFDT notre Ministère doit mettre</w:t>
      </w:r>
      <w:r w:rsidR="00714CF8" w:rsidRPr="00980830">
        <w:rPr>
          <w:rFonts w:ascii="Verdana" w:hAnsi="Verdana"/>
          <w:b/>
          <w:bCs/>
          <w:color w:val="E36C0A" w:themeColor="accent6" w:themeShade="BF"/>
          <w:sz w:val="20"/>
          <w:szCs w:val="20"/>
        </w:rPr>
        <w:t xml:space="preserve"> immédiatement</w:t>
      </w:r>
      <w:r w:rsidRPr="00980830">
        <w:rPr>
          <w:rFonts w:ascii="Verdana" w:hAnsi="Verdana"/>
          <w:b/>
          <w:bCs/>
          <w:color w:val="E36C0A" w:themeColor="accent6" w:themeShade="BF"/>
          <w:sz w:val="20"/>
          <w:szCs w:val="20"/>
        </w:rPr>
        <w:t xml:space="preserve"> en place des moyens à la hauteur de l’impact de la réforme en prenant toute la mesure de ce qui </w:t>
      </w:r>
      <w:r w:rsidR="00F87CE0" w:rsidRPr="00980830">
        <w:rPr>
          <w:rFonts w:ascii="Verdana" w:hAnsi="Verdana"/>
          <w:b/>
          <w:bCs/>
          <w:color w:val="E36C0A" w:themeColor="accent6" w:themeShade="BF"/>
          <w:sz w:val="20"/>
          <w:szCs w:val="20"/>
        </w:rPr>
        <w:t>devrait être l’occasion de constituer</w:t>
      </w:r>
      <w:r w:rsidRPr="00980830">
        <w:rPr>
          <w:rFonts w:ascii="Verdana" w:hAnsi="Verdana"/>
          <w:b/>
          <w:bCs/>
          <w:color w:val="E36C0A" w:themeColor="accent6" w:themeShade="BF"/>
          <w:sz w:val="20"/>
          <w:szCs w:val="20"/>
        </w:rPr>
        <w:t xml:space="preserve">, au-delà d’une profonde revue des missions, un véritable plan de transformation et de valorisation </w:t>
      </w:r>
      <w:r w:rsidR="00714CF8" w:rsidRPr="00980830">
        <w:rPr>
          <w:rFonts w:ascii="Verdana" w:hAnsi="Verdana"/>
          <w:b/>
          <w:bCs/>
          <w:color w:val="E36C0A" w:themeColor="accent6" w:themeShade="BF"/>
          <w:sz w:val="20"/>
          <w:szCs w:val="20"/>
        </w:rPr>
        <w:t>des compétences sans se résumer à la seule</w:t>
      </w:r>
      <w:r w:rsidRPr="00980830">
        <w:rPr>
          <w:rFonts w:ascii="Verdana" w:hAnsi="Verdana"/>
          <w:b/>
          <w:bCs/>
          <w:color w:val="E36C0A" w:themeColor="accent6" w:themeShade="BF"/>
          <w:sz w:val="20"/>
          <w:szCs w:val="20"/>
        </w:rPr>
        <w:t xml:space="preserve"> suppression comptable des postes ! </w:t>
      </w:r>
    </w:p>
    <w:p w:rsidR="000928C2" w:rsidRPr="00980830" w:rsidRDefault="000928C2" w:rsidP="00714CF8">
      <w:pPr>
        <w:pBdr>
          <w:top w:val="single" w:sz="4" w:space="1" w:color="auto"/>
          <w:left w:val="single" w:sz="4" w:space="4" w:color="auto"/>
          <w:bottom w:val="single" w:sz="4" w:space="1" w:color="auto"/>
          <w:right w:val="single" w:sz="4" w:space="4" w:color="auto"/>
        </w:pBdr>
        <w:spacing w:after="0" w:line="240" w:lineRule="auto"/>
        <w:ind w:left="-851" w:right="-425"/>
        <w:jc w:val="both"/>
        <w:rPr>
          <w:rFonts w:ascii="Verdana" w:eastAsia="Times New Roman" w:hAnsi="Verdana" w:cs="Times New Roman"/>
          <w:color w:val="E36C0A" w:themeColor="accent6" w:themeShade="BF"/>
          <w:sz w:val="20"/>
          <w:szCs w:val="20"/>
        </w:rPr>
      </w:pPr>
    </w:p>
    <w:p w:rsidR="000928C2" w:rsidRDefault="009F7287" w:rsidP="00714CF8">
      <w:pPr>
        <w:pStyle w:val="Default"/>
        <w:pBdr>
          <w:top w:val="single" w:sz="4" w:space="1" w:color="auto"/>
          <w:left w:val="single" w:sz="4" w:space="4" w:color="auto"/>
          <w:bottom w:val="single" w:sz="4" w:space="1" w:color="auto"/>
          <w:right w:val="single" w:sz="4" w:space="4" w:color="auto"/>
        </w:pBdr>
        <w:ind w:left="-851" w:right="-425"/>
        <w:jc w:val="both"/>
        <w:rPr>
          <w:b/>
          <w:color w:val="E36C0A" w:themeColor="accent6" w:themeShade="BF"/>
          <w:sz w:val="20"/>
          <w:szCs w:val="20"/>
        </w:rPr>
      </w:pPr>
      <w:r>
        <w:rPr>
          <w:b/>
          <w:color w:val="E36C0A" w:themeColor="accent6" w:themeShade="BF"/>
          <w:sz w:val="20"/>
          <w:szCs w:val="20"/>
        </w:rPr>
        <w:t>Pour le SYNTEF-</w:t>
      </w:r>
      <w:r w:rsidR="00714CF8">
        <w:rPr>
          <w:b/>
          <w:color w:val="E36C0A" w:themeColor="accent6" w:themeShade="BF"/>
          <w:sz w:val="20"/>
          <w:szCs w:val="20"/>
        </w:rPr>
        <w:t xml:space="preserve">CFDT </w:t>
      </w:r>
      <w:r>
        <w:rPr>
          <w:b/>
          <w:color w:val="E36C0A" w:themeColor="accent6" w:themeShade="BF"/>
          <w:sz w:val="20"/>
          <w:szCs w:val="20"/>
        </w:rPr>
        <w:t>l</w:t>
      </w:r>
      <w:r w:rsidR="000928C2" w:rsidRPr="00FB57BA">
        <w:rPr>
          <w:b/>
          <w:color w:val="E36C0A" w:themeColor="accent6" w:themeShade="BF"/>
          <w:sz w:val="20"/>
          <w:szCs w:val="20"/>
        </w:rPr>
        <w:t>es questions de formation, d’accompagnement des agents, de reconnaissance indemnitaire, de perspectives de carrières sont autant de leviers sur lesquels il faudra agir et sur lesquelles notre Ministre doit maintenant s’engager !</w:t>
      </w:r>
    </w:p>
    <w:p w:rsidR="00F87CE0" w:rsidRDefault="00F87CE0" w:rsidP="00714CF8">
      <w:pPr>
        <w:pStyle w:val="Default"/>
        <w:pBdr>
          <w:top w:val="single" w:sz="4" w:space="1" w:color="auto"/>
          <w:left w:val="single" w:sz="4" w:space="4" w:color="auto"/>
          <w:bottom w:val="single" w:sz="4" w:space="1" w:color="auto"/>
          <w:right w:val="single" w:sz="4" w:space="4" w:color="auto"/>
        </w:pBdr>
        <w:ind w:left="-851" w:right="-425"/>
        <w:jc w:val="both"/>
        <w:rPr>
          <w:b/>
          <w:color w:val="E36C0A" w:themeColor="accent6" w:themeShade="BF"/>
          <w:sz w:val="20"/>
          <w:szCs w:val="20"/>
        </w:rPr>
      </w:pPr>
    </w:p>
    <w:p w:rsidR="00F87CE0" w:rsidRPr="00F87CE0" w:rsidRDefault="00DD4BAC" w:rsidP="00714CF8">
      <w:pPr>
        <w:pStyle w:val="Default"/>
        <w:pBdr>
          <w:top w:val="single" w:sz="4" w:space="1" w:color="auto"/>
          <w:left w:val="single" w:sz="4" w:space="4" w:color="auto"/>
          <w:bottom w:val="single" w:sz="4" w:space="1" w:color="auto"/>
          <w:right w:val="single" w:sz="4" w:space="4" w:color="auto"/>
        </w:pBdr>
        <w:ind w:left="-851" w:right="-425"/>
        <w:jc w:val="both"/>
        <w:rPr>
          <w:b/>
          <w:color w:val="FF0000"/>
          <w:sz w:val="20"/>
          <w:szCs w:val="20"/>
          <w:u w:val="single"/>
        </w:rPr>
      </w:pPr>
      <w:hyperlink r:id="rId19" w:history="1">
        <w:r w:rsidR="00F87CE0" w:rsidRPr="00F87CE0">
          <w:rPr>
            <w:rStyle w:val="Lienhypertexte"/>
            <w:b/>
            <w:sz w:val="20"/>
            <w:szCs w:val="20"/>
          </w:rPr>
          <w:t>C’est en ce sens que nous avons saisi la Ministre du travail dans une lettre ouverte le 19 septembre.</w:t>
        </w:r>
      </w:hyperlink>
    </w:p>
    <w:p w:rsidR="00341CDE" w:rsidRDefault="00341CDE" w:rsidP="000C4730">
      <w:pPr>
        <w:spacing w:after="0" w:line="240" w:lineRule="auto"/>
        <w:ind w:left="-851" w:right="-425"/>
        <w:jc w:val="both"/>
        <w:rPr>
          <w:rFonts w:ascii="Verdana" w:eastAsia="Times New Roman" w:hAnsi="Verdana" w:cs="Times New Roman"/>
          <w:sz w:val="20"/>
          <w:szCs w:val="20"/>
        </w:rPr>
      </w:pPr>
    </w:p>
    <w:p w:rsidR="00270971" w:rsidRPr="00214867" w:rsidRDefault="00A67B7C" w:rsidP="0017151B">
      <w:pPr>
        <w:pStyle w:val="Paragraphedeliste"/>
        <w:numPr>
          <w:ilvl w:val="0"/>
          <w:numId w:val="10"/>
        </w:numPr>
        <w:spacing w:after="0" w:line="240" w:lineRule="auto"/>
        <w:ind w:right="-425"/>
        <w:jc w:val="both"/>
        <w:rPr>
          <w:rFonts w:ascii="Verdana" w:eastAsia="Times New Roman" w:hAnsi="Verdana" w:cs="Times New Roman"/>
          <w:sz w:val="20"/>
          <w:szCs w:val="20"/>
        </w:rPr>
      </w:pPr>
      <w:r w:rsidRPr="00214867">
        <w:rPr>
          <w:rFonts w:ascii="Verdana" w:eastAsia="Times New Roman" w:hAnsi="Verdana" w:cs="Times New Roman"/>
          <w:sz w:val="20"/>
          <w:szCs w:val="20"/>
        </w:rPr>
        <w:t>Fin septembre</w:t>
      </w:r>
      <w:r w:rsidR="009F7287">
        <w:rPr>
          <w:rFonts w:ascii="Verdana" w:eastAsia="Times New Roman" w:hAnsi="Verdana" w:cs="Times New Roman"/>
          <w:sz w:val="20"/>
          <w:szCs w:val="20"/>
        </w:rPr>
        <w:t>,</w:t>
      </w:r>
      <w:r w:rsidRPr="00214867">
        <w:rPr>
          <w:rFonts w:ascii="Verdana" w:eastAsia="Times New Roman" w:hAnsi="Verdana" w:cs="Times New Roman"/>
          <w:sz w:val="20"/>
          <w:szCs w:val="20"/>
        </w:rPr>
        <w:t xml:space="preserve"> dans certaines régions les Préfets communiquent auprès des agents des DIRECCTE en leur proposant un travail collaboratif </w:t>
      </w:r>
      <w:r w:rsidR="00714CF8" w:rsidRPr="00214867">
        <w:rPr>
          <w:rFonts w:ascii="Verdana" w:eastAsia="Times New Roman" w:hAnsi="Verdana" w:cs="Times New Roman"/>
          <w:sz w:val="20"/>
          <w:szCs w:val="20"/>
        </w:rPr>
        <w:t>pour</w:t>
      </w:r>
      <w:r w:rsidRPr="00214867">
        <w:rPr>
          <w:rFonts w:ascii="Verdana" w:eastAsia="Times New Roman" w:hAnsi="Verdana" w:cs="Times New Roman"/>
          <w:sz w:val="20"/>
          <w:szCs w:val="20"/>
        </w:rPr>
        <w:t xml:space="preserve"> remonter </w:t>
      </w:r>
      <w:r w:rsidR="009F7287">
        <w:rPr>
          <w:rFonts w:ascii="Verdana" w:eastAsia="Times New Roman" w:hAnsi="Verdana" w:cs="Times New Roman"/>
          <w:sz w:val="20"/>
          <w:szCs w:val="20"/>
        </w:rPr>
        <w:t xml:space="preserve">dès </w:t>
      </w:r>
      <w:r w:rsidR="00714CF8" w:rsidRPr="00214867">
        <w:rPr>
          <w:rFonts w:ascii="Verdana" w:eastAsia="Times New Roman" w:hAnsi="Verdana" w:cs="Times New Roman"/>
          <w:sz w:val="20"/>
          <w:szCs w:val="20"/>
        </w:rPr>
        <w:t xml:space="preserve">le 15 octobre </w:t>
      </w:r>
      <w:r w:rsidRPr="00214867">
        <w:rPr>
          <w:rFonts w:ascii="Verdana" w:eastAsia="Times New Roman" w:hAnsi="Verdana" w:cs="Times New Roman"/>
          <w:sz w:val="20"/>
          <w:szCs w:val="20"/>
        </w:rPr>
        <w:t>leurs suggestions de réorganisations (</w:t>
      </w:r>
      <w:r w:rsidR="00270971" w:rsidRPr="00214867">
        <w:rPr>
          <w:rFonts w:ascii="Verdana" w:eastAsia="Times New Roman" w:hAnsi="Verdana" w:cs="Times New Roman"/>
          <w:sz w:val="20"/>
          <w:szCs w:val="20"/>
        </w:rPr>
        <w:t xml:space="preserve">missions à conforter, à alléger, à déléguer, </w:t>
      </w:r>
      <w:proofErr w:type="spellStart"/>
      <w:r w:rsidR="00270971" w:rsidRPr="00214867">
        <w:rPr>
          <w:rFonts w:ascii="Verdana" w:eastAsia="Times New Roman" w:hAnsi="Verdana" w:cs="Times New Roman"/>
          <w:sz w:val="20"/>
          <w:szCs w:val="20"/>
        </w:rPr>
        <w:t>etc</w:t>
      </w:r>
      <w:proofErr w:type="spellEnd"/>
      <w:r w:rsidR="00270971" w:rsidRPr="00214867">
        <w:rPr>
          <w:rFonts w:ascii="Verdana" w:eastAsia="Times New Roman" w:hAnsi="Verdana" w:cs="Times New Roman"/>
          <w:sz w:val="20"/>
          <w:szCs w:val="20"/>
        </w:rPr>
        <w:t xml:space="preserve">). Sans s’engager pour autant à restituer les contributions. </w:t>
      </w:r>
    </w:p>
    <w:p w:rsidR="00A67B7C" w:rsidRPr="00214867" w:rsidRDefault="00A67B7C" w:rsidP="000C4730">
      <w:pPr>
        <w:spacing w:after="0" w:line="240" w:lineRule="auto"/>
        <w:ind w:left="-851" w:right="-425"/>
        <w:jc w:val="both"/>
        <w:rPr>
          <w:rFonts w:ascii="Verdana" w:eastAsia="Times New Roman" w:hAnsi="Verdana" w:cs="Times New Roman"/>
          <w:sz w:val="20"/>
          <w:szCs w:val="20"/>
        </w:rPr>
      </w:pPr>
      <w:r w:rsidRPr="00214867">
        <w:rPr>
          <w:rFonts w:ascii="Verdana" w:eastAsia="Times New Roman" w:hAnsi="Verdana" w:cs="Times New Roman"/>
          <w:sz w:val="20"/>
          <w:szCs w:val="20"/>
        </w:rPr>
        <w:t xml:space="preserve"> </w:t>
      </w:r>
    </w:p>
    <w:p w:rsidR="0023727D" w:rsidRDefault="00A10446" w:rsidP="0047011C">
      <w:pPr>
        <w:pStyle w:val="Paragraphedeliste"/>
        <w:numPr>
          <w:ilvl w:val="0"/>
          <w:numId w:val="10"/>
        </w:numPr>
        <w:spacing w:after="0" w:line="240" w:lineRule="auto"/>
        <w:ind w:right="-425"/>
        <w:jc w:val="both"/>
        <w:rPr>
          <w:rFonts w:ascii="Verdana" w:eastAsia="Times New Roman" w:hAnsi="Verdana" w:cs="Times New Roman"/>
          <w:sz w:val="20"/>
          <w:szCs w:val="20"/>
        </w:rPr>
      </w:pPr>
      <w:r w:rsidRPr="00214867">
        <w:rPr>
          <w:rFonts w:ascii="Verdana" w:eastAsia="Times New Roman" w:hAnsi="Verdana" w:cs="Times New Roman"/>
          <w:sz w:val="20"/>
          <w:szCs w:val="20"/>
        </w:rPr>
        <w:t xml:space="preserve">La Secrétaire générale des ministères sociaux convie les OS représentatives du secteur Travail-Emploi </w:t>
      </w:r>
      <w:r w:rsidRPr="00214867">
        <w:rPr>
          <w:rFonts w:ascii="Verdana" w:eastAsia="Times New Roman" w:hAnsi="Verdana" w:cs="Times New Roman"/>
          <w:i/>
          <w:sz w:val="20"/>
          <w:szCs w:val="20"/>
        </w:rPr>
        <w:t>pour information</w:t>
      </w:r>
      <w:r w:rsidRPr="00214867">
        <w:rPr>
          <w:rFonts w:ascii="Verdana" w:eastAsia="Times New Roman" w:hAnsi="Verdana" w:cs="Times New Roman"/>
          <w:sz w:val="20"/>
          <w:szCs w:val="20"/>
        </w:rPr>
        <w:t xml:space="preserve"> le 27 septembre. Le 2</w:t>
      </w:r>
      <w:r w:rsidR="00EE4B91" w:rsidRPr="00214867">
        <w:rPr>
          <w:rFonts w:ascii="Verdana" w:eastAsia="Times New Roman" w:hAnsi="Verdana" w:cs="Times New Roman"/>
          <w:sz w:val="20"/>
          <w:szCs w:val="20"/>
        </w:rPr>
        <w:t>6</w:t>
      </w:r>
      <w:r w:rsidRPr="00214867">
        <w:rPr>
          <w:rFonts w:ascii="Verdana" w:eastAsia="Times New Roman" w:hAnsi="Verdana" w:cs="Times New Roman"/>
          <w:sz w:val="20"/>
          <w:szCs w:val="20"/>
        </w:rPr>
        <w:t xml:space="preserve"> les OS du secteur Santé-Affaires sociales auront été </w:t>
      </w:r>
      <w:r w:rsidR="00214867" w:rsidRPr="00214867">
        <w:rPr>
          <w:rFonts w:ascii="Verdana" w:eastAsia="Times New Roman" w:hAnsi="Verdana" w:cs="Times New Roman"/>
          <w:i/>
          <w:sz w:val="20"/>
          <w:szCs w:val="20"/>
        </w:rPr>
        <w:t>informés</w:t>
      </w:r>
      <w:r w:rsidRPr="00214867">
        <w:rPr>
          <w:rFonts w:ascii="Verdana" w:eastAsia="Times New Roman" w:hAnsi="Verdana" w:cs="Times New Roman"/>
          <w:sz w:val="20"/>
          <w:szCs w:val="20"/>
        </w:rPr>
        <w:t>.</w:t>
      </w:r>
    </w:p>
    <w:p w:rsidR="00214867" w:rsidRPr="00214867" w:rsidRDefault="00214867" w:rsidP="00214867">
      <w:pPr>
        <w:spacing w:after="0" w:line="240" w:lineRule="auto"/>
        <w:ind w:right="-425"/>
        <w:jc w:val="both"/>
        <w:rPr>
          <w:rFonts w:ascii="Verdana" w:eastAsia="Times New Roman" w:hAnsi="Verdana" w:cs="Times New Roman"/>
          <w:sz w:val="20"/>
          <w:szCs w:val="20"/>
        </w:rPr>
      </w:pPr>
    </w:p>
    <w:p w:rsidR="00F87CE0" w:rsidRDefault="007108B9" w:rsidP="00714CF8">
      <w:pPr>
        <w:pStyle w:val="Paragraphedeliste"/>
        <w:numPr>
          <w:ilvl w:val="0"/>
          <w:numId w:val="10"/>
        </w:numPr>
        <w:spacing w:after="0" w:line="240" w:lineRule="auto"/>
        <w:ind w:right="-425"/>
        <w:jc w:val="both"/>
        <w:rPr>
          <w:rFonts w:ascii="Verdana" w:eastAsia="Times New Roman" w:hAnsi="Verdana" w:cs="Times New Roman"/>
          <w:sz w:val="20"/>
          <w:szCs w:val="20"/>
        </w:rPr>
      </w:pPr>
      <w:r w:rsidRPr="00214867">
        <w:rPr>
          <w:rFonts w:ascii="Verdana" w:eastAsia="Times New Roman" w:hAnsi="Verdana" w:cs="Times New Roman"/>
          <w:sz w:val="20"/>
          <w:szCs w:val="20"/>
        </w:rPr>
        <w:t xml:space="preserve">Il est prévu que les Comités techniques ministériels soient consultés </w:t>
      </w:r>
      <w:r w:rsidRPr="00214867">
        <w:rPr>
          <w:rFonts w:ascii="Verdana" w:eastAsia="Times New Roman" w:hAnsi="Verdana" w:cs="Times New Roman"/>
          <w:i/>
          <w:sz w:val="20"/>
          <w:szCs w:val="20"/>
        </w:rPr>
        <w:t>« une fois les décisions rendues »</w:t>
      </w:r>
      <w:r w:rsidRPr="00214867">
        <w:rPr>
          <w:rFonts w:ascii="Verdana" w:eastAsia="Times New Roman" w:hAnsi="Verdana" w:cs="Times New Roman"/>
          <w:sz w:val="20"/>
          <w:szCs w:val="20"/>
        </w:rPr>
        <w:t xml:space="preserve"> (sic !)</w:t>
      </w:r>
      <w:r w:rsidR="002E2758" w:rsidRPr="00214867">
        <w:rPr>
          <w:rFonts w:ascii="Verdana" w:eastAsia="Times New Roman" w:hAnsi="Verdana" w:cs="Times New Roman"/>
          <w:sz w:val="20"/>
          <w:szCs w:val="20"/>
        </w:rPr>
        <w:t xml:space="preserve"> Le CTM travail doit se réunir début octobre.</w:t>
      </w:r>
      <w:r w:rsidR="0047011C" w:rsidRPr="00214867">
        <w:rPr>
          <w:rFonts w:ascii="Verdana" w:eastAsia="Times New Roman" w:hAnsi="Verdana" w:cs="Times New Roman"/>
          <w:sz w:val="20"/>
          <w:szCs w:val="20"/>
        </w:rPr>
        <w:t xml:space="preserve"> </w:t>
      </w:r>
    </w:p>
    <w:p w:rsidR="00F87CE0" w:rsidRPr="00980830" w:rsidRDefault="00F87CE0" w:rsidP="00F87CE0">
      <w:pPr>
        <w:spacing w:after="0" w:line="240" w:lineRule="auto"/>
        <w:ind w:right="-425"/>
        <w:jc w:val="both"/>
        <w:rPr>
          <w:rFonts w:ascii="Verdana" w:eastAsia="Times New Roman" w:hAnsi="Verdana" w:cs="Times New Roman"/>
          <w:sz w:val="20"/>
          <w:szCs w:val="20"/>
        </w:rPr>
      </w:pPr>
    </w:p>
    <w:p w:rsidR="00E52D85" w:rsidRPr="00980830" w:rsidRDefault="0047011C" w:rsidP="00F87CE0">
      <w:pPr>
        <w:spacing w:after="0" w:line="240" w:lineRule="auto"/>
        <w:ind w:left="-993" w:right="-425"/>
        <w:jc w:val="both"/>
        <w:rPr>
          <w:rFonts w:ascii="Verdana" w:eastAsia="Times New Roman" w:hAnsi="Verdana" w:cs="Times New Roman"/>
          <w:b/>
          <w:sz w:val="20"/>
          <w:szCs w:val="20"/>
        </w:rPr>
      </w:pPr>
      <w:r w:rsidRPr="00980830">
        <w:rPr>
          <w:rFonts w:ascii="Verdana" w:eastAsia="Times New Roman" w:hAnsi="Verdana" w:cs="Times New Roman"/>
          <w:b/>
          <w:sz w:val="20"/>
          <w:szCs w:val="20"/>
        </w:rPr>
        <w:t xml:space="preserve">Mais </w:t>
      </w:r>
      <w:r w:rsidR="00420991" w:rsidRPr="00980830">
        <w:rPr>
          <w:rFonts w:ascii="Verdana" w:eastAsia="Times New Roman" w:hAnsi="Verdana" w:cs="Times New Roman"/>
          <w:b/>
          <w:sz w:val="20"/>
          <w:szCs w:val="20"/>
        </w:rPr>
        <w:t>les DIRECCTE d</w:t>
      </w:r>
      <w:r w:rsidR="000928C2" w:rsidRPr="00980830">
        <w:rPr>
          <w:rFonts w:ascii="Verdana" w:eastAsia="Times New Roman" w:hAnsi="Verdana" w:cs="Times New Roman"/>
          <w:b/>
          <w:sz w:val="20"/>
          <w:szCs w:val="20"/>
        </w:rPr>
        <w:t>evant</w:t>
      </w:r>
      <w:r w:rsidR="00420991" w:rsidRPr="00980830">
        <w:rPr>
          <w:rFonts w:ascii="Verdana" w:eastAsia="Times New Roman" w:hAnsi="Verdana" w:cs="Times New Roman"/>
          <w:b/>
          <w:sz w:val="20"/>
          <w:szCs w:val="20"/>
        </w:rPr>
        <w:t xml:space="preserve"> rendre leur projet de réorganisation aux Préfets pour mi ou fin octobre selon les régions</w:t>
      </w:r>
      <w:r w:rsidR="000928C2" w:rsidRPr="00980830">
        <w:rPr>
          <w:rFonts w:ascii="Verdana" w:eastAsia="Times New Roman" w:hAnsi="Verdana" w:cs="Times New Roman"/>
          <w:b/>
          <w:sz w:val="20"/>
          <w:szCs w:val="20"/>
        </w:rPr>
        <w:t xml:space="preserve">, </w:t>
      </w:r>
      <w:r w:rsidR="00F87CE0" w:rsidRPr="00980830">
        <w:rPr>
          <w:rFonts w:ascii="Verdana" w:eastAsia="Times New Roman" w:hAnsi="Verdana" w:cs="Times New Roman"/>
          <w:b/>
          <w:sz w:val="20"/>
          <w:szCs w:val="20"/>
        </w:rPr>
        <w:t xml:space="preserve">ce CTM risque d’être </w:t>
      </w:r>
      <w:r w:rsidR="002A7F5F">
        <w:rPr>
          <w:rFonts w:ascii="Verdana" w:eastAsia="Times New Roman" w:hAnsi="Verdana" w:cs="Times New Roman"/>
          <w:b/>
          <w:sz w:val="20"/>
          <w:szCs w:val="20"/>
        </w:rPr>
        <w:t>purement formel</w:t>
      </w:r>
      <w:r w:rsidR="00F87CE0" w:rsidRPr="00980830">
        <w:rPr>
          <w:rFonts w:ascii="Verdana" w:eastAsia="Times New Roman" w:hAnsi="Verdana" w:cs="Times New Roman"/>
          <w:b/>
          <w:sz w:val="20"/>
          <w:szCs w:val="20"/>
        </w:rPr>
        <w:t> !</w:t>
      </w:r>
    </w:p>
    <w:p w:rsidR="00691AEA" w:rsidRDefault="00691AEA" w:rsidP="007108B9">
      <w:pPr>
        <w:spacing w:after="0" w:line="240" w:lineRule="auto"/>
        <w:ind w:left="-851" w:right="-425"/>
        <w:jc w:val="both"/>
        <w:rPr>
          <w:rFonts w:ascii="Verdana" w:eastAsia="Times New Roman" w:hAnsi="Verdana" w:cs="Times New Roman"/>
          <w:sz w:val="20"/>
          <w:szCs w:val="20"/>
        </w:rPr>
      </w:pPr>
    </w:p>
    <w:p w:rsidR="00537372" w:rsidRDefault="00457BCC" w:rsidP="00714CF8">
      <w:pPr>
        <w:pBdr>
          <w:top w:val="single" w:sz="4" w:space="1" w:color="auto"/>
          <w:left w:val="single" w:sz="4" w:space="4" w:color="auto"/>
          <w:bottom w:val="single" w:sz="4" w:space="1" w:color="auto"/>
          <w:right w:val="single" w:sz="4" w:space="4" w:color="auto"/>
        </w:pBdr>
        <w:spacing w:after="0" w:line="240" w:lineRule="auto"/>
        <w:ind w:left="-851" w:right="-425"/>
        <w:jc w:val="both"/>
        <w:outlineLvl w:val="0"/>
        <w:rPr>
          <w:rFonts w:ascii="Verdana" w:hAnsi="Verdana"/>
          <w:b/>
          <w:bCs/>
          <w:color w:val="E36C0A" w:themeColor="accent6" w:themeShade="BF"/>
          <w:sz w:val="20"/>
          <w:szCs w:val="20"/>
        </w:rPr>
      </w:pPr>
      <w:bookmarkStart w:id="1" w:name="_Hlk525688119"/>
      <w:r>
        <w:rPr>
          <w:rFonts w:ascii="Verdana" w:hAnsi="Verdana"/>
          <w:b/>
          <w:bCs/>
          <w:color w:val="E36C0A" w:themeColor="accent6" w:themeShade="BF"/>
          <w:sz w:val="20"/>
          <w:szCs w:val="20"/>
        </w:rPr>
        <w:t>Pour le SYNTEF-CFDT</w:t>
      </w:r>
      <w:bookmarkEnd w:id="1"/>
      <w:r>
        <w:rPr>
          <w:rFonts w:ascii="Verdana" w:hAnsi="Verdana"/>
          <w:b/>
          <w:bCs/>
          <w:color w:val="E36C0A" w:themeColor="accent6" w:themeShade="BF"/>
          <w:sz w:val="20"/>
          <w:szCs w:val="20"/>
        </w:rPr>
        <w:t xml:space="preserve"> u</w:t>
      </w:r>
      <w:r w:rsidR="00537372" w:rsidRPr="00D4586C">
        <w:rPr>
          <w:rFonts w:ascii="Verdana" w:hAnsi="Verdana"/>
          <w:b/>
          <w:bCs/>
          <w:color w:val="E36C0A" w:themeColor="accent6" w:themeShade="BF"/>
          <w:sz w:val="20"/>
          <w:szCs w:val="20"/>
        </w:rPr>
        <w:t>ne restructuration d’une telle ampleur</w:t>
      </w:r>
      <w:r>
        <w:rPr>
          <w:rFonts w:ascii="Verdana" w:hAnsi="Verdana"/>
          <w:b/>
          <w:bCs/>
          <w:color w:val="E36C0A" w:themeColor="accent6" w:themeShade="BF"/>
          <w:sz w:val="20"/>
          <w:szCs w:val="20"/>
        </w:rPr>
        <w:t>,</w:t>
      </w:r>
      <w:r w:rsidR="00537372" w:rsidRPr="00D4586C">
        <w:rPr>
          <w:rFonts w:ascii="Verdana" w:hAnsi="Verdana"/>
          <w:b/>
          <w:bCs/>
          <w:color w:val="E36C0A" w:themeColor="accent6" w:themeShade="BF"/>
          <w:sz w:val="20"/>
          <w:szCs w:val="20"/>
        </w:rPr>
        <w:t xml:space="preserve"> menée tambour battant</w:t>
      </w:r>
      <w:r>
        <w:rPr>
          <w:rFonts w:ascii="Verdana" w:hAnsi="Verdana"/>
          <w:b/>
          <w:bCs/>
          <w:color w:val="E36C0A" w:themeColor="accent6" w:themeShade="BF"/>
          <w:sz w:val="20"/>
          <w:szCs w:val="20"/>
        </w:rPr>
        <w:t>,</w:t>
      </w:r>
      <w:r w:rsidR="00537372" w:rsidRPr="00D4586C">
        <w:rPr>
          <w:rFonts w:ascii="Verdana" w:hAnsi="Verdana"/>
          <w:b/>
          <w:bCs/>
          <w:color w:val="E36C0A" w:themeColor="accent6" w:themeShade="BF"/>
          <w:sz w:val="20"/>
          <w:szCs w:val="20"/>
        </w:rPr>
        <w:t xml:space="preserve"> ne peut se faire sans que l’ensemble des agents concernés </w:t>
      </w:r>
      <w:r w:rsidR="001C69C5">
        <w:rPr>
          <w:rFonts w:ascii="Verdana" w:hAnsi="Verdana"/>
          <w:b/>
          <w:bCs/>
          <w:color w:val="E36C0A" w:themeColor="accent6" w:themeShade="BF"/>
          <w:sz w:val="20"/>
          <w:szCs w:val="20"/>
        </w:rPr>
        <w:t xml:space="preserve">ne </w:t>
      </w:r>
      <w:r w:rsidR="00537372" w:rsidRPr="00D4586C">
        <w:rPr>
          <w:rFonts w:ascii="Verdana" w:hAnsi="Verdana"/>
          <w:b/>
          <w:bCs/>
          <w:color w:val="E36C0A" w:themeColor="accent6" w:themeShade="BF"/>
          <w:sz w:val="20"/>
          <w:szCs w:val="20"/>
        </w:rPr>
        <w:t xml:space="preserve">soient associés aux travaux de réflexion au sein des instances de dialogue social. Ceci est fondamental dans une démarche de respect des agents et de </w:t>
      </w:r>
      <w:proofErr w:type="spellStart"/>
      <w:r w:rsidR="00537372" w:rsidRPr="00D4586C">
        <w:rPr>
          <w:rFonts w:ascii="Verdana" w:hAnsi="Verdana"/>
          <w:b/>
          <w:bCs/>
          <w:color w:val="E36C0A" w:themeColor="accent6" w:themeShade="BF"/>
          <w:sz w:val="20"/>
          <w:szCs w:val="20"/>
        </w:rPr>
        <w:t>connection</w:t>
      </w:r>
      <w:proofErr w:type="spellEnd"/>
      <w:r w:rsidR="00537372" w:rsidRPr="00D4586C">
        <w:rPr>
          <w:rFonts w:ascii="Verdana" w:hAnsi="Verdana"/>
          <w:b/>
          <w:bCs/>
          <w:color w:val="E36C0A" w:themeColor="accent6" w:themeShade="BF"/>
          <w:sz w:val="20"/>
          <w:szCs w:val="20"/>
        </w:rPr>
        <w:t xml:space="preserve"> avec les préoccupations de nos territoires où les services publics de l’Etat sont garants de démocratie et d’é</w:t>
      </w:r>
      <w:r w:rsidR="009266F6">
        <w:rPr>
          <w:rFonts w:ascii="Verdana" w:hAnsi="Verdana"/>
          <w:b/>
          <w:bCs/>
          <w:color w:val="E36C0A" w:themeColor="accent6" w:themeShade="BF"/>
          <w:sz w:val="20"/>
          <w:szCs w:val="20"/>
        </w:rPr>
        <w:t>galité</w:t>
      </w:r>
      <w:r w:rsidR="00537372" w:rsidRPr="00D4586C">
        <w:rPr>
          <w:rFonts w:ascii="Verdana" w:hAnsi="Verdana"/>
          <w:b/>
          <w:bCs/>
          <w:color w:val="E36C0A" w:themeColor="accent6" w:themeShade="BF"/>
          <w:sz w:val="20"/>
          <w:szCs w:val="20"/>
        </w:rPr>
        <w:t xml:space="preserve">. </w:t>
      </w:r>
    </w:p>
    <w:p w:rsidR="00A803CD" w:rsidRDefault="00A803CD" w:rsidP="00537372">
      <w:pPr>
        <w:spacing w:after="0" w:line="240" w:lineRule="auto"/>
        <w:ind w:left="-851" w:right="-425"/>
        <w:jc w:val="both"/>
        <w:outlineLvl w:val="0"/>
        <w:rPr>
          <w:rFonts w:ascii="Verdana" w:hAnsi="Verdana"/>
          <w:b/>
          <w:bCs/>
          <w:color w:val="E36C0A" w:themeColor="accent6" w:themeShade="BF"/>
          <w:sz w:val="20"/>
          <w:szCs w:val="20"/>
        </w:rPr>
      </w:pPr>
    </w:p>
    <w:p w:rsidR="00140E71" w:rsidRPr="0040586C" w:rsidRDefault="00D15BC2" w:rsidP="00140E71">
      <w:pPr>
        <w:spacing w:after="0" w:line="240" w:lineRule="auto"/>
        <w:ind w:left="-851" w:right="-425"/>
        <w:jc w:val="both"/>
        <w:rPr>
          <w:rFonts w:ascii="Verdana" w:eastAsia="Times New Roman" w:hAnsi="Verdana" w:cs="Times New Roman"/>
          <w:b/>
          <w:sz w:val="28"/>
          <w:szCs w:val="28"/>
        </w:rPr>
      </w:pPr>
      <w:r w:rsidRPr="0040586C">
        <w:rPr>
          <w:rFonts w:ascii="Verdana" w:eastAsia="Times New Roman" w:hAnsi="Verdana" w:cs="Times New Roman"/>
          <w:b/>
          <w:sz w:val="28"/>
          <w:szCs w:val="28"/>
        </w:rPr>
        <w:t xml:space="preserve">Mais… </w:t>
      </w:r>
      <w:hyperlink r:id="rId20" w:history="1">
        <w:r w:rsidRPr="0040586C">
          <w:rPr>
            <w:rStyle w:val="Lienhypertexte"/>
            <w:rFonts w:ascii="Verdana" w:eastAsia="Times New Roman" w:hAnsi="Verdana" w:cs="Times New Roman"/>
            <w:b/>
            <w:i/>
            <w:sz w:val="28"/>
            <w:szCs w:val="28"/>
          </w:rPr>
          <w:t xml:space="preserve">« </w:t>
        </w:r>
        <w:r w:rsidR="004F1F20" w:rsidRPr="0040586C">
          <w:rPr>
            <w:rStyle w:val="Lienhypertexte"/>
            <w:rFonts w:ascii="Verdana" w:eastAsia="Times New Roman" w:hAnsi="Verdana" w:cs="Times New Roman"/>
            <w:b/>
            <w:i/>
            <w:sz w:val="28"/>
            <w:szCs w:val="28"/>
          </w:rPr>
          <w:t xml:space="preserve">ZEN </w:t>
        </w:r>
        <w:r w:rsidRPr="0040586C">
          <w:rPr>
            <w:rStyle w:val="Lienhypertexte"/>
            <w:rFonts w:ascii="Verdana" w:eastAsia="Times New Roman" w:hAnsi="Verdana" w:cs="Times New Roman"/>
            <w:b/>
            <w:i/>
            <w:sz w:val="28"/>
            <w:szCs w:val="28"/>
          </w:rPr>
          <w:t>Tout va bien se passer »</w:t>
        </w:r>
        <w:r w:rsidRPr="0040586C">
          <w:rPr>
            <w:rStyle w:val="Lienhypertexte"/>
            <w:rFonts w:ascii="Verdana" w:eastAsia="Times New Roman" w:hAnsi="Verdana" w:cs="Times New Roman"/>
            <w:b/>
            <w:sz w:val="28"/>
            <w:szCs w:val="28"/>
          </w:rPr>
          <w:t xml:space="preserve"> </w:t>
        </w:r>
        <w:r w:rsidRPr="0040586C">
          <w:rPr>
            <w:rStyle w:val="Lienhypertexte"/>
            <w:rFonts w:ascii="Verdana" w:hAnsi="Verdana"/>
            <w:b/>
            <w:sz w:val="28"/>
            <w:szCs w:val="28"/>
          </w:rPr>
          <w:t>affiche le portail de la moderni</w:t>
        </w:r>
        <w:r w:rsidR="003E7CD4" w:rsidRPr="0040586C">
          <w:rPr>
            <w:rStyle w:val="Lienhypertexte"/>
            <w:rFonts w:ascii="Verdana" w:hAnsi="Verdana"/>
            <w:b/>
            <w:sz w:val="28"/>
            <w:szCs w:val="28"/>
          </w:rPr>
          <w:t>sation de l’action publique</w:t>
        </w:r>
        <w:r w:rsidRPr="0040586C">
          <w:rPr>
            <w:rStyle w:val="Lienhypertexte"/>
            <w:rFonts w:ascii="Verdana" w:eastAsia="Times New Roman" w:hAnsi="Verdana" w:cs="Times New Roman"/>
            <w:b/>
            <w:sz w:val="28"/>
            <w:szCs w:val="28"/>
          </w:rPr>
          <w:t xml:space="preserve"> </w:t>
        </w:r>
        <w:r w:rsidR="004F1F20" w:rsidRPr="0040586C">
          <w:rPr>
            <w:rStyle w:val="Lienhypertexte"/>
            <w:rFonts w:ascii="Verdana" w:eastAsia="Times New Roman" w:hAnsi="Verdana" w:cs="Times New Roman"/>
            <w:b/>
            <w:sz w:val="28"/>
            <w:szCs w:val="28"/>
          </w:rPr>
          <w:t>à la lettre Z de son « petit dico d’Action Publique 2022 ».</w:t>
        </w:r>
      </w:hyperlink>
      <w:r w:rsidR="00CB4224" w:rsidRPr="0040586C">
        <w:rPr>
          <w:rFonts w:ascii="Verdana" w:eastAsia="Times New Roman" w:hAnsi="Verdana" w:cs="Times New Roman"/>
          <w:b/>
          <w:sz w:val="28"/>
          <w:szCs w:val="28"/>
        </w:rPr>
        <w:t xml:space="preserve"> </w:t>
      </w:r>
    </w:p>
    <w:p w:rsidR="00A803CD" w:rsidRPr="00140E71" w:rsidRDefault="00D15BC2" w:rsidP="00140E71">
      <w:pPr>
        <w:spacing w:after="0" w:line="240" w:lineRule="auto"/>
        <w:ind w:left="-851" w:right="-425"/>
        <w:jc w:val="center"/>
        <w:rPr>
          <w:rFonts w:ascii="Verdana" w:eastAsia="Times New Roman" w:hAnsi="Verdana" w:cs="Times New Roman"/>
          <w:b/>
          <w:sz w:val="40"/>
          <w:szCs w:val="40"/>
        </w:rPr>
      </w:pPr>
      <w:r w:rsidRPr="00140E71">
        <w:rPr>
          <w:rFonts w:ascii="Verdana" w:eastAsia="Times New Roman" w:hAnsi="Verdana" w:cs="Times New Roman"/>
          <w:b/>
          <w:color w:val="E36C0A" w:themeColor="accent6" w:themeShade="BF"/>
          <w:sz w:val="40"/>
          <w:szCs w:val="40"/>
        </w:rPr>
        <w:t xml:space="preserve">Une provocation supplémentaire </w:t>
      </w:r>
      <w:r w:rsidR="00F71530" w:rsidRPr="00140E71">
        <w:rPr>
          <w:rFonts w:ascii="Verdana" w:eastAsia="Times New Roman" w:hAnsi="Verdana" w:cs="Times New Roman"/>
          <w:b/>
          <w:color w:val="E36C0A" w:themeColor="accent6" w:themeShade="BF"/>
          <w:sz w:val="40"/>
          <w:szCs w:val="40"/>
        </w:rPr>
        <w:t>inacceptable</w:t>
      </w:r>
      <w:r w:rsidR="00CB4224" w:rsidRPr="00140E71">
        <w:rPr>
          <w:rFonts w:ascii="Verdana" w:eastAsia="Times New Roman" w:hAnsi="Verdana" w:cs="Times New Roman"/>
          <w:b/>
          <w:color w:val="E36C0A" w:themeColor="accent6" w:themeShade="BF"/>
          <w:sz w:val="40"/>
          <w:szCs w:val="40"/>
        </w:rPr>
        <w:t> !</w:t>
      </w:r>
    </w:p>
    <w:sectPr w:rsidR="00A803CD" w:rsidRPr="00140E71" w:rsidSect="00714CF8">
      <w:pgSz w:w="11906" w:h="16838"/>
      <w:pgMar w:top="1417"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60" w:rsidRDefault="00FE4D60" w:rsidP="00980830">
      <w:pPr>
        <w:spacing w:after="0" w:line="240" w:lineRule="auto"/>
      </w:pPr>
      <w:r>
        <w:separator/>
      </w:r>
    </w:p>
  </w:endnote>
  <w:endnote w:type="continuationSeparator" w:id="0">
    <w:p w:rsidR="00FE4D60" w:rsidRDefault="00FE4D60" w:rsidP="009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60" w:rsidRDefault="00FE4D60" w:rsidP="00980830">
      <w:pPr>
        <w:spacing w:after="0" w:line="240" w:lineRule="auto"/>
      </w:pPr>
      <w:r>
        <w:separator/>
      </w:r>
    </w:p>
  </w:footnote>
  <w:footnote w:type="continuationSeparator" w:id="0">
    <w:p w:rsidR="00FE4D60" w:rsidRDefault="00FE4D60" w:rsidP="0098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6EA"/>
    <w:multiLevelType w:val="hybridMultilevel"/>
    <w:tmpl w:val="9E62A26C"/>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nsid w:val="39B51D29"/>
    <w:multiLevelType w:val="multilevel"/>
    <w:tmpl w:val="C8D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0229"/>
    <w:multiLevelType w:val="hybridMultilevel"/>
    <w:tmpl w:val="0DB6698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nsid w:val="48E82E29"/>
    <w:multiLevelType w:val="hybridMultilevel"/>
    <w:tmpl w:val="1EF60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E32DA1"/>
    <w:multiLevelType w:val="hybridMultilevel"/>
    <w:tmpl w:val="4A587644"/>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5">
    <w:nsid w:val="54615650"/>
    <w:multiLevelType w:val="multilevel"/>
    <w:tmpl w:val="F39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C3DCA"/>
    <w:multiLevelType w:val="multilevel"/>
    <w:tmpl w:val="A90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B17C2"/>
    <w:multiLevelType w:val="hybridMultilevel"/>
    <w:tmpl w:val="5C384C80"/>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8">
    <w:nsid w:val="6B5A2507"/>
    <w:multiLevelType w:val="hybridMultilevel"/>
    <w:tmpl w:val="0222243A"/>
    <w:lvl w:ilvl="0" w:tplc="040C000B">
      <w:start w:val="1"/>
      <w:numFmt w:val="bullet"/>
      <w:lvlText w:val=""/>
      <w:lvlJc w:val="left"/>
      <w:pPr>
        <w:ind w:left="367" w:hanging="360"/>
      </w:pPr>
      <w:rPr>
        <w:rFonts w:ascii="Wingdings" w:hAnsi="Wingdings" w:hint="default"/>
      </w:rPr>
    </w:lvl>
    <w:lvl w:ilvl="1" w:tplc="040C0003" w:tentative="1">
      <w:start w:val="1"/>
      <w:numFmt w:val="bullet"/>
      <w:lvlText w:val="o"/>
      <w:lvlJc w:val="left"/>
      <w:pPr>
        <w:ind w:left="1087" w:hanging="360"/>
      </w:pPr>
      <w:rPr>
        <w:rFonts w:ascii="Courier New" w:hAnsi="Courier New" w:cs="Courier New" w:hint="default"/>
      </w:rPr>
    </w:lvl>
    <w:lvl w:ilvl="2" w:tplc="040C0005" w:tentative="1">
      <w:start w:val="1"/>
      <w:numFmt w:val="bullet"/>
      <w:lvlText w:val=""/>
      <w:lvlJc w:val="left"/>
      <w:pPr>
        <w:ind w:left="1807" w:hanging="360"/>
      </w:pPr>
      <w:rPr>
        <w:rFonts w:ascii="Wingdings" w:hAnsi="Wingdings" w:hint="default"/>
      </w:rPr>
    </w:lvl>
    <w:lvl w:ilvl="3" w:tplc="040C0001" w:tentative="1">
      <w:start w:val="1"/>
      <w:numFmt w:val="bullet"/>
      <w:lvlText w:val=""/>
      <w:lvlJc w:val="left"/>
      <w:pPr>
        <w:ind w:left="2527" w:hanging="360"/>
      </w:pPr>
      <w:rPr>
        <w:rFonts w:ascii="Symbol" w:hAnsi="Symbol" w:hint="default"/>
      </w:rPr>
    </w:lvl>
    <w:lvl w:ilvl="4" w:tplc="040C0003" w:tentative="1">
      <w:start w:val="1"/>
      <w:numFmt w:val="bullet"/>
      <w:lvlText w:val="o"/>
      <w:lvlJc w:val="left"/>
      <w:pPr>
        <w:ind w:left="3247" w:hanging="360"/>
      </w:pPr>
      <w:rPr>
        <w:rFonts w:ascii="Courier New" w:hAnsi="Courier New" w:cs="Courier New" w:hint="default"/>
      </w:rPr>
    </w:lvl>
    <w:lvl w:ilvl="5" w:tplc="040C0005" w:tentative="1">
      <w:start w:val="1"/>
      <w:numFmt w:val="bullet"/>
      <w:lvlText w:val=""/>
      <w:lvlJc w:val="left"/>
      <w:pPr>
        <w:ind w:left="3967" w:hanging="360"/>
      </w:pPr>
      <w:rPr>
        <w:rFonts w:ascii="Wingdings" w:hAnsi="Wingdings" w:hint="default"/>
      </w:rPr>
    </w:lvl>
    <w:lvl w:ilvl="6" w:tplc="040C0001" w:tentative="1">
      <w:start w:val="1"/>
      <w:numFmt w:val="bullet"/>
      <w:lvlText w:val=""/>
      <w:lvlJc w:val="left"/>
      <w:pPr>
        <w:ind w:left="4687" w:hanging="360"/>
      </w:pPr>
      <w:rPr>
        <w:rFonts w:ascii="Symbol" w:hAnsi="Symbol" w:hint="default"/>
      </w:rPr>
    </w:lvl>
    <w:lvl w:ilvl="7" w:tplc="040C0003" w:tentative="1">
      <w:start w:val="1"/>
      <w:numFmt w:val="bullet"/>
      <w:lvlText w:val="o"/>
      <w:lvlJc w:val="left"/>
      <w:pPr>
        <w:ind w:left="5407" w:hanging="360"/>
      </w:pPr>
      <w:rPr>
        <w:rFonts w:ascii="Courier New" w:hAnsi="Courier New" w:cs="Courier New" w:hint="default"/>
      </w:rPr>
    </w:lvl>
    <w:lvl w:ilvl="8" w:tplc="040C0005" w:tentative="1">
      <w:start w:val="1"/>
      <w:numFmt w:val="bullet"/>
      <w:lvlText w:val=""/>
      <w:lvlJc w:val="left"/>
      <w:pPr>
        <w:ind w:left="6127" w:hanging="360"/>
      </w:pPr>
      <w:rPr>
        <w:rFonts w:ascii="Wingdings" w:hAnsi="Wingdings" w:hint="default"/>
      </w:rPr>
    </w:lvl>
  </w:abstractNum>
  <w:abstractNum w:abstractNumId="9">
    <w:nsid w:val="7C464C79"/>
    <w:multiLevelType w:val="multilevel"/>
    <w:tmpl w:val="1130DFE0"/>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06"/>
    <w:rsid w:val="0001676B"/>
    <w:rsid w:val="00023E18"/>
    <w:rsid w:val="00044F2B"/>
    <w:rsid w:val="00056B94"/>
    <w:rsid w:val="00060C24"/>
    <w:rsid w:val="0007550B"/>
    <w:rsid w:val="00077829"/>
    <w:rsid w:val="000928C2"/>
    <w:rsid w:val="000A293F"/>
    <w:rsid w:val="000A4F49"/>
    <w:rsid w:val="000B63E3"/>
    <w:rsid w:val="000C005E"/>
    <w:rsid w:val="000C304D"/>
    <w:rsid w:val="000C4730"/>
    <w:rsid w:val="000D079E"/>
    <w:rsid w:val="000F48EC"/>
    <w:rsid w:val="001049C3"/>
    <w:rsid w:val="00110677"/>
    <w:rsid w:val="00113EE8"/>
    <w:rsid w:val="0012183C"/>
    <w:rsid w:val="00127C77"/>
    <w:rsid w:val="00132D00"/>
    <w:rsid w:val="00140E71"/>
    <w:rsid w:val="00142F6B"/>
    <w:rsid w:val="001450F0"/>
    <w:rsid w:val="00151EFD"/>
    <w:rsid w:val="001531F8"/>
    <w:rsid w:val="001564E3"/>
    <w:rsid w:val="00162825"/>
    <w:rsid w:val="0017005D"/>
    <w:rsid w:val="0017151B"/>
    <w:rsid w:val="001816E2"/>
    <w:rsid w:val="00187188"/>
    <w:rsid w:val="001A629F"/>
    <w:rsid w:val="001B58FD"/>
    <w:rsid w:val="001C45AC"/>
    <w:rsid w:val="001C69C5"/>
    <w:rsid w:val="001D5A39"/>
    <w:rsid w:val="00202326"/>
    <w:rsid w:val="00203C96"/>
    <w:rsid w:val="0020603B"/>
    <w:rsid w:val="0021307E"/>
    <w:rsid w:val="00214867"/>
    <w:rsid w:val="00227BFC"/>
    <w:rsid w:val="00233CF5"/>
    <w:rsid w:val="0023727D"/>
    <w:rsid w:val="002400B2"/>
    <w:rsid w:val="00242515"/>
    <w:rsid w:val="0024266F"/>
    <w:rsid w:val="00247F42"/>
    <w:rsid w:val="00250B56"/>
    <w:rsid w:val="0025546E"/>
    <w:rsid w:val="00270971"/>
    <w:rsid w:val="00275AB7"/>
    <w:rsid w:val="002803B2"/>
    <w:rsid w:val="0028091F"/>
    <w:rsid w:val="002837D5"/>
    <w:rsid w:val="002838F1"/>
    <w:rsid w:val="002A55EC"/>
    <w:rsid w:val="002A7F5F"/>
    <w:rsid w:val="002B31F1"/>
    <w:rsid w:val="002B3D0D"/>
    <w:rsid w:val="002C4395"/>
    <w:rsid w:val="002C76C6"/>
    <w:rsid w:val="002D5B34"/>
    <w:rsid w:val="002E2758"/>
    <w:rsid w:val="002E3EBA"/>
    <w:rsid w:val="00303278"/>
    <w:rsid w:val="003060EF"/>
    <w:rsid w:val="00306394"/>
    <w:rsid w:val="00306DD9"/>
    <w:rsid w:val="00317AA7"/>
    <w:rsid w:val="00325F53"/>
    <w:rsid w:val="003273C6"/>
    <w:rsid w:val="00341CDE"/>
    <w:rsid w:val="003550C5"/>
    <w:rsid w:val="00361451"/>
    <w:rsid w:val="00371CA9"/>
    <w:rsid w:val="00381941"/>
    <w:rsid w:val="00385ABD"/>
    <w:rsid w:val="003959A3"/>
    <w:rsid w:val="003A2B03"/>
    <w:rsid w:val="003A472E"/>
    <w:rsid w:val="003B1D37"/>
    <w:rsid w:val="003B7DAC"/>
    <w:rsid w:val="003D3071"/>
    <w:rsid w:val="003E0029"/>
    <w:rsid w:val="003E6FF4"/>
    <w:rsid w:val="003E7CD4"/>
    <w:rsid w:val="003F606F"/>
    <w:rsid w:val="00400A63"/>
    <w:rsid w:val="0040586C"/>
    <w:rsid w:val="00420991"/>
    <w:rsid w:val="00435857"/>
    <w:rsid w:val="004401CB"/>
    <w:rsid w:val="00446494"/>
    <w:rsid w:val="00457BCC"/>
    <w:rsid w:val="00462FCF"/>
    <w:rsid w:val="0047011C"/>
    <w:rsid w:val="00472C9A"/>
    <w:rsid w:val="004A43D0"/>
    <w:rsid w:val="004D1F9E"/>
    <w:rsid w:val="004E4B54"/>
    <w:rsid w:val="004F1F20"/>
    <w:rsid w:val="004F2C89"/>
    <w:rsid w:val="004F4E13"/>
    <w:rsid w:val="004F6960"/>
    <w:rsid w:val="00503F27"/>
    <w:rsid w:val="005045D5"/>
    <w:rsid w:val="00514947"/>
    <w:rsid w:val="00522968"/>
    <w:rsid w:val="005275BB"/>
    <w:rsid w:val="005300F0"/>
    <w:rsid w:val="00530F91"/>
    <w:rsid w:val="00532CF7"/>
    <w:rsid w:val="00537372"/>
    <w:rsid w:val="0056746E"/>
    <w:rsid w:val="005675AA"/>
    <w:rsid w:val="0058511F"/>
    <w:rsid w:val="00591220"/>
    <w:rsid w:val="00596D69"/>
    <w:rsid w:val="005A4906"/>
    <w:rsid w:val="005A713A"/>
    <w:rsid w:val="005B7983"/>
    <w:rsid w:val="005F7576"/>
    <w:rsid w:val="006009BC"/>
    <w:rsid w:val="00606344"/>
    <w:rsid w:val="00607C0B"/>
    <w:rsid w:val="0062317C"/>
    <w:rsid w:val="0063142D"/>
    <w:rsid w:val="00655F13"/>
    <w:rsid w:val="006851AF"/>
    <w:rsid w:val="00691AEA"/>
    <w:rsid w:val="006D3170"/>
    <w:rsid w:val="006D5052"/>
    <w:rsid w:val="00710060"/>
    <w:rsid w:val="007108B9"/>
    <w:rsid w:val="00713127"/>
    <w:rsid w:val="0071312E"/>
    <w:rsid w:val="00714CF8"/>
    <w:rsid w:val="00715A9E"/>
    <w:rsid w:val="0072203B"/>
    <w:rsid w:val="0072649B"/>
    <w:rsid w:val="00727797"/>
    <w:rsid w:val="007338DB"/>
    <w:rsid w:val="0074137E"/>
    <w:rsid w:val="0074707F"/>
    <w:rsid w:val="007646C1"/>
    <w:rsid w:val="00770418"/>
    <w:rsid w:val="00777274"/>
    <w:rsid w:val="00783DF6"/>
    <w:rsid w:val="00786B20"/>
    <w:rsid w:val="007874FF"/>
    <w:rsid w:val="007C0C08"/>
    <w:rsid w:val="007C3EC6"/>
    <w:rsid w:val="007D03B8"/>
    <w:rsid w:val="007E1AE9"/>
    <w:rsid w:val="007E2B8A"/>
    <w:rsid w:val="007E65BF"/>
    <w:rsid w:val="008434FD"/>
    <w:rsid w:val="00851272"/>
    <w:rsid w:val="00872C52"/>
    <w:rsid w:val="00875F62"/>
    <w:rsid w:val="00876A40"/>
    <w:rsid w:val="00897AB8"/>
    <w:rsid w:val="008B5E24"/>
    <w:rsid w:val="008C0B44"/>
    <w:rsid w:val="008C64B1"/>
    <w:rsid w:val="008E3D14"/>
    <w:rsid w:val="008E68BD"/>
    <w:rsid w:val="008E7636"/>
    <w:rsid w:val="008F26E9"/>
    <w:rsid w:val="009127AD"/>
    <w:rsid w:val="00913306"/>
    <w:rsid w:val="009266F6"/>
    <w:rsid w:val="00943ABB"/>
    <w:rsid w:val="009470DD"/>
    <w:rsid w:val="00947F61"/>
    <w:rsid w:val="009627E5"/>
    <w:rsid w:val="00980830"/>
    <w:rsid w:val="00983F99"/>
    <w:rsid w:val="009861F1"/>
    <w:rsid w:val="0099036B"/>
    <w:rsid w:val="00995332"/>
    <w:rsid w:val="009A0D6F"/>
    <w:rsid w:val="009A256E"/>
    <w:rsid w:val="009B276A"/>
    <w:rsid w:val="009E290B"/>
    <w:rsid w:val="009F551F"/>
    <w:rsid w:val="009F7287"/>
    <w:rsid w:val="00A10446"/>
    <w:rsid w:val="00A12BD2"/>
    <w:rsid w:val="00A41D28"/>
    <w:rsid w:val="00A44B01"/>
    <w:rsid w:val="00A52BD2"/>
    <w:rsid w:val="00A52EE6"/>
    <w:rsid w:val="00A65B5F"/>
    <w:rsid w:val="00A67B7C"/>
    <w:rsid w:val="00A71545"/>
    <w:rsid w:val="00A803CD"/>
    <w:rsid w:val="00A82D5A"/>
    <w:rsid w:val="00AA4C8B"/>
    <w:rsid w:val="00AB25F2"/>
    <w:rsid w:val="00AB7790"/>
    <w:rsid w:val="00AC3796"/>
    <w:rsid w:val="00AF0D87"/>
    <w:rsid w:val="00B134E7"/>
    <w:rsid w:val="00B15A6C"/>
    <w:rsid w:val="00B1726D"/>
    <w:rsid w:val="00B20ABF"/>
    <w:rsid w:val="00B26E45"/>
    <w:rsid w:val="00B325FC"/>
    <w:rsid w:val="00B47F4F"/>
    <w:rsid w:val="00B5630A"/>
    <w:rsid w:val="00B615E2"/>
    <w:rsid w:val="00B62BBC"/>
    <w:rsid w:val="00B62EAA"/>
    <w:rsid w:val="00B763D9"/>
    <w:rsid w:val="00B80629"/>
    <w:rsid w:val="00B84A33"/>
    <w:rsid w:val="00B95F1F"/>
    <w:rsid w:val="00B96C4A"/>
    <w:rsid w:val="00BA2C04"/>
    <w:rsid w:val="00BA2E8F"/>
    <w:rsid w:val="00BB33F7"/>
    <w:rsid w:val="00BC274E"/>
    <w:rsid w:val="00BC33FA"/>
    <w:rsid w:val="00BC4CE2"/>
    <w:rsid w:val="00BC5ED8"/>
    <w:rsid w:val="00BD568D"/>
    <w:rsid w:val="00BF736B"/>
    <w:rsid w:val="00C04A2F"/>
    <w:rsid w:val="00C110E1"/>
    <w:rsid w:val="00C1575E"/>
    <w:rsid w:val="00C26E2B"/>
    <w:rsid w:val="00C34F79"/>
    <w:rsid w:val="00C36487"/>
    <w:rsid w:val="00C64141"/>
    <w:rsid w:val="00C7066B"/>
    <w:rsid w:val="00C71785"/>
    <w:rsid w:val="00C7226D"/>
    <w:rsid w:val="00C7396B"/>
    <w:rsid w:val="00C82AFE"/>
    <w:rsid w:val="00C87206"/>
    <w:rsid w:val="00CA1245"/>
    <w:rsid w:val="00CB2A25"/>
    <w:rsid w:val="00CB4224"/>
    <w:rsid w:val="00CD0646"/>
    <w:rsid w:val="00CD07C5"/>
    <w:rsid w:val="00CE070C"/>
    <w:rsid w:val="00CE7B21"/>
    <w:rsid w:val="00CF7A25"/>
    <w:rsid w:val="00D15BC2"/>
    <w:rsid w:val="00D16048"/>
    <w:rsid w:val="00D1703C"/>
    <w:rsid w:val="00D37F36"/>
    <w:rsid w:val="00D4586C"/>
    <w:rsid w:val="00D6005F"/>
    <w:rsid w:val="00D77343"/>
    <w:rsid w:val="00D776C8"/>
    <w:rsid w:val="00D819F3"/>
    <w:rsid w:val="00D95C67"/>
    <w:rsid w:val="00D97D71"/>
    <w:rsid w:val="00DA1629"/>
    <w:rsid w:val="00DA4722"/>
    <w:rsid w:val="00DB3D0C"/>
    <w:rsid w:val="00DC1B04"/>
    <w:rsid w:val="00DC7EFA"/>
    <w:rsid w:val="00DD4BAC"/>
    <w:rsid w:val="00DE165F"/>
    <w:rsid w:val="00DE2783"/>
    <w:rsid w:val="00DF2DC8"/>
    <w:rsid w:val="00DF44E9"/>
    <w:rsid w:val="00DF7DA8"/>
    <w:rsid w:val="00E02DDC"/>
    <w:rsid w:val="00E02E6D"/>
    <w:rsid w:val="00E3378C"/>
    <w:rsid w:val="00E43223"/>
    <w:rsid w:val="00E50CDA"/>
    <w:rsid w:val="00E50F65"/>
    <w:rsid w:val="00E52D85"/>
    <w:rsid w:val="00E607A6"/>
    <w:rsid w:val="00E61D07"/>
    <w:rsid w:val="00E6566B"/>
    <w:rsid w:val="00E70B82"/>
    <w:rsid w:val="00E8438D"/>
    <w:rsid w:val="00EB30C6"/>
    <w:rsid w:val="00EB360E"/>
    <w:rsid w:val="00EB4AB2"/>
    <w:rsid w:val="00EC4A47"/>
    <w:rsid w:val="00EC6BB3"/>
    <w:rsid w:val="00ED0C44"/>
    <w:rsid w:val="00ED23C2"/>
    <w:rsid w:val="00EE256B"/>
    <w:rsid w:val="00EE4B91"/>
    <w:rsid w:val="00EF07B5"/>
    <w:rsid w:val="00F05666"/>
    <w:rsid w:val="00F12C3F"/>
    <w:rsid w:val="00F15D6A"/>
    <w:rsid w:val="00F32557"/>
    <w:rsid w:val="00F36DE5"/>
    <w:rsid w:val="00F4592A"/>
    <w:rsid w:val="00F462BD"/>
    <w:rsid w:val="00F70B8D"/>
    <w:rsid w:val="00F71530"/>
    <w:rsid w:val="00F71FC6"/>
    <w:rsid w:val="00F86987"/>
    <w:rsid w:val="00F87CE0"/>
    <w:rsid w:val="00F92CD4"/>
    <w:rsid w:val="00F95CD0"/>
    <w:rsid w:val="00F960DE"/>
    <w:rsid w:val="00F964ED"/>
    <w:rsid w:val="00FB1FD8"/>
    <w:rsid w:val="00FB57BA"/>
    <w:rsid w:val="00FC174D"/>
    <w:rsid w:val="00FD417F"/>
    <w:rsid w:val="00FD556D"/>
    <w:rsid w:val="00FE2F0D"/>
    <w:rsid w:val="00FE4D60"/>
    <w:rsid w:val="00FE76EB"/>
    <w:rsid w:val="00FF07E5"/>
    <w:rsid w:val="00FF1254"/>
    <w:rsid w:val="00FF6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3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13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6D31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30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3306"/>
    <w:rPr>
      <w:rFonts w:ascii="Times New Roman" w:eastAsia="Times New Roman" w:hAnsi="Times New Roman" w:cs="Times New Roman"/>
      <w:b/>
      <w:bCs/>
      <w:sz w:val="36"/>
      <w:szCs w:val="36"/>
      <w:lang w:eastAsia="fr-FR"/>
    </w:rPr>
  </w:style>
  <w:style w:type="character" w:customStyle="1" w:styleId="articleoption">
    <w:name w:val="article_option"/>
    <w:basedOn w:val="Policepardfaut"/>
    <w:rsid w:val="00913306"/>
  </w:style>
  <w:style w:type="paragraph" w:styleId="NormalWeb">
    <w:name w:val="Normal (Web)"/>
    <w:basedOn w:val="Normal"/>
    <w:uiPriority w:val="99"/>
    <w:unhideWhenUsed/>
    <w:rsid w:val="00913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Policepardfaut"/>
    <w:rsid w:val="00913306"/>
  </w:style>
  <w:style w:type="paragraph" w:customStyle="1" w:styleId="spip">
    <w:name w:val="spip"/>
    <w:basedOn w:val="Normal"/>
    <w:rsid w:val="00913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mot">
    <w:name w:val="gl_mot"/>
    <w:basedOn w:val="Policepardfaut"/>
    <w:rsid w:val="00913306"/>
  </w:style>
  <w:style w:type="character" w:styleId="lev">
    <w:name w:val="Strong"/>
    <w:basedOn w:val="Policepardfaut"/>
    <w:uiPriority w:val="22"/>
    <w:qFormat/>
    <w:rsid w:val="00913306"/>
    <w:rPr>
      <w:b/>
      <w:bCs/>
    </w:rPr>
  </w:style>
  <w:style w:type="paragraph" w:styleId="Textedebulles">
    <w:name w:val="Balloon Text"/>
    <w:basedOn w:val="Normal"/>
    <w:link w:val="TextedebullesCar"/>
    <w:uiPriority w:val="99"/>
    <w:semiHidden/>
    <w:unhideWhenUsed/>
    <w:rsid w:val="00913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306"/>
    <w:rPr>
      <w:rFonts w:ascii="Tahoma" w:hAnsi="Tahoma" w:cs="Tahoma"/>
      <w:sz w:val="16"/>
      <w:szCs w:val="16"/>
    </w:rPr>
  </w:style>
  <w:style w:type="character" w:customStyle="1" w:styleId="hidden">
    <w:name w:val="hidden"/>
    <w:basedOn w:val="Policepardfaut"/>
    <w:rsid w:val="00913306"/>
  </w:style>
  <w:style w:type="character" w:styleId="Lienhypertexte">
    <w:name w:val="Hyperlink"/>
    <w:basedOn w:val="Policepardfaut"/>
    <w:uiPriority w:val="99"/>
    <w:unhideWhenUsed/>
    <w:rsid w:val="00913306"/>
    <w:rPr>
      <w:color w:val="0000FF"/>
      <w:u w:val="single"/>
    </w:rPr>
  </w:style>
  <w:style w:type="paragraph" w:customStyle="1" w:styleId="Default">
    <w:name w:val="Default"/>
    <w:rsid w:val="00FE76EB"/>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8E7636"/>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E7636"/>
    <w:rPr>
      <w:i/>
      <w:iCs/>
    </w:rPr>
  </w:style>
  <w:style w:type="character" w:styleId="Lienhypertextesuivivisit">
    <w:name w:val="FollowedHyperlink"/>
    <w:basedOn w:val="Policepardfaut"/>
    <w:uiPriority w:val="99"/>
    <w:semiHidden/>
    <w:unhideWhenUsed/>
    <w:rsid w:val="00872C52"/>
    <w:rPr>
      <w:color w:val="800080" w:themeColor="followedHyperlink"/>
      <w:u w:val="single"/>
    </w:rPr>
  </w:style>
  <w:style w:type="paragraph" w:styleId="Paragraphedeliste">
    <w:name w:val="List Paragraph"/>
    <w:basedOn w:val="Normal"/>
    <w:uiPriority w:val="34"/>
    <w:qFormat/>
    <w:rsid w:val="00B763D9"/>
    <w:pPr>
      <w:ind w:left="720"/>
      <w:contextualSpacing/>
    </w:pPr>
  </w:style>
  <w:style w:type="character" w:customStyle="1" w:styleId="UnresolvedMention">
    <w:name w:val="Unresolved Mention"/>
    <w:basedOn w:val="Policepardfaut"/>
    <w:uiPriority w:val="99"/>
    <w:semiHidden/>
    <w:unhideWhenUsed/>
    <w:rsid w:val="00875F62"/>
    <w:rPr>
      <w:color w:val="605E5C"/>
      <w:shd w:val="clear" w:color="auto" w:fill="E1DFDD"/>
    </w:rPr>
  </w:style>
  <w:style w:type="character" w:customStyle="1" w:styleId="Titre3Car">
    <w:name w:val="Titre 3 Car"/>
    <w:basedOn w:val="Policepardfaut"/>
    <w:link w:val="Titre3"/>
    <w:uiPriority w:val="9"/>
    <w:semiHidden/>
    <w:rsid w:val="006D3170"/>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980830"/>
    <w:pPr>
      <w:tabs>
        <w:tab w:val="center" w:pos="4536"/>
        <w:tab w:val="right" w:pos="9072"/>
      </w:tabs>
      <w:spacing w:after="0" w:line="240" w:lineRule="auto"/>
    </w:pPr>
  </w:style>
  <w:style w:type="character" w:customStyle="1" w:styleId="En-tteCar">
    <w:name w:val="En-tête Car"/>
    <w:basedOn w:val="Policepardfaut"/>
    <w:link w:val="En-tte"/>
    <w:uiPriority w:val="99"/>
    <w:rsid w:val="00980830"/>
  </w:style>
  <w:style w:type="paragraph" w:styleId="Pieddepage">
    <w:name w:val="footer"/>
    <w:basedOn w:val="Normal"/>
    <w:link w:val="PieddepageCar"/>
    <w:unhideWhenUsed/>
    <w:rsid w:val="009808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80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3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13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6D31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30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3306"/>
    <w:rPr>
      <w:rFonts w:ascii="Times New Roman" w:eastAsia="Times New Roman" w:hAnsi="Times New Roman" w:cs="Times New Roman"/>
      <w:b/>
      <w:bCs/>
      <w:sz w:val="36"/>
      <w:szCs w:val="36"/>
      <w:lang w:eastAsia="fr-FR"/>
    </w:rPr>
  </w:style>
  <w:style w:type="character" w:customStyle="1" w:styleId="articleoption">
    <w:name w:val="article_option"/>
    <w:basedOn w:val="Policepardfaut"/>
    <w:rsid w:val="00913306"/>
  </w:style>
  <w:style w:type="paragraph" w:styleId="NormalWeb">
    <w:name w:val="Normal (Web)"/>
    <w:basedOn w:val="Normal"/>
    <w:uiPriority w:val="99"/>
    <w:unhideWhenUsed/>
    <w:rsid w:val="00913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Policepardfaut"/>
    <w:rsid w:val="00913306"/>
  </w:style>
  <w:style w:type="paragraph" w:customStyle="1" w:styleId="spip">
    <w:name w:val="spip"/>
    <w:basedOn w:val="Normal"/>
    <w:rsid w:val="00913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mot">
    <w:name w:val="gl_mot"/>
    <w:basedOn w:val="Policepardfaut"/>
    <w:rsid w:val="00913306"/>
  </w:style>
  <w:style w:type="character" w:styleId="lev">
    <w:name w:val="Strong"/>
    <w:basedOn w:val="Policepardfaut"/>
    <w:uiPriority w:val="22"/>
    <w:qFormat/>
    <w:rsid w:val="00913306"/>
    <w:rPr>
      <w:b/>
      <w:bCs/>
    </w:rPr>
  </w:style>
  <w:style w:type="paragraph" w:styleId="Textedebulles">
    <w:name w:val="Balloon Text"/>
    <w:basedOn w:val="Normal"/>
    <w:link w:val="TextedebullesCar"/>
    <w:uiPriority w:val="99"/>
    <w:semiHidden/>
    <w:unhideWhenUsed/>
    <w:rsid w:val="00913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306"/>
    <w:rPr>
      <w:rFonts w:ascii="Tahoma" w:hAnsi="Tahoma" w:cs="Tahoma"/>
      <w:sz w:val="16"/>
      <w:szCs w:val="16"/>
    </w:rPr>
  </w:style>
  <w:style w:type="character" w:customStyle="1" w:styleId="hidden">
    <w:name w:val="hidden"/>
    <w:basedOn w:val="Policepardfaut"/>
    <w:rsid w:val="00913306"/>
  </w:style>
  <w:style w:type="character" w:styleId="Lienhypertexte">
    <w:name w:val="Hyperlink"/>
    <w:basedOn w:val="Policepardfaut"/>
    <w:uiPriority w:val="99"/>
    <w:unhideWhenUsed/>
    <w:rsid w:val="00913306"/>
    <w:rPr>
      <w:color w:val="0000FF"/>
      <w:u w:val="single"/>
    </w:rPr>
  </w:style>
  <w:style w:type="paragraph" w:customStyle="1" w:styleId="Default">
    <w:name w:val="Default"/>
    <w:rsid w:val="00FE76EB"/>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8E7636"/>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E7636"/>
    <w:rPr>
      <w:i/>
      <w:iCs/>
    </w:rPr>
  </w:style>
  <w:style w:type="character" w:styleId="Lienhypertextesuivivisit">
    <w:name w:val="FollowedHyperlink"/>
    <w:basedOn w:val="Policepardfaut"/>
    <w:uiPriority w:val="99"/>
    <w:semiHidden/>
    <w:unhideWhenUsed/>
    <w:rsid w:val="00872C52"/>
    <w:rPr>
      <w:color w:val="800080" w:themeColor="followedHyperlink"/>
      <w:u w:val="single"/>
    </w:rPr>
  </w:style>
  <w:style w:type="paragraph" w:styleId="Paragraphedeliste">
    <w:name w:val="List Paragraph"/>
    <w:basedOn w:val="Normal"/>
    <w:uiPriority w:val="34"/>
    <w:qFormat/>
    <w:rsid w:val="00B763D9"/>
    <w:pPr>
      <w:ind w:left="720"/>
      <w:contextualSpacing/>
    </w:pPr>
  </w:style>
  <w:style w:type="character" w:customStyle="1" w:styleId="UnresolvedMention">
    <w:name w:val="Unresolved Mention"/>
    <w:basedOn w:val="Policepardfaut"/>
    <w:uiPriority w:val="99"/>
    <w:semiHidden/>
    <w:unhideWhenUsed/>
    <w:rsid w:val="00875F62"/>
    <w:rPr>
      <w:color w:val="605E5C"/>
      <w:shd w:val="clear" w:color="auto" w:fill="E1DFDD"/>
    </w:rPr>
  </w:style>
  <w:style w:type="character" w:customStyle="1" w:styleId="Titre3Car">
    <w:name w:val="Titre 3 Car"/>
    <w:basedOn w:val="Policepardfaut"/>
    <w:link w:val="Titre3"/>
    <w:uiPriority w:val="9"/>
    <w:semiHidden/>
    <w:rsid w:val="006D3170"/>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980830"/>
    <w:pPr>
      <w:tabs>
        <w:tab w:val="center" w:pos="4536"/>
        <w:tab w:val="right" w:pos="9072"/>
      </w:tabs>
      <w:spacing w:after="0" w:line="240" w:lineRule="auto"/>
    </w:pPr>
  </w:style>
  <w:style w:type="character" w:customStyle="1" w:styleId="En-tteCar">
    <w:name w:val="En-tête Car"/>
    <w:basedOn w:val="Policepardfaut"/>
    <w:link w:val="En-tte"/>
    <w:uiPriority w:val="99"/>
    <w:rsid w:val="00980830"/>
  </w:style>
  <w:style w:type="paragraph" w:styleId="Pieddepage">
    <w:name w:val="footer"/>
    <w:basedOn w:val="Normal"/>
    <w:link w:val="PieddepageCar"/>
    <w:unhideWhenUsed/>
    <w:rsid w:val="009808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8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427">
      <w:bodyDiv w:val="1"/>
      <w:marLeft w:val="0"/>
      <w:marRight w:val="0"/>
      <w:marTop w:val="0"/>
      <w:marBottom w:val="0"/>
      <w:divBdr>
        <w:top w:val="none" w:sz="0" w:space="0" w:color="auto"/>
        <w:left w:val="none" w:sz="0" w:space="0" w:color="auto"/>
        <w:bottom w:val="none" w:sz="0" w:space="0" w:color="auto"/>
        <w:right w:val="none" w:sz="0" w:space="0" w:color="auto"/>
      </w:divBdr>
      <w:divsChild>
        <w:div w:id="1605845814">
          <w:marLeft w:val="0"/>
          <w:marRight w:val="0"/>
          <w:marTop w:val="0"/>
          <w:marBottom w:val="0"/>
          <w:divBdr>
            <w:top w:val="none" w:sz="0" w:space="0" w:color="auto"/>
            <w:left w:val="none" w:sz="0" w:space="0" w:color="auto"/>
            <w:bottom w:val="none" w:sz="0" w:space="0" w:color="auto"/>
            <w:right w:val="none" w:sz="0" w:space="0" w:color="auto"/>
          </w:divBdr>
          <w:divsChild>
            <w:div w:id="220144034">
              <w:marLeft w:val="0"/>
              <w:marRight w:val="0"/>
              <w:marTop w:val="0"/>
              <w:marBottom w:val="0"/>
              <w:divBdr>
                <w:top w:val="none" w:sz="0" w:space="0" w:color="auto"/>
                <w:left w:val="none" w:sz="0" w:space="0" w:color="auto"/>
                <w:bottom w:val="none" w:sz="0" w:space="0" w:color="auto"/>
                <w:right w:val="none" w:sz="0" w:space="0" w:color="auto"/>
              </w:divBdr>
              <w:divsChild>
                <w:div w:id="545338769">
                  <w:marLeft w:val="0"/>
                  <w:marRight w:val="0"/>
                  <w:marTop w:val="0"/>
                  <w:marBottom w:val="0"/>
                  <w:divBdr>
                    <w:top w:val="none" w:sz="0" w:space="0" w:color="auto"/>
                    <w:left w:val="none" w:sz="0" w:space="0" w:color="auto"/>
                    <w:bottom w:val="none" w:sz="0" w:space="0" w:color="auto"/>
                    <w:right w:val="none" w:sz="0" w:space="0" w:color="auto"/>
                  </w:divBdr>
                  <w:divsChild>
                    <w:div w:id="1157961910">
                      <w:marLeft w:val="0"/>
                      <w:marRight w:val="0"/>
                      <w:marTop w:val="0"/>
                      <w:marBottom w:val="0"/>
                      <w:divBdr>
                        <w:top w:val="none" w:sz="0" w:space="0" w:color="auto"/>
                        <w:left w:val="none" w:sz="0" w:space="0" w:color="auto"/>
                        <w:bottom w:val="none" w:sz="0" w:space="0" w:color="auto"/>
                        <w:right w:val="none" w:sz="0" w:space="0" w:color="auto"/>
                      </w:divBdr>
                      <w:divsChild>
                        <w:div w:id="1980187891">
                          <w:marLeft w:val="0"/>
                          <w:marRight w:val="0"/>
                          <w:marTop w:val="0"/>
                          <w:marBottom w:val="0"/>
                          <w:divBdr>
                            <w:top w:val="none" w:sz="0" w:space="0" w:color="auto"/>
                            <w:left w:val="none" w:sz="0" w:space="0" w:color="auto"/>
                            <w:bottom w:val="none" w:sz="0" w:space="0" w:color="auto"/>
                            <w:right w:val="none" w:sz="0" w:space="0" w:color="auto"/>
                          </w:divBdr>
                          <w:divsChild>
                            <w:div w:id="973171676">
                              <w:marLeft w:val="0"/>
                              <w:marRight w:val="0"/>
                              <w:marTop w:val="0"/>
                              <w:marBottom w:val="0"/>
                              <w:divBdr>
                                <w:top w:val="none" w:sz="0" w:space="0" w:color="auto"/>
                                <w:left w:val="none" w:sz="0" w:space="0" w:color="auto"/>
                                <w:bottom w:val="none" w:sz="0" w:space="0" w:color="auto"/>
                                <w:right w:val="none" w:sz="0" w:space="0" w:color="auto"/>
                              </w:divBdr>
                              <w:divsChild>
                                <w:div w:id="1437750276">
                                  <w:marLeft w:val="0"/>
                                  <w:marRight w:val="0"/>
                                  <w:marTop w:val="0"/>
                                  <w:marBottom w:val="0"/>
                                  <w:divBdr>
                                    <w:top w:val="none" w:sz="0" w:space="0" w:color="auto"/>
                                    <w:left w:val="none" w:sz="0" w:space="0" w:color="auto"/>
                                    <w:bottom w:val="none" w:sz="0" w:space="0" w:color="auto"/>
                                    <w:right w:val="none" w:sz="0" w:space="0" w:color="auto"/>
                                  </w:divBdr>
                                  <w:divsChild>
                                    <w:div w:id="17562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1919">
      <w:bodyDiv w:val="1"/>
      <w:marLeft w:val="0"/>
      <w:marRight w:val="0"/>
      <w:marTop w:val="0"/>
      <w:marBottom w:val="0"/>
      <w:divBdr>
        <w:top w:val="none" w:sz="0" w:space="0" w:color="auto"/>
        <w:left w:val="none" w:sz="0" w:space="0" w:color="auto"/>
        <w:bottom w:val="none" w:sz="0" w:space="0" w:color="auto"/>
        <w:right w:val="none" w:sz="0" w:space="0" w:color="auto"/>
      </w:divBdr>
    </w:div>
    <w:div w:id="867524349">
      <w:bodyDiv w:val="1"/>
      <w:marLeft w:val="0"/>
      <w:marRight w:val="0"/>
      <w:marTop w:val="0"/>
      <w:marBottom w:val="0"/>
      <w:divBdr>
        <w:top w:val="none" w:sz="0" w:space="0" w:color="auto"/>
        <w:left w:val="none" w:sz="0" w:space="0" w:color="auto"/>
        <w:bottom w:val="none" w:sz="0" w:space="0" w:color="auto"/>
        <w:right w:val="none" w:sz="0" w:space="0" w:color="auto"/>
      </w:divBdr>
    </w:div>
    <w:div w:id="990907011">
      <w:bodyDiv w:val="1"/>
      <w:marLeft w:val="0"/>
      <w:marRight w:val="0"/>
      <w:marTop w:val="0"/>
      <w:marBottom w:val="0"/>
      <w:divBdr>
        <w:top w:val="none" w:sz="0" w:space="0" w:color="auto"/>
        <w:left w:val="none" w:sz="0" w:space="0" w:color="auto"/>
        <w:bottom w:val="none" w:sz="0" w:space="0" w:color="auto"/>
        <w:right w:val="none" w:sz="0" w:space="0" w:color="auto"/>
      </w:divBdr>
      <w:divsChild>
        <w:div w:id="1417243461">
          <w:marLeft w:val="0"/>
          <w:marRight w:val="0"/>
          <w:marTop w:val="0"/>
          <w:marBottom w:val="0"/>
          <w:divBdr>
            <w:top w:val="none" w:sz="0" w:space="0" w:color="auto"/>
            <w:left w:val="none" w:sz="0" w:space="0" w:color="auto"/>
            <w:bottom w:val="none" w:sz="0" w:space="0" w:color="auto"/>
            <w:right w:val="none" w:sz="0" w:space="0" w:color="auto"/>
          </w:divBdr>
        </w:div>
        <w:div w:id="1649744388">
          <w:marLeft w:val="0"/>
          <w:marRight w:val="0"/>
          <w:marTop w:val="0"/>
          <w:marBottom w:val="0"/>
          <w:divBdr>
            <w:top w:val="none" w:sz="0" w:space="0" w:color="auto"/>
            <w:left w:val="none" w:sz="0" w:space="0" w:color="auto"/>
            <w:bottom w:val="none" w:sz="0" w:space="0" w:color="auto"/>
            <w:right w:val="none" w:sz="0" w:space="0" w:color="auto"/>
          </w:divBdr>
        </w:div>
        <w:div w:id="467743275">
          <w:marLeft w:val="0"/>
          <w:marRight w:val="0"/>
          <w:marTop w:val="0"/>
          <w:marBottom w:val="0"/>
          <w:divBdr>
            <w:top w:val="none" w:sz="0" w:space="0" w:color="auto"/>
            <w:left w:val="none" w:sz="0" w:space="0" w:color="auto"/>
            <w:bottom w:val="none" w:sz="0" w:space="0" w:color="auto"/>
            <w:right w:val="none" w:sz="0" w:space="0" w:color="auto"/>
          </w:divBdr>
        </w:div>
        <w:div w:id="958032938">
          <w:marLeft w:val="0"/>
          <w:marRight w:val="0"/>
          <w:marTop w:val="0"/>
          <w:marBottom w:val="0"/>
          <w:divBdr>
            <w:top w:val="none" w:sz="0" w:space="0" w:color="auto"/>
            <w:left w:val="none" w:sz="0" w:space="0" w:color="auto"/>
            <w:bottom w:val="none" w:sz="0" w:space="0" w:color="auto"/>
            <w:right w:val="none" w:sz="0" w:space="0" w:color="auto"/>
          </w:divBdr>
          <w:divsChild>
            <w:div w:id="999501762">
              <w:marLeft w:val="0"/>
              <w:marRight w:val="0"/>
              <w:marTop w:val="0"/>
              <w:marBottom w:val="0"/>
              <w:divBdr>
                <w:top w:val="none" w:sz="0" w:space="0" w:color="auto"/>
                <w:left w:val="none" w:sz="0" w:space="0" w:color="auto"/>
                <w:bottom w:val="none" w:sz="0" w:space="0" w:color="auto"/>
                <w:right w:val="none" w:sz="0" w:space="0" w:color="auto"/>
              </w:divBdr>
              <w:divsChild>
                <w:div w:id="7294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8642">
      <w:bodyDiv w:val="1"/>
      <w:marLeft w:val="0"/>
      <w:marRight w:val="0"/>
      <w:marTop w:val="0"/>
      <w:marBottom w:val="0"/>
      <w:divBdr>
        <w:top w:val="none" w:sz="0" w:space="0" w:color="auto"/>
        <w:left w:val="none" w:sz="0" w:space="0" w:color="auto"/>
        <w:bottom w:val="none" w:sz="0" w:space="0" w:color="auto"/>
        <w:right w:val="none" w:sz="0" w:space="0" w:color="auto"/>
      </w:divBdr>
    </w:div>
    <w:div w:id="1763993558">
      <w:bodyDiv w:val="1"/>
      <w:marLeft w:val="0"/>
      <w:marRight w:val="0"/>
      <w:marTop w:val="0"/>
      <w:marBottom w:val="0"/>
      <w:divBdr>
        <w:top w:val="none" w:sz="0" w:space="0" w:color="auto"/>
        <w:left w:val="none" w:sz="0" w:space="0" w:color="auto"/>
        <w:bottom w:val="none" w:sz="0" w:space="0" w:color="auto"/>
        <w:right w:val="none" w:sz="0" w:space="0" w:color="auto"/>
      </w:divBdr>
      <w:divsChild>
        <w:div w:id="202132773">
          <w:marLeft w:val="0"/>
          <w:marRight w:val="0"/>
          <w:marTop w:val="0"/>
          <w:marBottom w:val="0"/>
          <w:divBdr>
            <w:top w:val="none" w:sz="0" w:space="0" w:color="auto"/>
            <w:left w:val="none" w:sz="0" w:space="0" w:color="auto"/>
            <w:bottom w:val="none" w:sz="0" w:space="0" w:color="auto"/>
            <w:right w:val="none" w:sz="0" w:space="0" w:color="auto"/>
          </w:divBdr>
          <w:divsChild>
            <w:div w:id="584730766">
              <w:marLeft w:val="0"/>
              <w:marRight w:val="0"/>
              <w:marTop w:val="0"/>
              <w:marBottom w:val="0"/>
              <w:divBdr>
                <w:top w:val="none" w:sz="0" w:space="0" w:color="auto"/>
                <w:left w:val="none" w:sz="0" w:space="0" w:color="auto"/>
                <w:bottom w:val="none" w:sz="0" w:space="0" w:color="auto"/>
                <w:right w:val="none" w:sz="0" w:space="0" w:color="auto"/>
              </w:divBdr>
            </w:div>
          </w:divsChild>
        </w:div>
        <w:div w:id="1974826008">
          <w:marLeft w:val="0"/>
          <w:marRight w:val="0"/>
          <w:marTop w:val="0"/>
          <w:marBottom w:val="0"/>
          <w:divBdr>
            <w:top w:val="none" w:sz="0" w:space="0" w:color="auto"/>
            <w:left w:val="none" w:sz="0" w:space="0" w:color="auto"/>
            <w:bottom w:val="none" w:sz="0" w:space="0" w:color="auto"/>
            <w:right w:val="none" w:sz="0" w:space="0" w:color="auto"/>
          </w:divBdr>
          <w:divsChild>
            <w:div w:id="506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1959">
      <w:bodyDiv w:val="1"/>
      <w:marLeft w:val="0"/>
      <w:marRight w:val="0"/>
      <w:marTop w:val="0"/>
      <w:marBottom w:val="0"/>
      <w:divBdr>
        <w:top w:val="none" w:sz="0" w:space="0" w:color="auto"/>
        <w:left w:val="none" w:sz="0" w:space="0" w:color="auto"/>
        <w:bottom w:val="none" w:sz="0" w:space="0" w:color="auto"/>
        <w:right w:val="none" w:sz="0" w:space="0" w:color="auto"/>
      </w:divBdr>
    </w:div>
    <w:div w:id="1949463046">
      <w:bodyDiv w:val="1"/>
      <w:marLeft w:val="0"/>
      <w:marRight w:val="0"/>
      <w:marTop w:val="0"/>
      <w:marBottom w:val="0"/>
      <w:divBdr>
        <w:top w:val="none" w:sz="0" w:space="0" w:color="auto"/>
        <w:left w:val="none" w:sz="0" w:space="0" w:color="auto"/>
        <w:bottom w:val="none" w:sz="0" w:space="0" w:color="auto"/>
        <w:right w:val="none" w:sz="0" w:space="0" w:color="auto"/>
      </w:divBdr>
      <w:divsChild>
        <w:div w:id="1363634370">
          <w:marLeft w:val="0"/>
          <w:marRight w:val="0"/>
          <w:marTop w:val="0"/>
          <w:marBottom w:val="0"/>
          <w:divBdr>
            <w:top w:val="none" w:sz="0" w:space="0" w:color="auto"/>
            <w:left w:val="none" w:sz="0" w:space="0" w:color="auto"/>
            <w:bottom w:val="none" w:sz="0" w:space="0" w:color="auto"/>
            <w:right w:val="none" w:sz="0" w:space="0" w:color="auto"/>
          </w:divBdr>
          <w:divsChild>
            <w:div w:id="1645743961">
              <w:marLeft w:val="0"/>
              <w:marRight w:val="0"/>
              <w:marTop w:val="0"/>
              <w:marBottom w:val="0"/>
              <w:divBdr>
                <w:top w:val="none" w:sz="0" w:space="0" w:color="auto"/>
                <w:left w:val="none" w:sz="0" w:space="0" w:color="auto"/>
                <w:bottom w:val="none" w:sz="0" w:space="0" w:color="auto"/>
                <w:right w:val="none" w:sz="0" w:space="0" w:color="auto"/>
              </w:divBdr>
              <w:divsChild>
                <w:div w:id="715087731">
                  <w:marLeft w:val="0"/>
                  <w:marRight w:val="0"/>
                  <w:marTop w:val="0"/>
                  <w:marBottom w:val="0"/>
                  <w:divBdr>
                    <w:top w:val="none" w:sz="0" w:space="0" w:color="auto"/>
                    <w:left w:val="none" w:sz="0" w:space="0" w:color="auto"/>
                    <w:bottom w:val="none" w:sz="0" w:space="0" w:color="auto"/>
                    <w:right w:val="none" w:sz="0" w:space="0" w:color="auto"/>
                  </w:divBdr>
                  <w:divsChild>
                    <w:div w:id="946498295">
                      <w:marLeft w:val="0"/>
                      <w:marRight w:val="0"/>
                      <w:marTop w:val="0"/>
                      <w:marBottom w:val="0"/>
                      <w:divBdr>
                        <w:top w:val="none" w:sz="0" w:space="0" w:color="auto"/>
                        <w:left w:val="none" w:sz="0" w:space="0" w:color="auto"/>
                        <w:bottom w:val="none" w:sz="0" w:space="0" w:color="auto"/>
                        <w:right w:val="none" w:sz="0" w:space="0" w:color="auto"/>
                      </w:divBdr>
                    </w:div>
                  </w:divsChild>
                </w:div>
                <w:div w:id="1566867076">
                  <w:marLeft w:val="0"/>
                  <w:marRight w:val="0"/>
                  <w:marTop w:val="0"/>
                  <w:marBottom w:val="0"/>
                  <w:divBdr>
                    <w:top w:val="none" w:sz="0" w:space="0" w:color="auto"/>
                    <w:left w:val="none" w:sz="0" w:space="0" w:color="auto"/>
                    <w:bottom w:val="none" w:sz="0" w:space="0" w:color="auto"/>
                    <w:right w:val="none" w:sz="0" w:space="0" w:color="auto"/>
                  </w:divBdr>
                  <w:divsChild>
                    <w:div w:id="863060175">
                      <w:marLeft w:val="0"/>
                      <w:marRight w:val="0"/>
                      <w:marTop w:val="0"/>
                      <w:marBottom w:val="0"/>
                      <w:divBdr>
                        <w:top w:val="none" w:sz="0" w:space="0" w:color="auto"/>
                        <w:left w:val="none" w:sz="0" w:space="0" w:color="auto"/>
                        <w:bottom w:val="none" w:sz="0" w:space="0" w:color="auto"/>
                        <w:right w:val="none" w:sz="0" w:space="0" w:color="auto"/>
                      </w:divBdr>
                    </w:div>
                  </w:divsChild>
                </w:div>
                <w:div w:id="2099327279">
                  <w:marLeft w:val="0"/>
                  <w:marRight w:val="0"/>
                  <w:marTop w:val="0"/>
                  <w:marBottom w:val="0"/>
                  <w:divBdr>
                    <w:top w:val="none" w:sz="0" w:space="0" w:color="auto"/>
                    <w:left w:val="none" w:sz="0" w:space="0" w:color="auto"/>
                    <w:bottom w:val="none" w:sz="0" w:space="0" w:color="auto"/>
                    <w:right w:val="none" w:sz="0" w:space="0" w:color="auto"/>
                  </w:divBdr>
                  <w:divsChild>
                    <w:div w:id="1881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finances.cfdt.fr/portail/finance/actualite/a-la-une/bruno-le-maire-fait-le-point-sur-les-restructurations-dans-son-ministere-srv2_6150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documentationfrancaise.fr/rapports-publics/124000215-evaluation-de-la-mise-en-place-des-direccte" TargetMode="External"/><Relationship Id="rId17" Type="http://schemas.openxmlformats.org/officeDocument/2006/relationships/hyperlink" Target="http://www.syntef-cfdt.com/2018/08/syntef-cfdt.html"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yperlink" Target="http://www.modernisation.gouv.fr/action-publique-2022/comprendre/le-petit-dico-daction-publique-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tef-cfdt.com/2017/04/syntef-cfdt-journee-de-mobilisation-unitaire-le-18-mai-pour-le-renforcement-des-effectifs-et-la-defense-des-missions-de-service-pub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performance-publique.budget.gouv.fr/sites/performance_publique/files/farandole/ressources/2019/pap/pdf/PLF2019.pdf" TargetMode="External"/><Relationship Id="rId19" Type="http://schemas.openxmlformats.org/officeDocument/2006/relationships/hyperlink" Target="http://data.over-blog-kiwi.com/1/49/53/22/20180919/ob_24c221_syntef-cfdt-action-publique-2022-l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1DA5-54A7-40B1-B291-62C3B68F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10146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2018-09-26T10:13:00Z</cp:lastPrinted>
  <dcterms:created xsi:type="dcterms:W3CDTF">2018-09-26T11:29:00Z</dcterms:created>
  <dcterms:modified xsi:type="dcterms:W3CDTF">2018-09-26T11:29:00Z</dcterms:modified>
</cp:coreProperties>
</file>