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Black" w:hAnsi="Arial Black" w:cs="Arial Black" w:eastAsia="Arial Black"/>
          <w:b/>
          <w:color w:val="0070C0"/>
          <w:spacing w:val="0"/>
          <w:position w:val="0"/>
          <w:sz w:val="28"/>
          <w:shd w:fill="auto" w:val="clear"/>
        </w:rPr>
      </w:pPr>
      <w:r>
        <w:object w:dxaOrig="2764" w:dyaOrig="2764">
          <v:rect xmlns:o="urn:schemas-microsoft-com:office:office" xmlns:v="urn:schemas-microsoft-com:vml" id="rectole0000000000" style="width:138.200000pt;height:138.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742" w:dyaOrig="2791">
          <v:rect xmlns:o="urn:schemas-microsoft-com:office:office" xmlns:v="urn:schemas-microsoft-com:vml" id="rectole0000000001" style="width:87.100000pt;height:139.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Arial Black" w:hAnsi="Arial Black" w:cs="Arial Black" w:eastAsia="Arial Black"/>
          <w:b/>
          <w:color w:val="0070C0"/>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section du </w:t>
      </w:r>
      <w:r>
        <w:rPr>
          <w:rFonts w:ascii="Times New Roman" w:hAnsi="Times New Roman" w:cs="Times New Roman" w:eastAsia="Times New Roman"/>
          <w:b/>
          <w:color w:val="auto"/>
          <w:spacing w:val="0"/>
          <w:position w:val="0"/>
          <w:sz w:val="24"/>
          <w:shd w:fill="auto" w:val="clear"/>
        </w:rPr>
        <w:t xml:space="preserve">Canton de Lanmeur</w:t>
      </w:r>
      <w:r>
        <w:rPr>
          <w:rFonts w:ascii="Times New Roman" w:hAnsi="Times New Roman" w:cs="Times New Roman" w:eastAsia="Times New Roman"/>
          <w:color w:val="auto"/>
          <w:spacing w:val="0"/>
          <w:position w:val="0"/>
          <w:sz w:val="24"/>
          <w:shd w:fill="auto" w:val="clear"/>
        </w:rPr>
        <w:t xml:space="preserve"> et la </w:t>
      </w:r>
      <w:r>
        <w:rPr>
          <w:rFonts w:ascii="Times New Roman" w:hAnsi="Times New Roman" w:cs="Times New Roman" w:eastAsia="Times New Roman"/>
          <w:b/>
          <w:color w:val="auto"/>
          <w:spacing w:val="0"/>
          <w:position w:val="0"/>
          <w:sz w:val="24"/>
          <w:shd w:fill="auto" w:val="clear"/>
        </w:rPr>
        <w:t xml:space="preserve">Section de Morlaix</w:t>
      </w:r>
      <w:r>
        <w:rPr>
          <w:rFonts w:ascii="Times New Roman" w:hAnsi="Times New Roman" w:cs="Times New Roman" w:eastAsia="Times New Roman"/>
          <w:color w:val="auto"/>
          <w:spacing w:val="0"/>
          <w:position w:val="0"/>
          <w:sz w:val="24"/>
          <w:shd w:fill="auto" w:val="clear"/>
        </w:rPr>
        <w:t xml:space="preserve">, organisent un car pour "la Fête de L'Huma Bretagne",  le dimanche 04 décembre 2016 à Lanester.(Parc expo du pays de Lorient).</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object w:dxaOrig="1900" w:dyaOrig="1211">
          <v:rect xmlns:o="urn:schemas-microsoft-com:office:office" xmlns:v="urn:schemas-microsoft-com:vml" id="rectole0000000002" style="width:95.000000pt;height:60.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Départ :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Trajet aller :</w:t>
      </w:r>
    </w:p>
    <w:p>
      <w:pPr>
        <w:numPr>
          <w:ilvl w:val="0"/>
          <w:numId w:val="4"/>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7H30  PLESTIN LES GREVES (Sur la place)</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6"/>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8H00  LANMEUR (Sur la place)</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8"/>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8H30  MORLAIX (Parking Géant)</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10"/>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9H15  HUELGOAT (A coté Hotel du lac)</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12"/>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10H45/11H00 LANESTER (Parc expo du pays de Lorient).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Retour : </w:t>
      </w:r>
      <w:r>
        <w:rPr>
          <w:rFonts w:ascii="Times New Roman" w:hAnsi="Times New Roman" w:cs="Times New Roman" w:eastAsia="Times New Roman"/>
          <w:b/>
          <w:color w:val="auto"/>
          <w:spacing w:val="0"/>
          <w:position w:val="0"/>
          <w:sz w:val="24"/>
          <w:shd w:fill="auto" w:val="clear"/>
        </w:rPr>
        <w:t xml:space="preserve">Départ de LANESTER 18H00.</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Participation pour le car :  10 €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de Lanmeur : Michel TUDÓ DELER : 06.83.24.83.90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de Morlaix :  Ismaël DUPONT : 06.20.90.10.52</w:t>
      </w:r>
    </w:p>
    <w:p>
      <w:pPr>
        <w:keepNext w:val="true"/>
        <w:keepLines w:val="true"/>
        <w:spacing w:before="200" w:after="0" w:line="276"/>
        <w:ind w:right="0" w:left="0" w:firstLine="0"/>
        <w:jc w:val="left"/>
        <w:rPr>
          <w:rFonts w:ascii="Arial Black" w:hAnsi="Arial Black" w:cs="Arial Black" w:eastAsia="Arial Black"/>
          <w:b/>
          <w:color w:val="243F60"/>
          <w:spacing w:val="0"/>
          <w:position w:val="0"/>
          <w:sz w:val="40"/>
          <w:shd w:fill="auto" w:val="clear"/>
        </w:rPr>
      </w:pPr>
      <w:r>
        <w:rPr>
          <w:rFonts w:ascii="Arial Black" w:hAnsi="Arial Black" w:cs="Arial Black" w:eastAsia="Arial Black"/>
          <w:b/>
          <w:color w:val="243F60"/>
          <w:spacing w:val="0"/>
          <w:position w:val="0"/>
          <w:sz w:val="40"/>
          <w:shd w:fill="auto" w:val="clear"/>
        </w:rPr>
        <w:t xml:space="preserve">25</w:t>
      </w:r>
      <w:r>
        <w:rPr>
          <w:rFonts w:ascii="Arial Black" w:hAnsi="Arial Black" w:cs="Arial Black" w:eastAsia="Arial Black"/>
          <w:b/>
          <w:color w:val="243F60"/>
          <w:spacing w:val="0"/>
          <w:position w:val="0"/>
          <w:sz w:val="40"/>
          <w:shd w:fill="auto" w:val="clear"/>
          <w:vertAlign w:val="superscript"/>
        </w:rPr>
        <w:t xml:space="preserve">ème</w:t>
      </w:r>
      <w:r>
        <w:rPr>
          <w:rFonts w:ascii="Arial Black" w:hAnsi="Arial Black" w:cs="Arial Black" w:eastAsia="Arial Black"/>
          <w:b/>
          <w:color w:val="243F60"/>
          <w:spacing w:val="0"/>
          <w:position w:val="0"/>
          <w:sz w:val="40"/>
          <w:shd w:fill="auto" w:val="clear"/>
        </w:rPr>
        <w:t xml:space="preserve"> Fête de l’Humanité Bretagne -</w:t>
      </w:r>
    </w:p>
    <w:p>
      <w:pPr>
        <w:keepNext w:val="true"/>
        <w:keepLines w:val="true"/>
        <w:spacing w:before="200" w:after="0" w:line="276"/>
        <w:ind w:right="0" w:left="0" w:firstLine="0"/>
        <w:jc w:val="left"/>
        <w:rPr>
          <w:rFonts w:ascii="Arial Black" w:hAnsi="Arial Black" w:cs="Arial Black" w:eastAsia="Arial Black"/>
          <w:color w:val="000000"/>
          <w:spacing w:val="0"/>
          <w:position w:val="0"/>
          <w:sz w:val="24"/>
          <w:shd w:fill="auto" w:val="clear"/>
        </w:rPr>
      </w:pPr>
      <w:r>
        <w:rPr>
          <w:rFonts w:ascii="Cambria" w:hAnsi="Cambria" w:cs="Cambria" w:eastAsia="Cambria"/>
          <w:color w:val="243F60"/>
          <w:spacing w:val="0"/>
          <w:position w:val="0"/>
          <w:sz w:val="30"/>
          <w:shd w:fill="auto" w:val="clear"/>
        </w:rPr>
        <w:t xml:space="preserve">Fête de l’Humanité Bretagne 2016  Grand rendez-vous festif et politique  Tous les points de vente où se procurer le vignette, les infos sur la programmation et les renseignements pratiques sont disponibles sur le site : http://fetehumabretagne.fr/programmation-2016/points-de-vente/ 16 € les 2 jours / 10 € la journée – GRATUIT pour les moins de 15 ans</w:t>
      </w:r>
    </w:p>
    <w:p>
      <w:pPr>
        <w:keepNext w:val="true"/>
        <w:keepLines w:val="true"/>
        <w:spacing w:before="200" w:after="0" w:line="276"/>
        <w:ind w:right="0" w:left="0" w:firstLine="0"/>
        <w:jc w:val="left"/>
        <w:rPr>
          <w:rFonts w:ascii="Arial Black" w:hAnsi="Arial Black" w:cs="Arial Black" w:eastAsia="Arial Black"/>
          <w:color w:val="243F60"/>
          <w:spacing w:val="0"/>
          <w:position w:val="0"/>
          <w:sz w:val="24"/>
          <w:shd w:fill="auto" w:val="clear"/>
        </w:rPr>
      </w:pPr>
      <w:r>
        <w:rPr>
          <w:rFonts w:ascii="Arial Black" w:hAnsi="Arial Black" w:cs="Arial Black" w:eastAsia="Arial Black"/>
          <w:color w:val="000000"/>
          <w:spacing w:val="0"/>
          <w:position w:val="0"/>
          <w:sz w:val="24"/>
          <w:shd w:fill="auto" w:val="clear"/>
        </w:rPr>
        <w:t xml:space="preserve">16 € les 2 jours / 10 € la journée – GRATUIT pour les moins de 15 ans</w:t>
      </w:r>
    </w:p>
    <w:p>
      <w:pPr>
        <w:keepNext w:val="true"/>
        <w:keepLines w:val="true"/>
        <w:spacing w:before="200" w:after="0" w:line="276"/>
        <w:ind w:right="0" w:left="0" w:firstLine="0"/>
        <w:jc w:val="left"/>
        <w:rPr>
          <w:rFonts w:ascii="Open Sans" w:hAnsi="Open Sans" w:cs="Open Sans" w:eastAsia="Open Sans"/>
          <w:color w:val="243F60"/>
          <w:spacing w:val="0"/>
          <w:position w:val="0"/>
          <w:sz w:val="22"/>
          <w:shd w:fill="auto" w:val="clear"/>
        </w:rPr>
      </w:pPr>
      <w:r>
        <w:rPr>
          <w:rFonts w:ascii="Open Sans" w:hAnsi="Open Sans" w:cs="Open Sans" w:eastAsia="Open Sans"/>
          <w:color w:val="000000"/>
          <w:spacing w:val="0"/>
          <w:position w:val="0"/>
          <w:sz w:val="22"/>
          <w:shd w:fill="auto" w:val="clear"/>
        </w:rPr>
        <w:t xml:space="preserve">La vignette est un bon de soutien qui permet au PCF de louer l’espace du Palais des expositions du Pays de Lorient et de mettre en œuvre la programmation musicale de la Fête de l’Huma Bretagne. Tout le restes : les aménagements techniques des espaces, l’accueil des visiteurs et l’organisation des manifestations culturelles, gastronomiques, etc. sont le fruit d’un engagement collectif, militant et bénévole.</w:t>
      </w:r>
    </w:p>
    <w:p>
      <w:pPr>
        <w:spacing w:before="495" w:after="495" w:line="240"/>
        <w:ind w:right="0" w:left="0" w:firstLine="0"/>
        <w:jc w:val="left"/>
        <w:rPr>
          <w:rFonts w:ascii="Bitter" w:hAnsi="Bitter" w:cs="Bitter" w:eastAsia="Bitter"/>
          <w:b/>
          <w:color w:val="auto"/>
          <w:spacing w:val="0"/>
          <w:position w:val="0"/>
          <w:sz w:val="72"/>
          <w:shd w:fill="auto" w:val="clear"/>
        </w:rPr>
      </w:pPr>
      <w:r>
        <w:rPr>
          <w:rFonts w:ascii="Bitter" w:hAnsi="Bitter" w:cs="Bitter" w:eastAsia="Bitter"/>
          <w:b/>
          <w:color w:val="auto"/>
          <w:spacing w:val="0"/>
          <w:position w:val="0"/>
          <w:sz w:val="72"/>
          <w:shd w:fill="auto" w:val="clear"/>
        </w:rPr>
        <w:t xml:space="preserve">Dimanche 4 décembre.</w:t>
      </w:r>
    </w:p>
    <w:p>
      <w:pPr>
        <w:numPr>
          <w:ilvl w:val="0"/>
          <w:numId w:val="20"/>
        </w:numPr>
        <w:tabs>
          <w:tab w:val="left" w:pos="720" w:leader="none"/>
        </w:tabs>
        <w:spacing w:before="330" w:after="330" w:line="240"/>
        <w:ind w:right="0" w:left="0" w:hanging="360"/>
        <w:jc w:val="left"/>
        <w:rPr>
          <w:rFonts w:ascii="Bitter" w:hAnsi="Bitter" w:cs="Bitter" w:eastAsia="Bitter"/>
          <w:b/>
          <w:color w:val="auto"/>
          <w:spacing w:val="0"/>
          <w:position w:val="0"/>
          <w:sz w:val="33"/>
          <w:shd w:fill="auto" w:val="clear"/>
        </w:rPr>
      </w:pPr>
      <w:r>
        <w:rPr>
          <w:rFonts w:ascii="Bitter" w:hAnsi="Bitter" w:cs="Bitter" w:eastAsia="Bitter"/>
          <w:b/>
          <w:color w:val="FF6600"/>
          <w:spacing w:val="0"/>
          <w:position w:val="0"/>
          <w:sz w:val="33"/>
          <w:shd w:fill="auto" w:val="clear"/>
        </w:rPr>
        <w:t xml:space="preserve">10h30 </w:t>
      </w:r>
      <w:r>
        <w:rPr>
          <w:rFonts w:ascii="Bitter" w:hAnsi="Bitter" w:cs="Bitter" w:eastAsia="Bitter"/>
          <w:b/>
          <w:color w:val="auto"/>
          <w:spacing w:val="0"/>
          <w:position w:val="0"/>
          <w:sz w:val="33"/>
          <w:shd w:fill="auto" w:val="clear"/>
        </w:rPr>
        <w:t xml:space="preserve">Ouverture de la fête</w:t>
      </w:r>
    </w:p>
    <w:p>
      <w:pPr>
        <w:numPr>
          <w:ilvl w:val="0"/>
          <w:numId w:val="20"/>
        </w:numPr>
        <w:tabs>
          <w:tab w:val="left" w:pos="720" w:leader="none"/>
        </w:tabs>
        <w:spacing w:before="330" w:after="330" w:line="240"/>
        <w:ind w:right="0" w:left="0" w:hanging="360"/>
        <w:jc w:val="left"/>
        <w:rPr>
          <w:rFonts w:ascii="Bitter" w:hAnsi="Bitter" w:cs="Bitter" w:eastAsia="Bitter"/>
          <w:b/>
          <w:color w:val="auto"/>
          <w:spacing w:val="0"/>
          <w:position w:val="0"/>
          <w:sz w:val="33"/>
          <w:shd w:fill="auto" w:val="clear"/>
        </w:rPr>
      </w:pPr>
      <w:r>
        <w:rPr>
          <w:rFonts w:ascii="Bitter" w:hAnsi="Bitter" w:cs="Bitter" w:eastAsia="Bitter"/>
          <w:b/>
          <w:color w:val="FF0000"/>
          <w:spacing w:val="0"/>
          <w:position w:val="0"/>
          <w:sz w:val="33"/>
          <w:shd w:fill="auto" w:val="clear"/>
        </w:rPr>
        <w:t xml:space="preserve">10h45</w:t>
      </w:r>
      <w:r>
        <w:rPr>
          <w:rFonts w:ascii="Bitter" w:hAnsi="Bitter" w:cs="Bitter" w:eastAsia="Bitter"/>
          <w:b/>
          <w:color w:val="141412"/>
          <w:spacing w:val="0"/>
          <w:position w:val="0"/>
          <w:sz w:val="33"/>
          <w:shd w:fill="auto" w:val="clear"/>
        </w:rPr>
        <w:t xml:space="preserve"> Débat « le médicament malade du profit » </w:t>
      </w:r>
      <w:r>
        <w:rPr>
          <w:rFonts w:ascii="Bitter" w:hAnsi="Bitter" w:cs="Bitter" w:eastAsia="Bitter"/>
          <w:b/>
          <w:color w:val="auto"/>
          <w:spacing w:val="0"/>
          <w:position w:val="0"/>
          <w:sz w:val="33"/>
          <w:shd w:fill="auto" w:val="clear"/>
        </w:rPr>
        <w:t xml:space="preserve">Agora</w:t>
      </w:r>
    </w:p>
    <w:p>
      <w:pPr>
        <w:numPr>
          <w:ilvl w:val="0"/>
          <w:numId w:val="20"/>
        </w:numPr>
        <w:tabs>
          <w:tab w:val="left" w:pos="720" w:leader="none"/>
        </w:tabs>
        <w:spacing w:before="330" w:after="330" w:line="240"/>
        <w:ind w:right="0" w:left="0" w:hanging="360"/>
        <w:jc w:val="left"/>
        <w:rPr>
          <w:rFonts w:ascii="Bitter" w:hAnsi="Bitter" w:cs="Bitter" w:eastAsia="Bitter"/>
          <w:b/>
          <w:color w:val="141412"/>
          <w:spacing w:val="0"/>
          <w:position w:val="0"/>
          <w:sz w:val="33"/>
          <w:shd w:fill="auto" w:val="clear"/>
        </w:rPr>
      </w:pPr>
      <w:r>
        <w:rPr>
          <w:rFonts w:ascii="Bitter" w:hAnsi="Bitter" w:cs="Bitter" w:eastAsia="Bitter"/>
          <w:b/>
          <w:color w:val="FF0000"/>
          <w:spacing w:val="0"/>
          <w:position w:val="0"/>
          <w:sz w:val="33"/>
          <w:shd w:fill="auto" w:val="clear"/>
        </w:rPr>
        <w:t xml:space="preserve">13h</w:t>
      </w:r>
      <w:r>
        <w:rPr>
          <w:rFonts w:ascii="Bitter" w:hAnsi="Bitter" w:cs="Bitter" w:eastAsia="Bitter"/>
          <w:b/>
          <w:color w:val="141412"/>
          <w:spacing w:val="0"/>
          <w:position w:val="0"/>
          <w:sz w:val="33"/>
          <w:shd w:fill="auto" w:val="clear"/>
        </w:rPr>
        <w:t xml:space="preserve">  Cabaret Boris Viens </w:t>
      </w:r>
      <w:r>
        <w:rPr>
          <w:rFonts w:ascii="Bitter" w:hAnsi="Bitter" w:cs="Bitter" w:eastAsia="Bitter"/>
          <w:b/>
          <w:color w:val="FF00FF"/>
          <w:spacing w:val="0"/>
          <w:position w:val="0"/>
          <w:sz w:val="33"/>
          <w:shd w:fill="auto" w:val="clear"/>
        </w:rPr>
        <w:t xml:space="preserve">Cabaret </w:t>
      </w:r>
    </w:p>
    <w:p>
      <w:pPr>
        <w:numPr>
          <w:ilvl w:val="0"/>
          <w:numId w:val="20"/>
        </w:numPr>
        <w:tabs>
          <w:tab w:val="left" w:pos="720" w:leader="none"/>
        </w:tabs>
        <w:spacing w:before="330" w:after="330" w:line="240"/>
        <w:ind w:right="0" w:left="0" w:hanging="360"/>
        <w:jc w:val="left"/>
        <w:rPr>
          <w:rFonts w:ascii="Bitter" w:hAnsi="Bitter" w:cs="Bitter" w:eastAsia="Bitter"/>
          <w:b/>
          <w:color w:val="auto"/>
          <w:spacing w:val="0"/>
          <w:position w:val="0"/>
          <w:sz w:val="33"/>
          <w:shd w:fill="auto" w:val="clear"/>
        </w:rPr>
      </w:pPr>
      <w:r>
        <w:rPr>
          <w:rFonts w:ascii="Bitter" w:hAnsi="Bitter" w:cs="Bitter" w:eastAsia="Bitter"/>
          <w:b/>
          <w:color w:val="FF0000"/>
          <w:spacing w:val="0"/>
          <w:position w:val="0"/>
          <w:sz w:val="33"/>
          <w:shd w:fill="auto" w:val="clear"/>
        </w:rPr>
        <w:t xml:space="preserve">13h45</w:t>
      </w:r>
      <w:r>
        <w:rPr>
          <w:rFonts w:ascii="Bitter" w:hAnsi="Bitter" w:cs="Bitter" w:eastAsia="Bitter"/>
          <w:b/>
          <w:color w:val="141412"/>
          <w:spacing w:val="0"/>
          <w:position w:val="0"/>
          <w:sz w:val="33"/>
          <w:shd w:fill="auto" w:val="clear"/>
        </w:rPr>
        <w:t xml:space="preserve"> Débat « comment les ouvrières ont révolutionné le travail et la société »</w:t>
      </w:r>
      <w:r>
        <w:rPr>
          <w:rFonts w:ascii="Bitter" w:hAnsi="Bitter" w:cs="Bitter" w:eastAsia="Bitter"/>
          <w:b/>
          <w:color w:val="008080"/>
          <w:spacing w:val="0"/>
          <w:position w:val="0"/>
          <w:sz w:val="33"/>
          <w:shd w:fill="auto" w:val="clear"/>
        </w:rPr>
        <w:t xml:space="preserve"> </w:t>
      </w:r>
      <w:r>
        <w:rPr>
          <w:rFonts w:ascii="Bitter" w:hAnsi="Bitter" w:cs="Bitter" w:eastAsia="Bitter"/>
          <w:b/>
          <w:color w:val="auto"/>
          <w:spacing w:val="0"/>
          <w:position w:val="0"/>
          <w:sz w:val="33"/>
          <w:shd w:fill="auto" w:val="clear"/>
        </w:rPr>
        <w:t xml:space="preserve">Agora</w:t>
      </w:r>
    </w:p>
    <w:p>
      <w:pPr>
        <w:numPr>
          <w:ilvl w:val="0"/>
          <w:numId w:val="20"/>
        </w:numPr>
        <w:tabs>
          <w:tab w:val="left" w:pos="720" w:leader="none"/>
        </w:tabs>
        <w:spacing w:before="330" w:after="330" w:line="240"/>
        <w:ind w:right="0" w:left="0" w:hanging="360"/>
        <w:jc w:val="left"/>
        <w:rPr>
          <w:rFonts w:ascii="Bitter" w:hAnsi="Bitter" w:cs="Bitter" w:eastAsia="Bitter"/>
          <w:b/>
          <w:color w:val="141412"/>
          <w:spacing w:val="0"/>
          <w:position w:val="0"/>
          <w:sz w:val="33"/>
          <w:shd w:fill="auto" w:val="clear"/>
        </w:rPr>
      </w:pPr>
      <w:r>
        <w:rPr>
          <w:rFonts w:ascii="Bitter" w:hAnsi="Bitter" w:cs="Bitter" w:eastAsia="Bitter"/>
          <w:b/>
          <w:color w:val="FF0000"/>
          <w:spacing w:val="0"/>
          <w:position w:val="0"/>
          <w:sz w:val="33"/>
          <w:shd w:fill="auto" w:val="clear"/>
        </w:rPr>
        <w:t xml:space="preserve">14 h 30</w:t>
      </w:r>
      <w:r>
        <w:rPr>
          <w:rFonts w:ascii="Bitter" w:hAnsi="Bitter" w:cs="Bitter" w:eastAsia="Bitter"/>
          <w:b/>
          <w:color w:val="141412"/>
          <w:spacing w:val="0"/>
          <w:position w:val="0"/>
          <w:sz w:val="33"/>
          <w:shd w:fill="auto" w:val="clear"/>
        </w:rPr>
        <w:t xml:space="preserve"> Alambig Electrik et l’Usine à Canard </w:t>
      </w:r>
      <w:r>
        <w:rPr>
          <w:rFonts w:ascii="Bitter" w:hAnsi="Bitter" w:cs="Bitter" w:eastAsia="Bitter"/>
          <w:b/>
          <w:color w:val="FF0000"/>
          <w:spacing w:val="0"/>
          <w:position w:val="0"/>
          <w:sz w:val="33"/>
          <w:shd w:fill="auto" w:val="clear"/>
        </w:rPr>
        <w:t xml:space="preserve">Grande scène</w:t>
      </w:r>
    </w:p>
    <w:p>
      <w:pPr>
        <w:numPr>
          <w:ilvl w:val="0"/>
          <w:numId w:val="20"/>
        </w:numPr>
        <w:tabs>
          <w:tab w:val="left" w:pos="720" w:leader="none"/>
        </w:tabs>
        <w:spacing w:before="330" w:after="330" w:line="240"/>
        <w:ind w:right="0" w:left="0" w:hanging="360"/>
        <w:jc w:val="left"/>
        <w:rPr>
          <w:rFonts w:ascii="Bitter" w:hAnsi="Bitter" w:cs="Bitter" w:eastAsia="Bitter"/>
          <w:b/>
          <w:color w:val="141412"/>
          <w:spacing w:val="0"/>
          <w:position w:val="0"/>
          <w:sz w:val="33"/>
          <w:shd w:fill="auto" w:val="clear"/>
        </w:rPr>
      </w:pPr>
      <w:r>
        <w:rPr>
          <w:rFonts w:ascii="Bitter" w:hAnsi="Bitter" w:cs="Bitter" w:eastAsia="Bitter"/>
          <w:b/>
          <w:color w:val="FF0000"/>
          <w:spacing w:val="0"/>
          <w:position w:val="0"/>
          <w:sz w:val="33"/>
          <w:shd w:fill="auto" w:val="clear"/>
        </w:rPr>
        <w:t xml:space="preserve">16h</w:t>
      </w:r>
      <w:r>
        <w:rPr>
          <w:rFonts w:ascii="Bitter" w:hAnsi="Bitter" w:cs="Bitter" w:eastAsia="Bitter"/>
          <w:b/>
          <w:color w:val="141412"/>
          <w:spacing w:val="0"/>
          <w:position w:val="0"/>
          <w:sz w:val="33"/>
          <w:shd w:fill="auto" w:val="clear"/>
        </w:rPr>
        <w:t xml:space="preserve"> Meeting avec Pierre Laurent </w:t>
      </w:r>
      <w:r>
        <w:rPr>
          <w:rFonts w:ascii="Bitter" w:hAnsi="Bitter" w:cs="Bitter" w:eastAsia="Bitter"/>
          <w:b/>
          <w:color w:val="FF0000"/>
          <w:spacing w:val="0"/>
          <w:position w:val="0"/>
          <w:sz w:val="33"/>
          <w:shd w:fill="auto" w:val="clear"/>
        </w:rPr>
        <w:t xml:space="preserve">Grande scène</w:t>
      </w:r>
    </w:p>
    <w:p>
      <w:pPr>
        <w:numPr>
          <w:ilvl w:val="0"/>
          <w:numId w:val="20"/>
        </w:numPr>
        <w:tabs>
          <w:tab w:val="left" w:pos="720" w:leader="none"/>
        </w:tabs>
        <w:spacing w:before="330" w:after="330" w:line="240"/>
        <w:ind w:right="0" w:left="0" w:hanging="360"/>
        <w:jc w:val="left"/>
        <w:rPr>
          <w:rFonts w:ascii="Bitter" w:hAnsi="Bitter" w:cs="Bitter" w:eastAsia="Bitter"/>
          <w:b/>
          <w:color w:val="141412"/>
          <w:spacing w:val="0"/>
          <w:position w:val="0"/>
          <w:sz w:val="33"/>
          <w:shd w:fill="auto" w:val="clear"/>
        </w:rPr>
      </w:pPr>
      <w:r>
        <w:rPr>
          <w:rFonts w:ascii="Bitter" w:hAnsi="Bitter" w:cs="Bitter" w:eastAsia="Bitter"/>
          <w:b/>
          <w:color w:val="141412"/>
          <w:spacing w:val="0"/>
          <w:position w:val="0"/>
          <w:sz w:val="33"/>
          <w:shd w:fill="auto" w:val="clear"/>
        </w:rPr>
        <w:t xml:space="preserve">Après le meeting, Pierre Laurent rencontre les militants </w:t>
      </w:r>
      <w:r>
        <w:rPr>
          <w:rFonts w:ascii="Bitter" w:hAnsi="Bitter" w:cs="Bitter" w:eastAsia="Bitter"/>
          <w:b/>
          <w:color w:val="auto"/>
          <w:spacing w:val="0"/>
          <w:position w:val="0"/>
          <w:sz w:val="33"/>
          <w:shd w:fill="auto" w:val="clear"/>
        </w:rPr>
        <w:t xml:space="preserve">Auberge Rouge Morbihan</w:t>
      </w:r>
    </w:p>
    <w:p>
      <w:pPr>
        <w:numPr>
          <w:ilvl w:val="0"/>
          <w:numId w:val="20"/>
        </w:numPr>
        <w:tabs>
          <w:tab w:val="left" w:pos="720" w:leader="none"/>
        </w:tabs>
        <w:spacing w:before="330" w:after="330" w:line="240"/>
        <w:ind w:right="0" w:left="0" w:hanging="360"/>
        <w:jc w:val="left"/>
        <w:rPr>
          <w:rFonts w:ascii="Bitter" w:hAnsi="Bitter" w:cs="Bitter" w:eastAsia="Bitter"/>
          <w:b/>
          <w:color w:val="FF0000"/>
          <w:spacing w:val="0"/>
          <w:position w:val="0"/>
          <w:sz w:val="33"/>
          <w:shd w:fill="auto" w:val="clear"/>
        </w:rPr>
      </w:pPr>
      <w:r>
        <w:rPr>
          <w:rFonts w:ascii="Bitter" w:hAnsi="Bitter" w:cs="Bitter" w:eastAsia="Bitter"/>
          <w:b/>
          <w:color w:val="FF0000"/>
          <w:spacing w:val="0"/>
          <w:position w:val="0"/>
          <w:sz w:val="33"/>
          <w:shd w:fill="auto" w:val="clear"/>
        </w:rPr>
        <w:t xml:space="preserve">17h</w:t>
      </w:r>
      <w:r>
        <w:rPr>
          <w:rFonts w:ascii="Bitter" w:hAnsi="Bitter" w:cs="Bitter" w:eastAsia="Bitter"/>
          <w:b/>
          <w:color w:val="141412"/>
          <w:spacing w:val="0"/>
          <w:position w:val="0"/>
          <w:sz w:val="33"/>
          <w:shd w:fill="auto" w:val="clear"/>
        </w:rPr>
        <w:t xml:space="preserve"> Sanseverino </w:t>
      </w:r>
      <w:r>
        <w:rPr>
          <w:rFonts w:ascii="Bitter" w:hAnsi="Bitter" w:cs="Bitter" w:eastAsia="Bitter"/>
          <w:b/>
          <w:color w:val="FF0000"/>
          <w:spacing w:val="0"/>
          <w:position w:val="0"/>
          <w:sz w:val="33"/>
          <w:shd w:fill="auto" w:val="clear"/>
        </w:rPr>
        <w:t xml:space="preserve">Grande scène.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