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B7" w:rsidRPr="000F59B7" w:rsidRDefault="000F59B7" w:rsidP="000F59B7">
      <w:pPr>
        <w:shd w:val="clear" w:color="auto" w:fill="EEEEEE"/>
        <w:spacing w:before="100" w:beforeAutospacing="1" w:after="100" w:afterAutospacing="1" w:line="4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CH"/>
        </w:rPr>
        <w:t xml:space="preserve">Move </w:t>
      </w:r>
      <w:proofErr w:type="spellStart"/>
      <w:r w:rsidRPr="000F59B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CH"/>
        </w:rPr>
        <w:t>Your</w:t>
      </w:r>
      <w:proofErr w:type="spellEnd"/>
      <w:r w:rsidRPr="000F59B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CH"/>
        </w:rPr>
        <w:t xml:space="preserve"> Body, Move </w:t>
      </w:r>
      <w:proofErr w:type="spellStart"/>
      <w:r w:rsidRPr="000F59B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CH"/>
        </w:rPr>
        <w:t>Your</w:t>
      </w:r>
      <w:proofErr w:type="spellEnd"/>
      <w:r w:rsidRPr="000F59B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CH"/>
        </w:rPr>
        <w:t xml:space="preserve"> Brain: Training for </w:t>
      </w:r>
      <w:proofErr w:type="spellStart"/>
      <w:r w:rsidRPr="000F59B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CH"/>
        </w:rPr>
        <w:t>Neuroplasticity</w:t>
      </w:r>
      <w:proofErr w:type="spellEnd"/>
    </w:p>
    <w:p w:rsidR="000F59B7" w:rsidRPr="000F59B7" w:rsidRDefault="000F59B7" w:rsidP="000F59B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hyperlink r:id="rId4" w:history="1">
        <w:r w:rsidRPr="000F59B7">
          <w:rPr>
            <w:rFonts w:ascii="Arial" w:eastAsia="Times New Roman" w:hAnsi="Arial" w:cs="Arial"/>
            <w:color w:val="95120A"/>
            <w:sz w:val="27"/>
            <w:szCs w:val="27"/>
            <w:u w:val="single"/>
            <w:lang w:eastAsia="fr-CH"/>
          </w:rPr>
          <w:t>Chandler Stevens</w:t>
        </w:r>
      </w:hyperlink>
    </w:p>
    <w:p w:rsidR="000F59B7" w:rsidRPr="000F59B7" w:rsidRDefault="000F59B7" w:rsidP="000F59B7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  <w:t>Coach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      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The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connection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between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mind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and body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critical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athletic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performance.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Sensory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maps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in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brain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control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patterns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but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forming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connection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between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mind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body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more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complex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than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simply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whipping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out an atlas of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mind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The structures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these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neural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maps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are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constantly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changing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throughout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lives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optimize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day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-to-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day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functionality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. An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organism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will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adapt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demands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placed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upon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 </w:t>
      </w: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This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ability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of neural structure to change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called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 </w:t>
      </w:r>
      <w:proofErr w:type="spellStart"/>
      <w:r w:rsidRPr="000F59B7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fr-CH"/>
        </w:rPr>
        <w:t>neuroplasticity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Simply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put,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every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of the body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provides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sensory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feedback for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brain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process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adapt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FBBBB"/>
        <w:spacing w:before="100" w:beforeAutospacing="1" w:after="100" w:afterAutospacing="1" w:line="270" w:lineRule="atLeast"/>
        <w:jc w:val="center"/>
        <w:textAlignment w:val="baseline"/>
        <w:outlineLvl w:val="3"/>
        <w:rPr>
          <w:rFonts w:ascii="Arial" w:eastAsia="Times New Roman" w:hAnsi="Arial" w:cs="Arial"/>
          <w:color w:val="555555"/>
          <w:sz w:val="24"/>
          <w:szCs w:val="24"/>
          <w:lang w:eastAsia="fr-CH"/>
        </w:rPr>
      </w:pPr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"An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organism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will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adapt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to the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demands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placed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upon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. This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ability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of neural structure to change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called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neuroplasticity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."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If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want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maximize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your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 </w:t>
      </w:r>
      <w:proofErr w:type="spellStart"/>
      <w:r w:rsidRPr="000F59B7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 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potential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 (i.e.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increase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strength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boost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mobility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)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need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understand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how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tap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into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feedback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loop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optimize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training time.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noProof/>
          <w:color w:val="555555"/>
          <w:sz w:val="27"/>
          <w:szCs w:val="27"/>
          <w:lang w:eastAsia="fr-CH"/>
        </w:rPr>
        <w:lastRenderedPageBreak/>
        <w:drawing>
          <wp:inline distT="0" distB="0" distL="0" distR="0" wp14:anchorId="28B3E85E" wp14:editId="63DC6F8C">
            <wp:extent cx="5715000" cy="3810000"/>
            <wp:effectExtent l="0" t="0" r="0" b="0"/>
            <wp:docPr id="1" name="Image 1" descr="http://cdn2.omidoo.com/sites/default/files/imagecache/full_width/images/bydate/201504/37797927446555926174265697936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2.omidoo.com/sites/default/files/imagecache/full_width/images/bydate/201504/377979274465559261742656979365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B7" w:rsidRPr="000F59B7" w:rsidRDefault="000F59B7" w:rsidP="000F59B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MovNat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founder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Erwan Le Corre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teaches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crawling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at a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MovNat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training.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0F0F0"/>
        <w:spacing w:before="100" w:beforeAutospacing="1" w:after="100" w:afterAutospacing="1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  <w:t xml:space="preserve">Training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  <w:t>With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  <w:t xml:space="preserve"> the Brain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Although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term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  <w:t>neuroplasticity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may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new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the concept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likely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familiar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</w:t>
      </w: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 If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you’ve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ever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worked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grease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the groove of a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for more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weight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or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reps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you’ve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tapped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into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your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neuroplasticity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(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thanks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, Pavel).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 In the absence of pain and fatigue,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increased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repetitions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serve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carve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out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these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neural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pathways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making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the pattern more efficient.</w:t>
      </w:r>
      <w:r w:rsidRPr="000F59B7">
        <w:rPr>
          <w:rFonts w:ascii="Arial" w:eastAsia="Times New Roman" w:hAnsi="Arial" w:cs="Arial"/>
          <w:color w:val="555555"/>
          <w:sz w:val="20"/>
          <w:szCs w:val="20"/>
          <w:vertAlign w:val="superscript"/>
          <w:lang w:eastAsia="fr-CH"/>
        </w:rPr>
        <w:t>1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 This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increase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in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neuromuscular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efficiency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paves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way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more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strength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less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pain. Not a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bad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combination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FBBBB"/>
        <w:spacing w:before="100" w:beforeAutospacing="1" w:after="100" w:afterAutospacing="1" w:line="270" w:lineRule="atLeast"/>
        <w:jc w:val="center"/>
        <w:textAlignment w:val="baseline"/>
        <w:outlineLvl w:val="3"/>
        <w:rPr>
          <w:rFonts w:ascii="Arial" w:eastAsia="Times New Roman" w:hAnsi="Arial" w:cs="Arial"/>
          <w:color w:val="555555"/>
          <w:sz w:val="24"/>
          <w:szCs w:val="24"/>
          <w:lang w:eastAsia="fr-CH"/>
        </w:rPr>
      </w:pPr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"In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MovNat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we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tap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into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these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primal patterns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because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they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are the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foundation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of more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advanced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movements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like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walking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, running, and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climbing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."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The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begin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instrText xml:space="preserve"> HYPERLINK "https://www.movnat.com/" \t "_blank" </w:instrTex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separate"/>
      </w:r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>MovNat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end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 system has a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strong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emphasis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on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restoring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potential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for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natural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movement.</w:t>
      </w: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Although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inherently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human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many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of the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fundamental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movements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like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crawling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and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climbing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have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become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unfamiliar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for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many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of us in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modern,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adult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lives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can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therefore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imagine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that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the neural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maps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for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these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patterns are </w:t>
      </w:r>
      <w:proofErr w:type="gram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</w:t>
      </w:r>
      <w:proofErr w:type="gram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bit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fuzzy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or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even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completely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absent.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When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comes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efficient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patterning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it’s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unfortunately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  <w:r w:rsidRPr="000F59B7"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  <w:t xml:space="preserve">use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  <w:t xml:space="preserve">, or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  <w:t>lose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.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When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was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the last time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really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crawled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? </w:t>
      </w: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Most of us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haven’t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revisited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lastRenderedPageBreak/>
        <w:t>this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pattern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since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earliest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years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which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a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shame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because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crawling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makes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for a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powerful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athlete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 In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MovNat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tap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into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these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primal patterns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because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they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are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foundation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of more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advanced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like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walking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running, and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climbing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  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To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relearn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these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patterns,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we’ll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need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redraw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neural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maps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Luckily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brain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-body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connection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amazingly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resilient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.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With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 bit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mindfulness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attention,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can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harness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the power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neuroplasticity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regain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true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potential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0F0F0"/>
        <w:spacing w:before="100" w:beforeAutospacing="1" w:after="100" w:afterAutospacing="1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  <w:t xml:space="preserve">The Learning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  <w:t>Curve</w:t>
      </w:r>
      <w:proofErr w:type="spellEnd"/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natural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method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uses a simple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framework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give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practical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view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what’s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going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on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when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learn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new patterns. 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Allow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me to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introduce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 </w:t>
      </w:r>
      <w:r w:rsidRPr="000F59B7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fr-CH"/>
        </w:rPr>
        <w:t xml:space="preserve">the </w:t>
      </w:r>
      <w:proofErr w:type="spellStart"/>
      <w:r w:rsidRPr="000F59B7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fr-CH"/>
        </w:rPr>
        <w:t>competency</w:t>
      </w:r>
      <w:proofErr w:type="spellEnd"/>
      <w:r w:rsidRPr="000F59B7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fr-CH"/>
        </w:rPr>
        <w:t>curve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 in four parts,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using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the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ever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-important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crawling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pattern as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guide.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 xml:space="preserve">1. </w:t>
      </w:r>
      <w:proofErr w:type="spellStart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>Unconscious</w:t>
      </w:r>
      <w:proofErr w:type="spellEnd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>Incompetence</w:t>
      </w:r>
      <w:proofErr w:type="spellEnd"/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Ignorance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bliss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 </w:t>
      </w: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At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this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stage,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we’re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unaware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of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lack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of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ability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 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You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may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not have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even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considered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crawling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as an option for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. 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  <w:t>The maps for such unfamiliar patterns will necessarily be fuzzy or incomplete until there is a demand to perform.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 xml:space="preserve">2. </w:t>
      </w:r>
      <w:proofErr w:type="spellStart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>Conscious</w:t>
      </w:r>
      <w:proofErr w:type="spellEnd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>Incompetence</w:t>
      </w:r>
      <w:proofErr w:type="spellEnd"/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A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humbling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stage. </w:t>
      </w: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At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this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level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of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learning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we’re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well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aware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of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limitations. 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This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where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tangle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own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limbs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when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relearning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crawl. You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might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have trouble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opposite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limbs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smoothly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efficiently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Although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unable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complete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easily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(if at all),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are setting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foundation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neuromuscular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efficiency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 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Fortunately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sensory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inputs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from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novel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movements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receive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a lot of attention in the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brain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 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As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learn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new patterns,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pay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close attention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available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inputs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such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muscular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tension and posture.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 xml:space="preserve">3. </w:t>
      </w:r>
      <w:proofErr w:type="spellStart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>Conscious</w:t>
      </w:r>
      <w:proofErr w:type="spellEnd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>Competence</w:t>
      </w:r>
      <w:proofErr w:type="spellEnd"/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Here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where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start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make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some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serious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progress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with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patterning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 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This stage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characterized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by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successful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completion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of a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with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conscious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awareness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attention. So-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called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7"/>
          <w:szCs w:val="27"/>
          <w:lang w:eastAsia="fr-CH"/>
        </w:rPr>
        <w:t>aha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 moments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abound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lastRenderedPageBreak/>
        <w:t xml:space="preserve">In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practical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terms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means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when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concentrate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find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easier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move opposite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limbs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together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perhaps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even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pick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up speed as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do. </w:t>
      </w: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A bit of extra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thought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goes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a long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way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 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brain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bombarded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with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sensory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feedback,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so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out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necessity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it’s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going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tune out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much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.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With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focused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attention,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are able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increase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efficacy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practice.</w:t>
      </w:r>
      <w:r w:rsidRPr="000F59B7">
        <w:rPr>
          <w:rFonts w:ascii="Arial" w:eastAsia="Times New Roman" w:hAnsi="Arial" w:cs="Arial"/>
          <w:color w:val="555555"/>
          <w:sz w:val="20"/>
          <w:szCs w:val="20"/>
          <w:vertAlign w:val="superscript"/>
          <w:lang w:eastAsia="fr-CH"/>
        </w:rPr>
        <w:t>2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 This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results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in more efficient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carving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of neural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pathways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. So,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bring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brain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the gym.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You’ll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that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much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stronger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for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 xml:space="preserve">4. </w:t>
      </w:r>
      <w:proofErr w:type="spellStart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>Unconscious</w:t>
      </w:r>
      <w:proofErr w:type="spellEnd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CH"/>
        </w:rPr>
        <w:t>Competence</w:t>
      </w:r>
      <w:proofErr w:type="spellEnd"/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</w:pP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This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the stage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where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happens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out of habit. 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  <w:t>Consider walking, reaching, and getting up and down from a chair. For most of us, the mental maps of these patterns are so ingrained that they require little, if any, thought. This is the stage where you can drop down into a crawl without batting an eye. Of course, we want these unconscious patterns to be efficient, so mindful practice is still a critical piece of the foundation.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noProof/>
          <w:color w:val="555555"/>
          <w:sz w:val="27"/>
          <w:szCs w:val="27"/>
          <w:lang w:eastAsia="fr-CH"/>
        </w:rPr>
        <w:drawing>
          <wp:inline distT="0" distB="0" distL="0" distR="0" wp14:anchorId="18E61ED0" wp14:editId="04094F14">
            <wp:extent cx="5715000" cy="3810000"/>
            <wp:effectExtent l="0" t="0" r="0" b="0"/>
            <wp:docPr id="2" name="Image 2" descr="http://cdn2.omidoo.com/sites/default/files/imagecache/full_width/images/bydate/201504/30412827445578926271926403865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2.omidoo.com/sites/default/files/imagecache/full_width/images/bydate/201504/304128274455789262719264038657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B7" w:rsidRPr="000F59B7" w:rsidRDefault="000F59B7" w:rsidP="000F59B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Practice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crawling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on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different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surfaces to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build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efficient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patterns.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0F0F0"/>
        <w:spacing w:before="100" w:beforeAutospacing="1" w:after="100" w:afterAutospacing="1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  <w:t xml:space="preserve">Put It to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36"/>
          <w:szCs w:val="36"/>
          <w:lang w:eastAsia="fr-CH"/>
        </w:rPr>
        <w:t>Work</w:t>
      </w:r>
      <w:proofErr w:type="spellEnd"/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brain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evolved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largely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control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complex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so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makes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sense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give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some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brain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food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 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Taking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up a new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skill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can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have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tremendous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returns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on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your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performance as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both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an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athlete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and a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human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FBBBB"/>
        <w:spacing w:before="100" w:beforeAutospacing="1" w:after="100" w:afterAutospacing="1" w:line="270" w:lineRule="atLeast"/>
        <w:jc w:val="center"/>
        <w:textAlignment w:val="baseline"/>
        <w:outlineLvl w:val="3"/>
        <w:rPr>
          <w:rFonts w:ascii="Arial" w:eastAsia="Times New Roman" w:hAnsi="Arial" w:cs="Arial"/>
          <w:color w:val="555555"/>
          <w:sz w:val="24"/>
          <w:szCs w:val="24"/>
          <w:lang w:eastAsia="fr-CH"/>
        </w:rPr>
      </w:pPr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lastRenderedPageBreak/>
        <w:t>"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When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start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learning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these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new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skills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, the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emphasis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should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always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be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on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controlled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mindful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24"/>
          <w:szCs w:val="24"/>
          <w:lang w:eastAsia="fr-CH"/>
        </w:rPr>
        <w:t>."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MovNat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provides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strong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framework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with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 focus on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practical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such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as locomotion and manipulation. </w:t>
      </w: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You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might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consider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developing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your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ability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to crawl or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take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the time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to</w:t>
      </w:r>
      <w:hyperlink r:id="rId7" w:tgtFrame="_blank" w:history="1">
        <w:r w:rsidRPr="000F59B7">
          <w:rPr>
            <w:rFonts w:ascii="Arial" w:eastAsia="Times New Roman" w:hAnsi="Arial" w:cs="Arial"/>
            <w:color w:val="95120A"/>
            <w:sz w:val="27"/>
            <w:szCs w:val="27"/>
            <w:u w:val="single"/>
            <w:lang w:eastAsia="fr-CH"/>
          </w:rPr>
          <w:t>master</w:t>
        </w:r>
        <w:proofErr w:type="spellEnd"/>
        <w:r w:rsidRPr="000F59B7">
          <w:rPr>
            <w:rFonts w:ascii="Arial" w:eastAsia="Times New Roman" w:hAnsi="Arial" w:cs="Arial"/>
            <w:color w:val="95120A"/>
            <w:sz w:val="27"/>
            <w:szCs w:val="27"/>
            <w:u w:val="single"/>
            <w:lang w:eastAsia="fr-CH"/>
          </w:rPr>
          <w:t xml:space="preserve"> the </w:t>
        </w:r>
        <w:proofErr w:type="spellStart"/>
        <w:r w:rsidRPr="000F59B7">
          <w:rPr>
            <w:rFonts w:ascii="Arial" w:eastAsia="Times New Roman" w:hAnsi="Arial" w:cs="Arial"/>
            <w:color w:val="95120A"/>
            <w:sz w:val="27"/>
            <w:szCs w:val="27"/>
            <w:u w:val="single"/>
            <w:lang w:eastAsia="fr-CH"/>
          </w:rPr>
          <w:t>tuck</w:t>
        </w:r>
        <w:proofErr w:type="spellEnd"/>
        <w:r w:rsidRPr="000F59B7">
          <w:rPr>
            <w:rFonts w:ascii="Arial" w:eastAsia="Times New Roman" w:hAnsi="Arial" w:cs="Arial"/>
            <w:color w:val="95120A"/>
            <w:sz w:val="27"/>
            <w:szCs w:val="27"/>
            <w:u w:val="single"/>
            <w:lang w:eastAsia="fr-CH"/>
          </w:rPr>
          <w:t xml:space="preserve"> </w:t>
        </w:r>
        <w:proofErr w:type="spellStart"/>
        <w:r w:rsidRPr="000F59B7">
          <w:rPr>
            <w:rFonts w:ascii="Arial" w:eastAsia="Times New Roman" w:hAnsi="Arial" w:cs="Arial"/>
            <w:color w:val="95120A"/>
            <w:sz w:val="27"/>
            <w:szCs w:val="27"/>
            <w:u w:val="single"/>
            <w:lang w:eastAsia="fr-CH"/>
          </w:rPr>
          <w:t>pop up</w:t>
        </w:r>
        <w:proofErr w:type="spellEnd"/>
      </w:hyperlink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.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When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start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learning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these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new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skills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the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emphasis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should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always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be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on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controlled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mindful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.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poorly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doing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so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often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 sure-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fire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way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carve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out inefficient patterns of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</w:pP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With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any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new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skill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, </w:t>
      </w: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put in the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work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to master the </w:t>
      </w: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fundamentals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,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paying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conscious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attention to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internal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and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external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cues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as 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you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 xml:space="preserve"> do. 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  <w:t>Your mind and body will thank you.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</w:pPr>
      <w:r w:rsidRPr="000F59B7">
        <w:rPr>
          <w:rFonts w:ascii="Arial" w:eastAsia="Times New Roman" w:hAnsi="Arial" w:cs="Arial"/>
          <w:b/>
          <w:bCs/>
          <w:color w:val="FF0000"/>
          <w:sz w:val="27"/>
          <w:szCs w:val="27"/>
          <w:lang w:val="de-CH" w:eastAsia="fr-CH"/>
        </w:rPr>
        <w:t>You'll Also Like: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begin"/>
      </w:r>
      <w:r w:rsidRPr="000F59B7">
        <w:rPr>
          <w:rFonts w:ascii="Arial" w:eastAsia="Times New Roman" w:hAnsi="Arial" w:cs="Arial"/>
          <w:color w:val="555555"/>
          <w:sz w:val="27"/>
          <w:szCs w:val="27"/>
          <w:lang w:val="de-CH" w:eastAsia="fr-CH"/>
        </w:rPr>
        <w:instrText xml:space="preserve"> HYPERLINK "https://breakingmuscle.com/natural-movement/how-to-use-manual-therapy-to-restore-essential-gait-mechanics" \t "_blank" </w:instrTex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separate"/>
      </w:r>
      <w:r w:rsidRPr="000F59B7">
        <w:rPr>
          <w:rFonts w:ascii="Arial" w:eastAsia="Times New Roman" w:hAnsi="Arial" w:cs="Arial"/>
          <w:b/>
          <w:bCs/>
          <w:color w:val="95120A"/>
          <w:sz w:val="27"/>
          <w:szCs w:val="27"/>
          <w:lang w:val="de-CH" w:eastAsia="fr-CH"/>
        </w:rPr>
        <w:t>How to Use Manual Therapy to Restore Essential Gait Mechanics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end"/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hyperlink r:id="rId8" w:tgtFrame="_blank" w:history="1"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 xml:space="preserve">Beyond </w:t>
        </w:r>
        <w:proofErr w:type="spellStart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>Crawling</w:t>
        </w:r>
        <w:proofErr w:type="spellEnd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 xml:space="preserve">: Cross </w:t>
        </w:r>
        <w:proofErr w:type="spellStart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>Patterning</w:t>
        </w:r>
        <w:proofErr w:type="spellEnd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 xml:space="preserve"> for </w:t>
        </w:r>
        <w:proofErr w:type="spellStart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>Athletes</w:t>
        </w:r>
        <w:proofErr w:type="spellEnd"/>
      </w:hyperlink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hyperlink r:id="rId9" w:tgtFrame="_blank" w:history="1"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 xml:space="preserve">Ground Control: How to Move </w:t>
        </w:r>
        <w:proofErr w:type="spellStart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>Efficiently</w:t>
        </w:r>
        <w:proofErr w:type="spellEnd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 xml:space="preserve"> on All Fours</w:t>
        </w:r>
      </w:hyperlink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hyperlink r:id="rId10" w:tgtFrame="_blank" w:history="1">
        <w:proofErr w:type="spellStart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>What's</w:t>
        </w:r>
        <w:proofErr w:type="spellEnd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 xml:space="preserve"> New on </w:t>
        </w:r>
        <w:proofErr w:type="spellStart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>Breaking</w:t>
        </w:r>
        <w:proofErr w:type="spellEnd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 xml:space="preserve"> Muscle </w:t>
        </w:r>
        <w:proofErr w:type="spellStart"/>
        <w:r w:rsidRPr="000F59B7">
          <w:rPr>
            <w:rFonts w:ascii="Arial" w:eastAsia="Times New Roman" w:hAnsi="Arial" w:cs="Arial"/>
            <w:b/>
            <w:bCs/>
            <w:color w:val="95120A"/>
            <w:sz w:val="27"/>
            <w:szCs w:val="27"/>
            <w:lang w:eastAsia="fr-CH"/>
          </w:rPr>
          <w:t>Today</w:t>
        </w:r>
        <w:proofErr w:type="spellEnd"/>
      </w:hyperlink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17"/>
          <w:szCs w:val="17"/>
          <w:u w:val="single"/>
          <w:lang w:eastAsia="fr-CH"/>
        </w:rPr>
        <w:t>References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17"/>
          <w:szCs w:val="17"/>
          <w:u w:val="single"/>
          <w:lang w:eastAsia="fr-CH"/>
        </w:rPr>
        <w:t>: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 xml:space="preserve">1. Sale, </w:t>
      </w:r>
      <w:proofErr w:type="spellStart"/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>Digby</w:t>
      </w:r>
      <w:proofErr w:type="spellEnd"/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 xml:space="preserve"> G. "</w:t>
      </w:r>
      <w:hyperlink r:id="rId11" w:tgtFrame="_blank" w:history="1">
        <w:r w:rsidRPr="000F59B7">
          <w:rPr>
            <w:rFonts w:ascii="Arial" w:eastAsia="Times New Roman" w:hAnsi="Arial" w:cs="Arial"/>
            <w:color w:val="95120A"/>
            <w:sz w:val="17"/>
            <w:szCs w:val="17"/>
            <w:u w:val="single"/>
            <w:lang w:eastAsia="fr-CH"/>
          </w:rPr>
          <w:t xml:space="preserve">Neural Adaptation to </w:t>
        </w:r>
        <w:proofErr w:type="spellStart"/>
        <w:r w:rsidRPr="000F59B7">
          <w:rPr>
            <w:rFonts w:ascii="Arial" w:eastAsia="Times New Roman" w:hAnsi="Arial" w:cs="Arial"/>
            <w:color w:val="95120A"/>
            <w:sz w:val="17"/>
            <w:szCs w:val="17"/>
            <w:u w:val="single"/>
            <w:lang w:eastAsia="fr-CH"/>
          </w:rPr>
          <w:t>Resistance</w:t>
        </w:r>
        <w:proofErr w:type="spellEnd"/>
        <w:r w:rsidRPr="000F59B7">
          <w:rPr>
            <w:rFonts w:ascii="Arial" w:eastAsia="Times New Roman" w:hAnsi="Arial" w:cs="Arial"/>
            <w:color w:val="95120A"/>
            <w:sz w:val="17"/>
            <w:szCs w:val="17"/>
            <w:u w:val="single"/>
            <w:lang w:eastAsia="fr-CH"/>
          </w:rPr>
          <w:t xml:space="preserve"> Training</w:t>
        </w:r>
      </w:hyperlink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>." 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Medicine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&amp; Science in Sports &amp;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Exercise</w:t>
      </w:r>
      <w:proofErr w:type="spellEnd"/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> 20.Sup 1 (1988): S135-145.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 xml:space="preserve">2. </w:t>
      </w:r>
      <w:proofErr w:type="spellStart"/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>Seitz</w:t>
      </w:r>
      <w:proofErr w:type="spellEnd"/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 xml:space="preserve">, Aaron R., and Hubert R. </w:t>
      </w:r>
      <w:proofErr w:type="spellStart"/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>Dinse</w:t>
      </w:r>
      <w:proofErr w:type="spellEnd"/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>. "</w:t>
      </w:r>
      <w:hyperlink r:id="rId12" w:tgtFrame="_blank" w:history="1">
        <w:r w:rsidRPr="000F59B7">
          <w:rPr>
            <w:rFonts w:ascii="Arial" w:eastAsia="Times New Roman" w:hAnsi="Arial" w:cs="Arial"/>
            <w:color w:val="95120A"/>
            <w:sz w:val="17"/>
            <w:szCs w:val="17"/>
            <w:u w:val="single"/>
            <w:lang w:eastAsia="fr-CH"/>
          </w:rPr>
          <w:t xml:space="preserve">A Common Framework for </w:t>
        </w:r>
        <w:proofErr w:type="spellStart"/>
        <w:r w:rsidRPr="000F59B7">
          <w:rPr>
            <w:rFonts w:ascii="Arial" w:eastAsia="Times New Roman" w:hAnsi="Arial" w:cs="Arial"/>
            <w:color w:val="95120A"/>
            <w:sz w:val="17"/>
            <w:szCs w:val="17"/>
            <w:u w:val="single"/>
            <w:lang w:eastAsia="fr-CH"/>
          </w:rPr>
          <w:t>Perceptual</w:t>
        </w:r>
        <w:proofErr w:type="spellEnd"/>
        <w:r w:rsidRPr="000F59B7">
          <w:rPr>
            <w:rFonts w:ascii="Arial" w:eastAsia="Times New Roman" w:hAnsi="Arial" w:cs="Arial"/>
            <w:color w:val="95120A"/>
            <w:sz w:val="17"/>
            <w:szCs w:val="17"/>
            <w:u w:val="single"/>
            <w:lang w:eastAsia="fr-CH"/>
          </w:rPr>
          <w:t xml:space="preserve"> Learning.</w:t>
        </w:r>
      </w:hyperlink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>" 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Current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Opinion in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Neurobiology</w:t>
      </w:r>
      <w:proofErr w:type="spellEnd"/>
      <w:r w:rsidRPr="000F59B7">
        <w:rPr>
          <w:rFonts w:ascii="Arial" w:eastAsia="Times New Roman" w:hAnsi="Arial" w:cs="Arial"/>
          <w:color w:val="555555"/>
          <w:sz w:val="17"/>
          <w:szCs w:val="17"/>
          <w:lang w:eastAsia="fr-CH"/>
        </w:rPr>
        <w:t> 17.2 (2007): 148-53.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Photos 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courtesy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 xml:space="preserve"> of </w:t>
      </w:r>
      <w:proofErr w:type="spellStart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fldChar w:fldCharType="begin"/>
      </w:r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instrText xml:space="preserve"> HYPERLINK "https://www.facebook.com/MovNat/photos_stream" \t "_blank" </w:instrText>
      </w:r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fldChar w:fldCharType="separate"/>
      </w:r>
      <w:r w:rsidRPr="000F59B7">
        <w:rPr>
          <w:rFonts w:ascii="Arial" w:eastAsia="Times New Roman" w:hAnsi="Arial" w:cs="Arial"/>
          <w:i/>
          <w:iCs/>
          <w:color w:val="95120A"/>
          <w:sz w:val="17"/>
          <w:szCs w:val="17"/>
          <w:u w:val="single"/>
          <w:lang w:eastAsia="fr-CH"/>
        </w:rPr>
        <w:t>MovNat</w:t>
      </w:r>
      <w:proofErr w:type="spellEnd"/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fldChar w:fldCharType="end"/>
      </w:r>
      <w:r w:rsidRPr="000F59B7">
        <w:rPr>
          <w:rFonts w:ascii="Arial" w:eastAsia="Times New Roman" w:hAnsi="Arial" w:cs="Arial"/>
          <w:i/>
          <w:iCs/>
          <w:color w:val="555555"/>
          <w:sz w:val="17"/>
          <w:szCs w:val="17"/>
          <w:lang w:eastAsia="fr-CH"/>
        </w:rPr>
        <w:t>.</w:t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Topic:</w:t>
      </w:r>
      <w:proofErr w:type="gram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 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 </w:t>
      </w:r>
      <w:proofErr w:type="gramEnd"/>
      <w:hyperlink r:id="rId13" w:tooltip="" w:history="1">
        <w:r w:rsidRPr="000F59B7">
          <w:rPr>
            <w:rFonts w:ascii="Arial" w:eastAsia="Times New Roman" w:hAnsi="Arial" w:cs="Arial"/>
            <w:color w:val="95120A"/>
            <w:sz w:val="27"/>
            <w:szCs w:val="27"/>
            <w:u w:val="single"/>
            <w:lang w:eastAsia="fr-CH"/>
          </w:rPr>
          <w:t xml:space="preserve">Natural </w:t>
        </w:r>
        <w:proofErr w:type="spellStart"/>
        <w:r w:rsidRPr="000F59B7">
          <w:rPr>
            <w:rFonts w:ascii="Arial" w:eastAsia="Times New Roman" w:hAnsi="Arial" w:cs="Arial"/>
            <w:color w:val="95120A"/>
            <w:sz w:val="27"/>
            <w:szCs w:val="27"/>
            <w:u w:val="single"/>
            <w:lang w:eastAsia="fr-CH"/>
          </w:rPr>
          <w:t>Movement</w:t>
        </w:r>
        <w:proofErr w:type="spellEnd"/>
      </w:hyperlink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proofErr w:type="spellStart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>See</w:t>
      </w:r>
      <w:proofErr w:type="spellEnd"/>
      <w:r w:rsidRPr="000F59B7">
        <w:rPr>
          <w:rFonts w:ascii="Arial" w:eastAsia="Times New Roman" w:hAnsi="Arial" w:cs="Arial"/>
          <w:b/>
          <w:bCs/>
          <w:color w:val="555555"/>
          <w:sz w:val="27"/>
          <w:szCs w:val="27"/>
          <w:lang w:eastAsia="fr-CH"/>
        </w:rPr>
        <w:t xml:space="preserve"> more about: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begin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instrText xml:space="preserve"> HYPERLINK "http://breakingmuscle.com/category/tags/natural-movement" \o "" </w:instrTex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separate"/>
      </w:r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>natural</w:t>
      </w:r>
      <w:proofErr w:type="spellEnd"/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 xml:space="preserve"> </w:t>
      </w:r>
      <w:proofErr w:type="spellStart"/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>movement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end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,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begin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instrText xml:space="preserve"> HYPERLINK "http://breakingmuscle.com/category/tags/movnat" \o "" </w:instrTex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separate"/>
      </w:r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>movnat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end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,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begin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instrText xml:space="preserve"> HYPERLINK "http://breakingmuscle.com/category/tags/mind-body" \o "" </w:instrTex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separate"/>
      </w:r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>mind</w:t>
      </w:r>
      <w:proofErr w:type="spellEnd"/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 xml:space="preserve"> body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end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,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begin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instrText xml:space="preserve"> HYPERLINK "http://breakingmuscle.com/category/tags/mind-body-connection" \o "" </w:instrTex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separate"/>
      </w:r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>mind</w:t>
      </w:r>
      <w:proofErr w:type="spellEnd"/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 xml:space="preserve">-body </w:t>
      </w:r>
      <w:proofErr w:type="spellStart"/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>connection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end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,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begin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instrText xml:space="preserve"> HYPERLINK "http://breakingmuscle.com/category/tags/brain" \o "" </w:instrTex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separate"/>
      </w:r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>brain</w:t>
      </w:r>
      <w:proofErr w:type="spellEnd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end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t>, </w:t>
      </w:r>
      <w:proofErr w:type="spellStart"/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begin"/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instrText xml:space="preserve"> HYPERLINK "http://breakingmuscle.com/category/tags/neuromuscular-power" \o "" </w:instrTex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separate"/>
      </w:r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>neuromuscular</w:t>
      </w:r>
      <w:proofErr w:type="spellEnd"/>
      <w:r w:rsidRPr="000F59B7">
        <w:rPr>
          <w:rFonts w:ascii="Arial" w:eastAsia="Times New Roman" w:hAnsi="Arial" w:cs="Arial"/>
          <w:color w:val="95120A"/>
          <w:sz w:val="27"/>
          <w:szCs w:val="27"/>
          <w:u w:val="single"/>
          <w:lang w:eastAsia="fr-CH"/>
        </w:rPr>
        <w:t xml:space="preserve"> power</w:t>
      </w:r>
      <w:r w:rsidRPr="000F59B7">
        <w:rPr>
          <w:rFonts w:ascii="Arial" w:eastAsia="Times New Roman" w:hAnsi="Arial" w:cs="Arial"/>
          <w:color w:val="555555"/>
          <w:sz w:val="27"/>
          <w:szCs w:val="27"/>
          <w:lang w:eastAsia="fr-CH"/>
        </w:rPr>
        <w:fldChar w:fldCharType="end"/>
      </w:r>
    </w:p>
    <w:p w:rsidR="000F59B7" w:rsidRPr="000F59B7" w:rsidRDefault="000F59B7" w:rsidP="000F59B7">
      <w:pPr>
        <w:shd w:val="clear" w:color="auto" w:fill="FCFCFC"/>
        <w:spacing w:after="15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noProof/>
          <w:color w:val="95120A"/>
          <w:sz w:val="27"/>
          <w:szCs w:val="27"/>
          <w:lang w:eastAsia="fr-CH"/>
        </w:rPr>
        <w:drawing>
          <wp:inline distT="0" distB="0" distL="0" distR="0" wp14:anchorId="4F38E209" wp14:editId="303BB086">
            <wp:extent cx="2381250" cy="2857500"/>
            <wp:effectExtent l="0" t="0" r="0" b="0"/>
            <wp:docPr id="3" name="Image 3" descr="https://cdn2.omidoo.com/sites/default/files/imagecache/bottom_portrait/images/author/chandlerstevensprofilepic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omidoo.com/sites/default/files/imagecache/bottom_portrait/images/author/chandlerstevensprofilepic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B7" w:rsidRPr="000F59B7" w:rsidRDefault="000F59B7" w:rsidP="000F59B7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CCCCCC"/>
          <w:sz w:val="27"/>
          <w:szCs w:val="27"/>
          <w:lang w:eastAsia="fr-CH"/>
        </w:rPr>
      </w:pPr>
      <w:r w:rsidRPr="000F59B7">
        <w:rPr>
          <w:rFonts w:ascii="Arial" w:eastAsia="Times New Roman" w:hAnsi="Arial" w:cs="Arial"/>
          <w:b/>
          <w:bCs/>
          <w:caps/>
          <w:color w:val="CCCCCC"/>
          <w:sz w:val="27"/>
          <w:szCs w:val="27"/>
          <w:lang w:eastAsia="fr-CH"/>
        </w:rPr>
        <w:t>CHANDLER STEVENS</w:t>
      </w:r>
    </w:p>
    <w:p w:rsidR="007C63D2" w:rsidRDefault="007C63D2">
      <w:bookmarkStart w:id="0" w:name="_GoBack"/>
      <w:bookmarkEnd w:id="0"/>
    </w:p>
    <w:sectPr w:rsidR="007C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7"/>
    <w:rsid w:val="000F59B7"/>
    <w:rsid w:val="007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1176-400E-4107-872D-8E817EA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4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08089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306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4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muscle.com/strength-conditioning/beyond-crawling-cross-patterning-for-athletes" TargetMode="External"/><Relationship Id="rId13" Type="http://schemas.openxmlformats.org/officeDocument/2006/relationships/hyperlink" Target="http://breakingmuscle.com/learn/natural-mov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eakingmuscle.com/natural-movement/4-weeks-to-master-the-tuck-pop-up" TargetMode="External"/><Relationship Id="rId12" Type="http://schemas.openxmlformats.org/officeDocument/2006/relationships/hyperlink" Target="http://faculty.ucr.edu/~aseitz/pubs/SeitzDinse0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/305731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breakingmuscle.com/" TargetMode="External"/><Relationship Id="rId4" Type="http://schemas.openxmlformats.org/officeDocument/2006/relationships/hyperlink" Target="http://breakingmuscle.com/coaches/chandler-stevens" TargetMode="External"/><Relationship Id="rId9" Type="http://schemas.openxmlformats.org/officeDocument/2006/relationships/hyperlink" Target="https://breakingmuscle.com/parkour/ground-control-how-to-move-efficiently-on-all-four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Golay</dc:creator>
  <cp:keywords/>
  <dc:description/>
  <cp:lastModifiedBy>Michel Golay</cp:lastModifiedBy>
  <cp:revision>1</cp:revision>
  <dcterms:created xsi:type="dcterms:W3CDTF">2016-03-24T16:42:00Z</dcterms:created>
  <dcterms:modified xsi:type="dcterms:W3CDTF">2016-03-24T16:43:00Z</dcterms:modified>
</cp:coreProperties>
</file>