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D81" w:rsidRPr="00994D65" w:rsidRDefault="00994D65" w:rsidP="00484E01">
      <w:pPr>
        <w:spacing w:after="0" w:line="240" w:lineRule="auto"/>
        <w:ind w:right="-1"/>
        <w:jc w:val="center"/>
        <w:rPr>
          <w:rFonts w:ascii="Times New Roman" w:eastAsia="Times New Roman" w:hAnsi="Times New Roman" w:cs="Times New Roman"/>
          <w:i/>
          <w:sz w:val="24"/>
          <w:szCs w:val="24"/>
          <w:lang w:eastAsia="fr-FR"/>
        </w:rPr>
      </w:pPr>
      <w:r w:rsidRPr="00994D65">
        <w:rPr>
          <w:rFonts w:ascii="Times New Roman" w:eastAsia="Times New Roman" w:hAnsi="Times New Roman" w:cs="Times New Roman"/>
          <w:i/>
          <w:sz w:val="24"/>
          <w:szCs w:val="24"/>
          <w:lang w:eastAsia="fr-FR"/>
        </w:rPr>
        <w:t>18-02-2016</w:t>
      </w:r>
    </w:p>
    <w:tbl>
      <w:tblPr>
        <w:tblW w:w="0" w:type="auto"/>
        <w:tblCellSpacing w:w="0" w:type="dxa"/>
        <w:tblCellMar>
          <w:left w:w="0" w:type="dxa"/>
          <w:right w:w="0" w:type="dxa"/>
        </w:tblCellMar>
        <w:tblLook w:val="04A0"/>
      </w:tblPr>
      <w:tblGrid>
        <w:gridCol w:w="10064"/>
      </w:tblGrid>
      <w:tr w:rsidR="00994D65" w:rsidTr="00994D65">
        <w:trPr>
          <w:tblCellSpacing w:w="0" w:type="dxa"/>
        </w:trPr>
        <w:tc>
          <w:tcPr>
            <w:tcW w:w="0" w:type="auto"/>
            <w:vAlign w:val="center"/>
            <w:hideMark/>
          </w:tcPr>
          <w:p w:rsidR="00994D65" w:rsidRDefault="00994D65" w:rsidP="00484E01">
            <w:pPr>
              <w:pStyle w:val="NormalWeb"/>
              <w:ind w:right="-1"/>
              <w:jc w:val="center"/>
              <w:rPr>
                <w:b/>
                <w:bCs/>
                <w:color w:val="000000"/>
                <w:sz w:val="48"/>
                <w:szCs w:val="48"/>
              </w:rPr>
            </w:pPr>
            <w:r>
              <w:rPr>
                <w:rStyle w:val="lev"/>
                <w:color w:val="000000"/>
                <w:sz w:val="48"/>
                <w:szCs w:val="48"/>
              </w:rPr>
              <w:t>Polysaturées !!!</w:t>
            </w:r>
            <w:r>
              <w:rPr>
                <w:b/>
                <w:bCs/>
                <w:color w:val="000000"/>
                <w:sz w:val="48"/>
                <w:szCs w:val="48"/>
              </w:rPr>
              <w:t xml:space="preserve"> </w:t>
            </w:r>
          </w:p>
          <w:p w:rsidR="00EF49D2" w:rsidRDefault="00994D65" w:rsidP="00484E01">
            <w:pPr>
              <w:pStyle w:val="NormalWeb"/>
              <w:ind w:right="-1"/>
              <w:jc w:val="center"/>
              <w:rPr>
                <w:b/>
                <w:bCs/>
                <w:color w:val="000000"/>
                <w:sz w:val="48"/>
                <w:szCs w:val="48"/>
              </w:rPr>
            </w:pPr>
            <w:r>
              <w:rPr>
                <w:b/>
                <w:bCs/>
                <w:color w:val="000000"/>
                <w:sz w:val="48"/>
                <w:szCs w:val="48"/>
              </w:rPr>
              <w:t>Grève et Manifestation le 15 Mars 2016</w:t>
            </w:r>
          </w:p>
        </w:tc>
      </w:tr>
      <w:tr w:rsidR="00994D65" w:rsidTr="00994D65">
        <w:trPr>
          <w:tblCellSpacing w:w="0" w:type="dxa"/>
        </w:trPr>
        <w:tc>
          <w:tcPr>
            <w:tcW w:w="0" w:type="auto"/>
            <w:vAlign w:val="center"/>
            <w:hideMark/>
          </w:tcPr>
          <w:p w:rsidR="00994D65" w:rsidRDefault="00994D65" w:rsidP="00484E01">
            <w:pPr>
              <w:ind w:right="-1"/>
              <w:jc w:val="center"/>
              <w:rPr>
                <w:b/>
                <w:bCs/>
                <w:color w:val="000000"/>
                <w:sz w:val="48"/>
                <w:szCs w:val="48"/>
              </w:rPr>
            </w:pPr>
            <w:r>
              <w:rPr>
                <w:b/>
                <w:bCs/>
                <w:noProof/>
                <w:color w:val="000000"/>
                <w:sz w:val="48"/>
                <w:szCs w:val="48"/>
                <w:lang w:eastAsia="fr-FR"/>
              </w:rPr>
              <w:drawing>
                <wp:inline distT="0" distB="0" distL="0" distR="0">
                  <wp:extent cx="1985596" cy="517774"/>
                  <wp:effectExtent l="19050" t="0" r="0" b="0"/>
                  <wp:docPr id="4" name="Image 4" descr="SUPAP/CFDT/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PAP/CFDT/FO"/>
                          <pic:cNvPicPr>
                            <a:picLocks noChangeAspect="1" noChangeArrowheads="1"/>
                          </pic:cNvPicPr>
                        </pic:nvPicPr>
                        <pic:blipFill>
                          <a:blip r:embed="rId8" cstate="print"/>
                          <a:srcRect/>
                          <a:stretch>
                            <a:fillRect/>
                          </a:stretch>
                        </pic:blipFill>
                        <pic:spPr bwMode="auto">
                          <a:xfrm>
                            <a:off x="0" y="0"/>
                            <a:ext cx="1985798" cy="517827"/>
                          </a:xfrm>
                          <a:prstGeom prst="rect">
                            <a:avLst/>
                          </a:prstGeom>
                          <a:noFill/>
                          <a:ln w="9525">
                            <a:noFill/>
                            <a:miter lim="800000"/>
                            <a:headEnd/>
                            <a:tailEnd/>
                          </a:ln>
                        </pic:spPr>
                      </pic:pic>
                    </a:graphicData>
                  </a:graphic>
                </wp:inline>
              </w:drawing>
            </w:r>
          </w:p>
          <w:p w:rsidR="00EF49D2" w:rsidRPr="00EF49D2" w:rsidRDefault="00EF49D2" w:rsidP="00484E01">
            <w:pPr>
              <w:ind w:right="-1"/>
              <w:jc w:val="center"/>
              <w:rPr>
                <w:b/>
                <w:bCs/>
                <w:color w:val="000000"/>
                <w:sz w:val="24"/>
                <w:szCs w:val="24"/>
              </w:rPr>
            </w:pPr>
            <w:r w:rsidRPr="00EF49D2">
              <w:rPr>
                <w:b/>
                <w:bCs/>
                <w:color w:val="000000"/>
                <w:sz w:val="24"/>
                <w:szCs w:val="24"/>
              </w:rPr>
              <w:t xml:space="preserve">Rassemblement à 12h00 </w:t>
            </w:r>
          </w:p>
          <w:p w:rsidR="00EF49D2" w:rsidRDefault="00EF49D2" w:rsidP="00484E01">
            <w:pPr>
              <w:ind w:right="-1"/>
              <w:jc w:val="center"/>
              <w:rPr>
                <w:b/>
                <w:bCs/>
                <w:color w:val="000000"/>
                <w:sz w:val="48"/>
                <w:szCs w:val="48"/>
              </w:rPr>
            </w:pPr>
            <w:r w:rsidRPr="00EF49D2">
              <w:rPr>
                <w:b/>
                <w:bCs/>
                <w:color w:val="000000"/>
                <w:sz w:val="24"/>
                <w:szCs w:val="24"/>
              </w:rPr>
              <w:t>Parvis de l'Hôtel de Ville</w:t>
            </w:r>
          </w:p>
        </w:tc>
      </w:tr>
      <w:tr w:rsidR="00994D65" w:rsidRPr="00994D65" w:rsidTr="00994D65">
        <w:trPr>
          <w:tblCellSpacing w:w="0" w:type="dxa"/>
        </w:trPr>
        <w:tc>
          <w:tcPr>
            <w:tcW w:w="0" w:type="auto"/>
            <w:vAlign w:val="center"/>
            <w:hideMark/>
          </w:tcPr>
          <w:p w:rsidR="00EF49D2" w:rsidRDefault="00EF49D2" w:rsidP="00484E01">
            <w:pPr>
              <w:pStyle w:val="NormalWeb"/>
              <w:ind w:right="-1"/>
            </w:pPr>
            <w:r>
              <w:t>Malgré la COP 21, l'administration semble prendre la polyvalence comme une ressource naturelle non protégée, un vivier d'agents dont on fait tout et n'importe quoi et dont on essaie de tirer toujours plus, sans en considérer l'épuisement :</w:t>
            </w:r>
          </w:p>
          <w:p w:rsidR="00EF49D2" w:rsidRDefault="00EF49D2" w:rsidP="00484E01">
            <w:pPr>
              <w:pStyle w:val="NormalWeb"/>
              <w:ind w:right="-1"/>
            </w:pPr>
            <w:r>
              <w:t xml:space="preserve">•  </w:t>
            </w:r>
            <w:r w:rsidRPr="00484E01">
              <w:rPr>
                <w:b/>
              </w:rPr>
              <w:t>Lundi,</w:t>
            </w:r>
            <w:r>
              <w:t xml:space="preserve"> nous devons doubler notre charge de travail en assurant les tâches de collègues absents et non remplacés, en attendant d'être à notre tour victimes d'épuisement et en arrêt.</w:t>
            </w:r>
          </w:p>
          <w:p w:rsidR="00EF49D2" w:rsidRDefault="00EF49D2" w:rsidP="00484E01">
            <w:pPr>
              <w:pStyle w:val="NormalWeb"/>
              <w:ind w:right="-1"/>
            </w:pPr>
            <w:r>
              <w:t xml:space="preserve">•  </w:t>
            </w:r>
            <w:r w:rsidRPr="00484E01">
              <w:rPr>
                <w:b/>
              </w:rPr>
              <w:t>Mardi,</w:t>
            </w:r>
            <w:r>
              <w:t xml:space="preserve"> aider la police pour l'expulsion des migrants le matin et finir la journée en plan canicule, tout en réfléchissant à l'éventuelle évaluation des Mineurs Isolés Étrangers par les AS d'accueil.</w:t>
            </w:r>
          </w:p>
          <w:p w:rsidR="00EF49D2" w:rsidRDefault="00EF49D2" w:rsidP="00484E01">
            <w:pPr>
              <w:pStyle w:val="NormalWeb"/>
              <w:ind w:right="-1"/>
            </w:pPr>
            <w:r>
              <w:t xml:space="preserve">•  </w:t>
            </w:r>
            <w:r w:rsidRPr="00484E01">
              <w:rPr>
                <w:b/>
              </w:rPr>
              <w:t>Mercredi,</w:t>
            </w:r>
            <w:r>
              <w:t xml:space="preserve"> partager notre évaluation avec la DPP, la police et avec la CENOMED sans respect des personnes accompagnées et du secret professionnel.</w:t>
            </w:r>
          </w:p>
          <w:p w:rsidR="00EF49D2" w:rsidRDefault="00EF49D2" w:rsidP="00484E01">
            <w:pPr>
              <w:pStyle w:val="NormalWeb"/>
              <w:ind w:right="-1"/>
            </w:pPr>
            <w:r>
              <w:t xml:space="preserve">•  </w:t>
            </w:r>
            <w:r w:rsidRPr="00484E01">
              <w:rPr>
                <w:b/>
              </w:rPr>
              <w:t>Jeudi,</w:t>
            </w:r>
            <w:r>
              <w:t xml:space="preserve"> passer la moitié de la journée à renseigner ISIS (et bientôt PIAF également), et l'autre à diminuer la charge de travail du Pôle Emploi en mettant en place des suivis sociaux exclusifs stigmatisant les demandeurs d'emploi rencontrant des difficultés sociales.</w:t>
            </w:r>
          </w:p>
          <w:p w:rsidR="00EF49D2" w:rsidRDefault="00EF49D2" w:rsidP="00484E01">
            <w:pPr>
              <w:pStyle w:val="NormalWeb"/>
              <w:ind w:right="-1"/>
            </w:pPr>
            <w:r>
              <w:t xml:space="preserve">•  </w:t>
            </w:r>
            <w:r w:rsidRPr="00484E01">
              <w:rPr>
                <w:b/>
              </w:rPr>
              <w:t>Vendredi,</w:t>
            </w:r>
            <w:r>
              <w:t xml:space="preserve"> être payé à  temps partiel tout en ayant la même charge de travail qu'une personne à plein temps.</w:t>
            </w:r>
          </w:p>
          <w:p w:rsidR="00EF49D2" w:rsidRDefault="00EF49D2" w:rsidP="00484E01">
            <w:pPr>
              <w:pStyle w:val="NormalWeb"/>
              <w:ind w:right="-1"/>
            </w:pPr>
            <w:r>
              <w:t xml:space="preserve">•  </w:t>
            </w:r>
            <w:r w:rsidRPr="00484E01">
              <w:rPr>
                <w:b/>
              </w:rPr>
              <w:t>Et le week-end</w:t>
            </w:r>
            <w:r w:rsidR="00484E01">
              <w:rPr>
                <w:b/>
              </w:rPr>
              <w:t>,</w:t>
            </w:r>
            <w:r>
              <w:t xml:space="preserve"> essayer de se reposer tout en nous répétant que notre travail </w:t>
            </w:r>
            <w:r>
              <w:rPr>
                <w:rStyle w:val="lev"/>
                <w:i/>
                <w:iCs/>
              </w:rPr>
              <w:t>n'a plus de sens</w:t>
            </w:r>
            <w:r>
              <w:t>, que nos conditions de travail sont inadmissibles et s'inquiéter qu'elles se dégradent encore !</w:t>
            </w:r>
          </w:p>
          <w:p w:rsidR="00994D65" w:rsidRPr="00EF49D2" w:rsidRDefault="00EF49D2" w:rsidP="00484E01">
            <w:pPr>
              <w:pStyle w:val="NormalWeb"/>
              <w:ind w:right="-1"/>
              <w:jc w:val="both"/>
            </w:pPr>
            <w:r>
              <w:t>Et c'est dans ce contexte de multiplication des tâches, de non remplacement de collègues, d'injonctions toujours plus nombreuses, que le Nouveau Paris Solidaire se met en place !</w:t>
            </w:r>
          </w:p>
          <w:p w:rsidR="00994D65" w:rsidRPr="00EF49D2" w:rsidRDefault="00994D65" w:rsidP="00484E01">
            <w:pPr>
              <w:pStyle w:val="NormalWeb"/>
              <w:ind w:right="-1"/>
              <w:jc w:val="center"/>
            </w:pPr>
            <w:r w:rsidRPr="00EF49D2">
              <w:rPr>
                <w:rStyle w:val="lev"/>
                <w:i/>
                <w:iCs/>
              </w:rPr>
              <w:t>C'est MAINTENANT qu'il faut agir pour la défense de nos conditions de travail et de nos professions : ENSEMBLE !</w:t>
            </w:r>
            <w:r w:rsidRPr="00EF49D2">
              <w:t xml:space="preserve"> </w:t>
            </w:r>
          </w:p>
          <w:p w:rsidR="00EF49D2" w:rsidRDefault="00994D65" w:rsidP="00484E01">
            <w:pPr>
              <w:pStyle w:val="NormalWeb"/>
              <w:ind w:right="-1"/>
              <w:jc w:val="center"/>
            </w:pPr>
            <w:r w:rsidRPr="00EF49D2">
              <w:rPr>
                <w:rStyle w:val="lev"/>
              </w:rPr>
              <w:t>Pour des effectifs suffisants, avec le comblement des postes vacants.</w:t>
            </w:r>
            <w:r w:rsidRPr="00EF49D2">
              <w:t xml:space="preserve"> </w:t>
            </w:r>
            <w:r w:rsidRPr="00EF49D2">
              <w:br/>
            </w:r>
            <w:r w:rsidRPr="00EF49D2">
              <w:rPr>
                <w:rStyle w:val="lev"/>
              </w:rPr>
              <w:t>Pour le respect du statut et des missions des Travailleurs Sociaux.</w:t>
            </w:r>
            <w:r w:rsidRPr="00EF49D2">
              <w:t xml:space="preserve"> </w:t>
            </w:r>
            <w:r w:rsidRPr="00EF49D2">
              <w:br/>
            </w:r>
            <w:r w:rsidRPr="00EF49D2">
              <w:rPr>
                <w:rStyle w:val="lev"/>
              </w:rPr>
              <w:t>Pour une véritable négociation sur le projet de la Mairie.</w:t>
            </w:r>
            <w:r w:rsidRPr="00EF49D2">
              <w:t xml:space="preserve"> </w:t>
            </w:r>
          </w:p>
          <w:p w:rsidR="00994D65" w:rsidRPr="00EF49D2" w:rsidRDefault="00994D65" w:rsidP="00484E01">
            <w:pPr>
              <w:pStyle w:val="NormalWeb"/>
              <w:ind w:right="-1"/>
              <w:jc w:val="center"/>
            </w:pPr>
            <w:r w:rsidRPr="00EF49D2">
              <w:t>Nous invitons les agents des services sociaux polyvalents DASES et CASVP, et les agents de la DASES, tous corps confondus, à pa</w:t>
            </w:r>
            <w:r w:rsidR="00EF49D2">
              <w:t>rticiper massivement à la grève.</w:t>
            </w:r>
          </w:p>
        </w:tc>
      </w:tr>
    </w:tbl>
    <w:p w:rsidR="00AF15A9" w:rsidRPr="00994D65" w:rsidRDefault="00AF15A9" w:rsidP="00484E01">
      <w:pPr>
        <w:spacing w:after="0" w:line="240" w:lineRule="auto"/>
        <w:ind w:right="-1"/>
        <w:outlineLvl w:val="1"/>
        <w:rPr>
          <w:rFonts w:ascii="Arial" w:eastAsia="Times New Roman" w:hAnsi="Arial" w:cs="Arial"/>
          <w:b/>
          <w:bCs/>
          <w:color w:val="888888"/>
          <w:sz w:val="28"/>
          <w:szCs w:val="28"/>
          <w:lang w:eastAsia="fr-FR"/>
        </w:rPr>
      </w:pPr>
    </w:p>
    <w:sectPr w:rsidR="00AF15A9" w:rsidRPr="00994D65" w:rsidSect="00484E01">
      <w:headerReference w:type="default" r:id="rId9"/>
      <w:footerReference w:type="default" r:id="rId10"/>
      <w:pgSz w:w="11906" w:h="16838"/>
      <w:pgMar w:top="1107" w:right="991" w:bottom="1417" w:left="851" w:header="708" w:footer="1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DE4" w:rsidRDefault="004B4DE4" w:rsidP="008D0FB2">
      <w:pPr>
        <w:spacing w:after="0" w:line="240" w:lineRule="auto"/>
      </w:pPr>
      <w:r>
        <w:separator/>
      </w:r>
    </w:p>
  </w:endnote>
  <w:endnote w:type="continuationSeparator" w:id="0">
    <w:p w:rsidR="004B4DE4" w:rsidRDefault="004B4DE4" w:rsidP="008D0F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FB2" w:rsidRPr="008D0FB2" w:rsidRDefault="00563A8B" w:rsidP="000D4FD0">
    <w:pPr>
      <w:ind w:left="360"/>
    </w:pPr>
    <w:r w:rsidRPr="00563A8B">
      <w:rPr>
        <w:rFonts w:ascii="Symbol" w:hAnsi="Symbol"/>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0" o:spid="_x0000_i1025" type="#_x0000_t75" alt="Capture logo supap bon.JPG" style="width:17.55pt;height:12.9pt;visibility:visible;mso-wrap-style:square" o:bullet="t">
          <v:imagedata r:id="rId1" o:title="Capture logo supap bon"/>
        </v:shape>
      </w:pict>
    </w:r>
    <w:r w:rsidR="00994D65">
      <w:rPr>
        <w:i/>
      </w:rPr>
      <w:t xml:space="preserve">POLYSATUREES </w:t>
    </w:r>
    <w:r w:rsidR="00994D65">
      <w:t>CONDITIONS DE TRAVAIL CASVP ET DASES #Grève !</w:t>
    </w:r>
    <w:r w:rsidR="008D0FB2">
      <w:t xml:space="preserve"> </w:t>
    </w:r>
    <w:hyperlink r:id="rId2" w:history="1">
      <w:r w:rsidR="00AF15A9" w:rsidRPr="000D4FD0">
        <w:rPr>
          <w:rStyle w:val="Lienhypertexte"/>
          <w:rFonts w:ascii="Arial" w:eastAsia="Times New Roman" w:hAnsi="Arial" w:cs="Arial"/>
          <w:sz w:val="19"/>
          <w:szCs w:val="19"/>
          <w:lang w:eastAsia="fr-FR"/>
        </w:rPr>
        <w:t>@SDases</w:t>
      </w:r>
    </w:hyperlink>
    <w:r w:rsidR="00AF15A9" w:rsidRPr="000D4FD0">
      <w:rPr>
        <w:rFonts w:ascii="Arial" w:eastAsia="Times New Roman" w:hAnsi="Arial" w:cs="Arial"/>
        <w:color w:val="000000"/>
        <w:sz w:val="19"/>
        <w:szCs w:val="19"/>
        <w:lang w:eastAsia="fr-FR"/>
      </w:rPr>
      <w:t xml:space="preserve"> </w:t>
    </w:r>
    <w:r w:rsidR="00994D65">
      <w:rPr>
        <w:rFonts w:ascii="Arial" w:eastAsia="Times New Roman" w:hAnsi="Arial" w:cs="Arial"/>
        <w:color w:val="000000"/>
        <w:sz w:val="19"/>
        <w:szCs w:val="19"/>
        <w:lang w:eastAsia="fr-FR"/>
      </w:rPr>
      <w:t>18-02-2016</w:t>
    </w:r>
    <w:r w:rsidR="000D4FD0" w:rsidRPr="000D4FD0">
      <w:rPr>
        <w:rFonts w:ascii="Arial" w:eastAsia="Times New Roman" w:hAnsi="Arial" w:cs="Arial"/>
        <w:noProof/>
        <w:color w:val="000000"/>
        <w:sz w:val="19"/>
        <w:szCs w:val="19"/>
        <w:lang w:eastAsia="fr-FR"/>
      </w:rPr>
      <w:drawing>
        <wp:inline distT="0" distB="0" distL="0" distR="0">
          <wp:extent cx="221274" cy="165615"/>
          <wp:effectExtent l="19050" t="0" r="7326" b="0"/>
          <wp:docPr id="5" name="Image 0" descr="Capture logo supap 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logo supap bon.JPG"/>
                  <pic:cNvPicPr/>
                </pic:nvPicPr>
                <pic:blipFill>
                  <a:blip r:embed="rId3"/>
                  <a:stretch>
                    <a:fillRect/>
                  </a:stretch>
                </pic:blipFill>
                <pic:spPr>
                  <a:xfrm>
                    <a:off x="0" y="0"/>
                    <a:ext cx="225621" cy="168869"/>
                  </a:xfrm>
                  <a:prstGeom prst="rect">
                    <a:avLst/>
                  </a:prstGeom>
                </pic:spPr>
              </pic:pic>
            </a:graphicData>
          </a:graphic>
        </wp:inline>
      </w:drawing>
    </w:r>
  </w:p>
  <w:p w:rsidR="008D0FB2" w:rsidRDefault="008D0FB2">
    <w:pPr>
      <w:pStyle w:val="Pieddepage"/>
    </w:pPr>
    <w:r>
      <w:rPr>
        <w:rFonts w:asciiTheme="majorHAnsi" w:hAnsiTheme="majorHAnsi" w:cstheme="majorHAnsi"/>
      </w:rPr>
      <w:ptab w:relativeTo="margin" w:alignment="right" w:leader="none"/>
    </w:r>
    <w:r>
      <w:rPr>
        <w:rFonts w:asciiTheme="majorHAnsi" w:hAnsiTheme="majorHAnsi" w:cstheme="majorHAnsi"/>
      </w:rPr>
      <w:t xml:space="preserve">Page </w:t>
    </w:r>
    <w:fldSimple w:instr=" PAGE   \* MERGEFORMAT ">
      <w:r w:rsidR="00D36BAC" w:rsidRPr="00D36BAC">
        <w:rPr>
          <w:rFonts w:asciiTheme="majorHAnsi" w:hAnsiTheme="majorHAnsi" w:cstheme="majorHAnsi"/>
          <w:noProof/>
        </w:rPr>
        <w:t>1</w:t>
      </w:r>
    </w:fldSimple>
    <w:r w:rsidR="00563A8B">
      <w:rPr>
        <w:noProof/>
        <w:lang w:eastAsia="zh-TW"/>
      </w:rPr>
      <w:pict>
        <v:group id="_x0000_s2051" style="position:absolute;margin-left:0;margin-top:0;width:611.15pt;height:64.7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r w:rsidR="00563A8B">
      <w:rPr>
        <w:noProof/>
        <w:lang w:eastAsia="zh-TW"/>
      </w:rPr>
      <w:pict>
        <v:rect id="_x0000_s2050" style="position:absolute;margin-left:0;margin-top:0;width:7.15pt;height:63.95pt;z-index:251661312;mso-height-percent:900;mso-position-horizontal:center;mso-position-horizontal-relative:left-margin-area;mso-position-vertical:bottom;mso-position-vertical-relative:page;mso-height-percent:900;mso-height-relative:bottom-margin-area" fillcolor="#4bacc6 [3208]" strokecolor="#205867 [1608]">
          <w10:wrap anchorx="margin" anchory="page"/>
        </v:rect>
      </w:pict>
    </w:r>
    <w:r w:rsidR="00563A8B">
      <w:rPr>
        <w:noProof/>
        <w:lang w:eastAsia="zh-TW"/>
      </w:rPr>
      <w:pict>
        <v:rect id="_x0000_s2049" style="position:absolute;margin-left:0;margin-top:0;width:7.15pt;height:63.95pt;z-index:251660288;mso-height-percent:900;mso-position-horizontal:center;mso-position-horizontal-relative:right-margin-area;mso-position-vertical:bottom;mso-position-vertical-relative:page;mso-height-percent:900;mso-height-relative:bottom-margin-area" fillcolor="#4bacc6 [3208]" strokecolor="#205867 [1608]">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DE4" w:rsidRDefault="004B4DE4" w:rsidP="008D0FB2">
      <w:pPr>
        <w:spacing w:after="0" w:line="240" w:lineRule="auto"/>
      </w:pPr>
      <w:r>
        <w:separator/>
      </w:r>
    </w:p>
  </w:footnote>
  <w:footnote w:type="continuationSeparator" w:id="0">
    <w:p w:rsidR="004B4DE4" w:rsidRDefault="004B4DE4" w:rsidP="008D0F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5A9" w:rsidRDefault="000D4FD0" w:rsidP="000D4FD0">
    <w:pPr>
      <w:pStyle w:val="En-tte"/>
      <w:ind w:left="360"/>
      <w:jc w:val="center"/>
    </w:pPr>
    <w:r w:rsidRPr="000D4FD0">
      <w:rPr>
        <w:rFonts w:ascii="Symbol" w:hAnsi="Symbol"/>
        <w:noProof/>
        <w:lang w:eastAsia="fr-FR"/>
      </w:rPr>
      <w:drawing>
        <wp:inline distT="0" distB="0" distL="0" distR="0">
          <wp:extent cx="238858" cy="178776"/>
          <wp:effectExtent l="19050" t="0" r="8792" b="0"/>
          <wp:docPr id="6" name="Image 0" descr="Capture logo supap 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logo supap bon.JPG"/>
                  <pic:cNvPicPr/>
                </pic:nvPicPr>
                <pic:blipFill>
                  <a:blip r:embed="rId1"/>
                  <a:stretch>
                    <a:fillRect/>
                  </a:stretch>
                </pic:blipFill>
                <pic:spPr>
                  <a:xfrm>
                    <a:off x="0" y="0"/>
                    <a:ext cx="243552" cy="182290"/>
                  </a:xfrm>
                  <a:prstGeom prst="rect">
                    <a:avLst/>
                  </a:prstGeom>
                </pic:spPr>
              </pic:pic>
            </a:graphicData>
          </a:graphic>
        </wp:inline>
      </w:drawing>
    </w:r>
    <w:hyperlink r:id="rId2" w:history="1">
      <w:r w:rsidR="00AF15A9" w:rsidRPr="007F586D">
        <w:rPr>
          <w:rStyle w:val="Lienhypertexte"/>
          <w:rFonts w:ascii="Arial" w:eastAsia="Times New Roman" w:hAnsi="Arial" w:cs="Arial"/>
          <w:sz w:val="19"/>
          <w:szCs w:val="19"/>
          <w:lang w:eastAsia="fr-FR"/>
        </w:rPr>
        <w:t>www.dases-supap-fsu.over-blog.com</w:t>
      </w:r>
    </w:hyperlink>
    <w:r w:rsidR="00AF15A9">
      <w:rPr>
        <w:rFonts w:ascii="Arial" w:eastAsia="Times New Roman" w:hAnsi="Arial" w:cs="Arial"/>
        <w:color w:val="000000"/>
        <w:sz w:val="19"/>
        <w:szCs w:val="19"/>
        <w:lang w:eastAsia="fr-FR"/>
      </w:rPr>
      <w:t xml:space="preserve"> le Blog de la section </w:t>
    </w:r>
    <w:r w:rsidR="00AF15A9">
      <w:t>DASES</w:t>
    </w:r>
    <w:r w:rsidR="00994D65">
      <w:t>-CASVP</w:t>
    </w:r>
    <w:r w:rsidR="00AF15A9">
      <w:t xml:space="preserve"> du SUPAP-FSU</w:t>
    </w:r>
    <w:r>
      <w:rPr>
        <w:noProof/>
        <w:lang w:eastAsia="fr-FR"/>
      </w:rPr>
      <w:drawing>
        <wp:inline distT="0" distB="0" distL="0" distR="0">
          <wp:extent cx="238858" cy="178776"/>
          <wp:effectExtent l="19050" t="0" r="8792" b="0"/>
          <wp:docPr id="1" name="Image 0" descr="Capture logo supap 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logo supap bon.JPG"/>
                  <pic:cNvPicPr/>
                </pic:nvPicPr>
                <pic:blipFill>
                  <a:blip r:embed="rId1"/>
                  <a:stretch>
                    <a:fillRect/>
                  </a:stretch>
                </pic:blipFill>
                <pic:spPr>
                  <a:xfrm>
                    <a:off x="0" y="0"/>
                    <a:ext cx="243552" cy="18229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apture logo supap bon.JPG" style="width:501.25pt;height:375.25pt;visibility:visible;mso-wrap-style:square" o:bullet="t">
        <v:imagedata r:id="rId1" o:title="Capture logo supap bon"/>
      </v:shape>
    </w:pict>
  </w:numPicBullet>
  <w:abstractNum w:abstractNumId="0">
    <w:nsid w:val="1060539D"/>
    <w:multiLevelType w:val="hybridMultilevel"/>
    <w:tmpl w:val="E3B68178"/>
    <w:lvl w:ilvl="0" w:tplc="7DE8B4F4">
      <w:start w:val="1"/>
      <w:numFmt w:val="bullet"/>
      <w:lvlText w:val=""/>
      <w:lvlPicBulletId w:val="0"/>
      <w:lvlJc w:val="left"/>
      <w:pPr>
        <w:tabs>
          <w:tab w:val="num" w:pos="720"/>
        </w:tabs>
        <w:ind w:left="720" w:hanging="360"/>
      </w:pPr>
      <w:rPr>
        <w:rFonts w:ascii="Symbol" w:hAnsi="Symbol" w:hint="default"/>
      </w:rPr>
    </w:lvl>
    <w:lvl w:ilvl="1" w:tplc="89725C7C" w:tentative="1">
      <w:start w:val="1"/>
      <w:numFmt w:val="bullet"/>
      <w:lvlText w:val=""/>
      <w:lvlJc w:val="left"/>
      <w:pPr>
        <w:tabs>
          <w:tab w:val="num" w:pos="1440"/>
        </w:tabs>
        <w:ind w:left="1440" w:hanging="360"/>
      </w:pPr>
      <w:rPr>
        <w:rFonts w:ascii="Symbol" w:hAnsi="Symbol" w:hint="default"/>
      </w:rPr>
    </w:lvl>
    <w:lvl w:ilvl="2" w:tplc="8E7E1CB0" w:tentative="1">
      <w:start w:val="1"/>
      <w:numFmt w:val="bullet"/>
      <w:lvlText w:val=""/>
      <w:lvlJc w:val="left"/>
      <w:pPr>
        <w:tabs>
          <w:tab w:val="num" w:pos="2160"/>
        </w:tabs>
        <w:ind w:left="2160" w:hanging="360"/>
      </w:pPr>
      <w:rPr>
        <w:rFonts w:ascii="Symbol" w:hAnsi="Symbol" w:hint="default"/>
      </w:rPr>
    </w:lvl>
    <w:lvl w:ilvl="3" w:tplc="0E2C0B08" w:tentative="1">
      <w:start w:val="1"/>
      <w:numFmt w:val="bullet"/>
      <w:lvlText w:val=""/>
      <w:lvlJc w:val="left"/>
      <w:pPr>
        <w:tabs>
          <w:tab w:val="num" w:pos="2880"/>
        </w:tabs>
        <w:ind w:left="2880" w:hanging="360"/>
      </w:pPr>
      <w:rPr>
        <w:rFonts w:ascii="Symbol" w:hAnsi="Symbol" w:hint="default"/>
      </w:rPr>
    </w:lvl>
    <w:lvl w:ilvl="4" w:tplc="74765EF8" w:tentative="1">
      <w:start w:val="1"/>
      <w:numFmt w:val="bullet"/>
      <w:lvlText w:val=""/>
      <w:lvlJc w:val="left"/>
      <w:pPr>
        <w:tabs>
          <w:tab w:val="num" w:pos="3600"/>
        </w:tabs>
        <w:ind w:left="3600" w:hanging="360"/>
      </w:pPr>
      <w:rPr>
        <w:rFonts w:ascii="Symbol" w:hAnsi="Symbol" w:hint="default"/>
      </w:rPr>
    </w:lvl>
    <w:lvl w:ilvl="5" w:tplc="A814748A" w:tentative="1">
      <w:start w:val="1"/>
      <w:numFmt w:val="bullet"/>
      <w:lvlText w:val=""/>
      <w:lvlJc w:val="left"/>
      <w:pPr>
        <w:tabs>
          <w:tab w:val="num" w:pos="4320"/>
        </w:tabs>
        <w:ind w:left="4320" w:hanging="360"/>
      </w:pPr>
      <w:rPr>
        <w:rFonts w:ascii="Symbol" w:hAnsi="Symbol" w:hint="default"/>
      </w:rPr>
    </w:lvl>
    <w:lvl w:ilvl="6" w:tplc="2D1002C2" w:tentative="1">
      <w:start w:val="1"/>
      <w:numFmt w:val="bullet"/>
      <w:lvlText w:val=""/>
      <w:lvlJc w:val="left"/>
      <w:pPr>
        <w:tabs>
          <w:tab w:val="num" w:pos="5040"/>
        </w:tabs>
        <w:ind w:left="5040" w:hanging="360"/>
      </w:pPr>
      <w:rPr>
        <w:rFonts w:ascii="Symbol" w:hAnsi="Symbol" w:hint="default"/>
      </w:rPr>
    </w:lvl>
    <w:lvl w:ilvl="7" w:tplc="25D49106" w:tentative="1">
      <w:start w:val="1"/>
      <w:numFmt w:val="bullet"/>
      <w:lvlText w:val=""/>
      <w:lvlJc w:val="left"/>
      <w:pPr>
        <w:tabs>
          <w:tab w:val="num" w:pos="5760"/>
        </w:tabs>
        <w:ind w:left="5760" w:hanging="360"/>
      </w:pPr>
      <w:rPr>
        <w:rFonts w:ascii="Symbol" w:hAnsi="Symbol" w:hint="default"/>
      </w:rPr>
    </w:lvl>
    <w:lvl w:ilvl="8" w:tplc="3036ECEC" w:tentative="1">
      <w:start w:val="1"/>
      <w:numFmt w:val="bullet"/>
      <w:lvlText w:val=""/>
      <w:lvlJc w:val="left"/>
      <w:pPr>
        <w:tabs>
          <w:tab w:val="num" w:pos="6480"/>
        </w:tabs>
        <w:ind w:left="6480" w:hanging="360"/>
      </w:pPr>
      <w:rPr>
        <w:rFonts w:ascii="Symbol" w:hAnsi="Symbol" w:hint="default"/>
      </w:rPr>
    </w:lvl>
  </w:abstractNum>
  <w:abstractNum w:abstractNumId="1">
    <w:nsid w:val="1437409D"/>
    <w:multiLevelType w:val="hybridMultilevel"/>
    <w:tmpl w:val="04F695F8"/>
    <w:lvl w:ilvl="0" w:tplc="C2F851F0">
      <w:start w:val="1"/>
      <w:numFmt w:val="bullet"/>
      <w:lvlText w:val=""/>
      <w:lvlPicBulletId w:val="0"/>
      <w:lvlJc w:val="left"/>
      <w:pPr>
        <w:tabs>
          <w:tab w:val="num" w:pos="720"/>
        </w:tabs>
        <w:ind w:left="720" w:hanging="360"/>
      </w:pPr>
      <w:rPr>
        <w:rFonts w:ascii="Symbol" w:hAnsi="Symbol" w:hint="default"/>
      </w:rPr>
    </w:lvl>
    <w:lvl w:ilvl="1" w:tplc="DBD62804" w:tentative="1">
      <w:start w:val="1"/>
      <w:numFmt w:val="bullet"/>
      <w:lvlText w:val=""/>
      <w:lvlJc w:val="left"/>
      <w:pPr>
        <w:tabs>
          <w:tab w:val="num" w:pos="1440"/>
        </w:tabs>
        <w:ind w:left="1440" w:hanging="360"/>
      </w:pPr>
      <w:rPr>
        <w:rFonts w:ascii="Symbol" w:hAnsi="Symbol" w:hint="default"/>
      </w:rPr>
    </w:lvl>
    <w:lvl w:ilvl="2" w:tplc="829AAE80" w:tentative="1">
      <w:start w:val="1"/>
      <w:numFmt w:val="bullet"/>
      <w:lvlText w:val=""/>
      <w:lvlJc w:val="left"/>
      <w:pPr>
        <w:tabs>
          <w:tab w:val="num" w:pos="2160"/>
        </w:tabs>
        <w:ind w:left="2160" w:hanging="360"/>
      </w:pPr>
      <w:rPr>
        <w:rFonts w:ascii="Symbol" w:hAnsi="Symbol" w:hint="default"/>
      </w:rPr>
    </w:lvl>
    <w:lvl w:ilvl="3" w:tplc="E174A882" w:tentative="1">
      <w:start w:val="1"/>
      <w:numFmt w:val="bullet"/>
      <w:lvlText w:val=""/>
      <w:lvlJc w:val="left"/>
      <w:pPr>
        <w:tabs>
          <w:tab w:val="num" w:pos="2880"/>
        </w:tabs>
        <w:ind w:left="2880" w:hanging="360"/>
      </w:pPr>
      <w:rPr>
        <w:rFonts w:ascii="Symbol" w:hAnsi="Symbol" w:hint="default"/>
      </w:rPr>
    </w:lvl>
    <w:lvl w:ilvl="4" w:tplc="014E5398" w:tentative="1">
      <w:start w:val="1"/>
      <w:numFmt w:val="bullet"/>
      <w:lvlText w:val=""/>
      <w:lvlJc w:val="left"/>
      <w:pPr>
        <w:tabs>
          <w:tab w:val="num" w:pos="3600"/>
        </w:tabs>
        <w:ind w:left="3600" w:hanging="360"/>
      </w:pPr>
      <w:rPr>
        <w:rFonts w:ascii="Symbol" w:hAnsi="Symbol" w:hint="default"/>
      </w:rPr>
    </w:lvl>
    <w:lvl w:ilvl="5" w:tplc="56880F0C" w:tentative="1">
      <w:start w:val="1"/>
      <w:numFmt w:val="bullet"/>
      <w:lvlText w:val=""/>
      <w:lvlJc w:val="left"/>
      <w:pPr>
        <w:tabs>
          <w:tab w:val="num" w:pos="4320"/>
        </w:tabs>
        <w:ind w:left="4320" w:hanging="360"/>
      </w:pPr>
      <w:rPr>
        <w:rFonts w:ascii="Symbol" w:hAnsi="Symbol" w:hint="default"/>
      </w:rPr>
    </w:lvl>
    <w:lvl w:ilvl="6" w:tplc="8050079A" w:tentative="1">
      <w:start w:val="1"/>
      <w:numFmt w:val="bullet"/>
      <w:lvlText w:val=""/>
      <w:lvlJc w:val="left"/>
      <w:pPr>
        <w:tabs>
          <w:tab w:val="num" w:pos="5040"/>
        </w:tabs>
        <w:ind w:left="5040" w:hanging="360"/>
      </w:pPr>
      <w:rPr>
        <w:rFonts w:ascii="Symbol" w:hAnsi="Symbol" w:hint="default"/>
      </w:rPr>
    </w:lvl>
    <w:lvl w:ilvl="7" w:tplc="17AA30C6" w:tentative="1">
      <w:start w:val="1"/>
      <w:numFmt w:val="bullet"/>
      <w:lvlText w:val=""/>
      <w:lvlJc w:val="left"/>
      <w:pPr>
        <w:tabs>
          <w:tab w:val="num" w:pos="5760"/>
        </w:tabs>
        <w:ind w:left="5760" w:hanging="360"/>
      </w:pPr>
      <w:rPr>
        <w:rFonts w:ascii="Symbol" w:hAnsi="Symbol" w:hint="default"/>
      </w:rPr>
    </w:lvl>
    <w:lvl w:ilvl="8" w:tplc="7DFA5896" w:tentative="1">
      <w:start w:val="1"/>
      <w:numFmt w:val="bullet"/>
      <w:lvlText w:val=""/>
      <w:lvlJc w:val="left"/>
      <w:pPr>
        <w:tabs>
          <w:tab w:val="num" w:pos="6480"/>
        </w:tabs>
        <w:ind w:left="6480" w:hanging="360"/>
      </w:pPr>
      <w:rPr>
        <w:rFonts w:ascii="Symbol" w:hAnsi="Symbol" w:hint="default"/>
      </w:rPr>
    </w:lvl>
  </w:abstractNum>
  <w:abstractNum w:abstractNumId="2">
    <w:nsid w:val="24A46F2E"/>
    <w:multiLevelType w:val="multilevel"/>
    <w:tmpl w:val="EC62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56540FB"/>
    <w:multiLevelType w:val="hybridMultilevel"/>
    <w:tmpl w:val="6324D9D8"/>
    <w:lvl w:ilvl="0" w:tplc="ED3EEDAE">
      <w:start w:val="1"/>
      <w:numFmt w:val="bullet"/>
      <w:lvlText w:val=""/>
      <w:lvlPicBulletId w:val="0"/>
      <w:lvlJc w:val="left"/>
      <w:pPr>
        <w:tabs>
          <w:tab w:val="num" w:pos="720"/>
        </w:tabs>
        <w:ind w:left="720" w:hanging="360"/>
      </w:pPr>
      <w:rPr>
        <w:rFonts w:ascii="Symbol" w:hAnsi="Symbol" w:hint="default"/>
      </w:rPr>
    </w:lvl>
    <w:lvl w:ilvl="1" w:tplc="CF6E658C" w:tentative="1">
      <w:start w:val="1"/>
      <w:numFmt w:val="bullet"/>
      <w:lvlText w:val=""/>
      <w:lvlJc w:val="left"/>
      <w:pPr>
        <w:tabs>
          <w:tab w:val="num" w:pos="1440"/>
        </w:tabs>
        <w:ind w:left="1440" w:hanging="360"/>
      </w:pPr>
      <w:rPr>
        <w:rFonts w:ascii="Symbol" w:hAnsi="Symbol" w:hint="default"/>
      </w:rPr>
    </w:lvl>
    <w:lvl w:ilvl="2" w:tplc="1B3424DA" w:tentative="1">
      <w:start w:val="1"/>
      <w:numFmt w:val="bullet"/>
      <w:lvlText w:val=""/>
      <w:lvlJc w:val="left"/>
      <w:pPr>
        <w:tabs>
          <w:tab w:val="num" w:pos="2160"/>
        </w:tabs>
        <w:ind w:left="2160" w:hanging="360"/>
      </w:pPr>
      <w:rPr>
        <w:rFonts w:ascii="Symbol" w:hAnsi="Symbol" w:hint="default"/>
      </w:rPr>
    </w:lvl>
    <w:lvl w:ilvl="3" w:tplc="18AE18C4" w:tentative="1">
      <w:start w:val="1"/>
      <w:numFmt w:val="bullet"/>
      <w:lvlText w:val=""/>
      <w:lvlJc w:val="left"/>
      <w:pPr>
        <w:tabs>
          <w:tab w:val="num" w:pos="2880"/>
        </w:tabs>
        <w:ind w:left="2880" w:hanging="360"/>
      </w:pPr>
      <w:rPr>
        <w:rFonts w:ascii="Symbol" w:hAnsi="Symbol" w:hint="default"/>
      </w:rPr>
    </w:lvl>
    <w:lvl w:ilvl="4" w:tplc="9472884E" w:tentative="1">
      <w:start w:val="1"/>
      <w:numFmt w:val="bullet"/>
      <w:lvlText w:val=""/>
      <w:lvlJc w:val="left"/>
      <w:pPr>
        <w:tabs>
          <w:tab w:val="num" w:pos="3600"/>
        </w:tabs>
        <w:ind w:left="3600" w:hanging="360"/>
      </w:pPr>
      <w:rPr>
        <w:rFonts w:ascii="Symbol" w:hAnsi="Symbol" w:hint="default"/>
      </w:rPr>
    </w:lvl>
    <w:lvl w:ilvl="5" w:tplc="7D06BB12" w:tentative="1">
      <w:start w:val="1"/>
      <w:numFmt w:val="bullet"/>
      <w:lvlText w:val=""/>
      <w:lvlJc w:val="left"/>
      <w:pPr>
        <w:tabs>
          <w:tab w:val="num" w:pos="4320"/>
        </w:tabs>
        <w:ind w:left="4320" w:hanging="360"/>
      </w:pPr>
      <w:rPr>
        <w:rFonts w:ascii="Symbol" w:hAnsi="Symbol" w:hint="default"/>
      </w:rPr>
    </w:lvl>
    <w:lvl w:ilvl="6" w:tplc="579438F2" w:tentative="1">
      <w:start w:val="1"/>
      <w:numFmt w:val="bullet"/>
      <w:lvlText w:val=""/>
      <w:lvlJc w:val="left"/>
      <w:pPr>
        <w:tabs>
          <w:tab w:val="num" w:pos="5040"/>
        </w:tabs>
        <w:ind w:left="5040" w:hanging="360"/>
      </w:pPr>
      <w:rPr>
        <w:rFonts w:ascii="Symbol" w:hAnsi="Symbol" w:hint="default"/>
      </w:rPr>
    </w:lvl>
    <w:lvl w:ilvl="7" w:tplc="FAD211D2" w:tentative="1">
      <w:start w:val="1"/>
      <w:numFmt w:val="bullet"/>
      <w:lvlText w:val=""/>
      <w:lvlJc w:val="left"/>
      <w:pPr>
        <w:tabs>
          <w:tab w:val="num" w:pos="5760"/>
        </w:tabs>
        <w:ind w:left="5760" w:hanging="360"/>
      </w:pPr>
      <w:rPr>
        <w:rFonts w:ascii="Symbol" w:hAnsi="Symbol" w:hint="default"/>
      </w:rPr>
    </w:lvl>
    <w:lvl w:ilvl="8" w:tplc="F5AEC680" w:tentative="1">
      <w:start w:val="1"/>
      <w:numFmt w:val="bullet"/>
      <w:lvlText w:val=""/>
      <w:lvlJc w:val="left"/>
      <w:pPr>
        <w:tabs>
          <w:tab w:val="num" w:pos="6480"/>
        </w:tabs>
        <w:ind w:left="6480" w:hanging="360"/>
      </w:pPr>
      <w:rPr>
        <w:rFonts w:ascii="Symbol" w:hAnsi="Symbol" w:hint="default"/>
      </w:rPr>
    </w:lvl>
  </w:abstractNum>
  <w:abstractNum w:abstractNumId="4">
    <w:nsid w:val="5D9569B5"/>
    <w:multiLevelType w:val="multilevel"/>
    <w:tmpl w:val="08EA7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0221813"/>
    <w:multiLevelType w:val="hybridMultilevel"/>
    <w:tmpl w:val="81309066"/>
    <w:lvl w:ilvl="0" w:tplc="2ED2BE3E">
      <w:start w:val="1"/>
      <w:numFmt w:val="bullet"/>
      <w:lvlText w:val=""/>
      <w:lvlPicBulletId w:val="0"/>
      <w:lvlJc w:val="left"/>
      <w:pPr>
        <w:tabs>
          <w:tab w:val="num" w:pos="720"/>
        </w:tabs>
        <w:ind w:left="720" w:hanging="360"/>
      </w:pPr>
      <w:rPr>
        <w:rFonts w:ascii="Symbol" w:hAnsi="Symbol" w:hint="default"/>
      </w:rPr>
    </w:lvl>
    <w:lvl w:ilvl="1" w:tplc="D58E2E7A" w:tentative="1">
      <w:start w:val="1"/>
      <w:numFmt w:val="bullet"/>
      <w:lvlText w:val=""/>
      <w:lvlJc w:val="left"/>
      <w:pPr>
        <w:tabs>
          <w:tab w:val="num" w:pos="1440"/>
        </w:tabs>
        <w:ind w:left="1440" w:hanging="360"/>
      </w:pPr>
      <w:rPr>
        <w:rFonts w:ascii="Symbol" w:hAnsi="Symbol" w:hint="default"/>
      </w:rPr>
    </w:lvl>
    <w:lvl w:ilvl="2" w:tplc="87D44156" w:tentative="1">
      <w:start w:val="1"/>
      <w:numFmt w:val="bullet"/>
      <w:lvlText w:val=""/>
      <w:lvlJc w:val="left"/>
      <w:pPr>
        <w:tabs>
          <w:tab w:val="num" w:pos="2160"/>
        </w:tabs>
        <w:ind w:left="2160" w:hanging="360"/>
      </w:pPr>
      <w:rPr>
        <w:rFonts w:ascii="Symbol" w:hAnsi="Symbol" w:hint="default"/>
      </w:rPr>
    </w:lvl>
    <w:lvl w:ilvl="3" w:tplc="07409B58" w:tentative="1">
      <w:start w:val="1"/>
      <w:numFmt w:val="bullet"/>
      <w:lvlText w:val=""/>
      <w:lvlJc w:val="left"/>
      <w:pPr>
        <w:tabs>
          <w:tab w:val="num" w:pos="2880"/>
        </w:tabs>
        <w:ind w:left="2880" w:hanging="360"/>
      </w:pPr>
      <w:rPr>
        <w:rFonts w:ascii="Symbol" w:hAnsi="Symbol" w:hint="default"/>
      </w:rPr>
    </w:lvl>
    <w:lvl w:ilvl="4" w:tplc="FDD0B940" w:tentative="1">
      <w:start w:val="1"/>
      <w:numFmt w:val="bullet"/>
      <w:lvlText w:val=""/>
      <w:lvlJc w:val="left"/>
      <w:pPr>
        <w:tabs>
          <w:tab w:val="num" w:pos="3600"/>
        </w:tabs>
        <w:ind w:left="3600" w:hanging="360"/>
      </w:pPr>
      <w:rPr>
        <w:rFonts w:ascii="Symbol" w:hAnsi="Symbol" w:hint="default"/>
      </w:rPr>
    </w:lvl>
    <w:lvl w:ilvl="5" w:tplc="6C6C0BDC" w:tentative="1">
      <w:start w:val="1"/>
      <w:numFmt w:val="bullet"/>
      <w:lvlText w:val=""/>
      <w:lvlJc w:val="left"/>
      <w:pPr>
        <w:tabs>
          <w:tab w:val="num" w:pos="4320"/>
        </w:tabs>
        <w:ind w:left="4320" w:hanging="360"/>
      </w:pPr>
      <w:rPr>
        <w:rFonts w:ascii="Symbol" w:hAnsi="Symbol" w:hint="default"/>
      </w:rPr>
    </w:lvl>
    <w:lvl w:ilvl="6" w:tplc="7062F79E" w:tentative="1">
      <w:start w:val="1"/>
      <w:numFmt w:val="bullet"/>
      <w:lvlText w:val=""/>
      <w:lvlJc w:val="left"/>
      <w:pPr>
        <w:tabs>
          <w:tab w:val="num" w:pos="5040"/>
        </w:tabs>
        <w:ind w:left="5040" w:hanging="360"/>
      </w:pPr>
      <w:rPr>
        <w:rFonts w:ascii="Symbol" w:hAnsi="Symbol" w:hint="default"/>
      </w:rPr>
    </w:lvl>
    <w:lvl w:ilvl="7" w:tplc="F5126788" w:tentative="1">
      <w:start w:val="1"/>
      <w:numFmt w:val="bullet"/>
      <w:lvlText w:val=""/>
      <w:lvlJc w:val="left"/>
      <w:pPr>
        <w:tabs>
          <w:tab w:val="num" w:pos="5760"/>
        </w:tabs>
        <w:ind w:left="5760" w:hanging="360"/>
      </w:pPr>
      <w:rPr>
        <w:rFonts w:ascii="Symbol" w:hAnsi="Symbol" w:hint="default"/>
      </w:rPr>
    </w:lvl>
    <w:lvl w:ilvl="8" w:tplc="514C38BE" w:tentative="1">
      <w:start w:val="1"/>
      <w:numFmt w:val="bullet"/>
      <w:lvlText w:val=""/>
      <w:lvlJc w:val="left"/>
      <w:pPr>
        <w:tabs>
          <w:tab w:val="num" w:pos="6480"/>
        </w:tabs>
        <w:ind w:left="6480" w:hanging="360"/>
      </w:pPr>
      <w:rPr>
        <w:rFonts w:ascii="Symbol" w:hAnsi="Symbol" w:hint="default"/>
      </w:rPr>
    </w:lvl>
  </w:abstractNum>
  <w:abstractNum w:abstractNumId="6">
    <w:nsid w:val="77FA7529"/>
    <w:multiLevelType w:val="hybridMultilevel"/>
    <w:tmpl w:val="F3D25608"/>
    <w:lvl w:ilvl="0" w:tplc="06DC7A50">
      <w:start w:val="1"/>
      <w:numFmt w:val="bullet"/>
      <w:lvlText w:val=""/>
      <w:lvlPicBulletId w:val="0"/>
      <w:lvlJc w:val="left"/>
      <w:pPr>
        <w:tabs>
          <w:tab w:val="num" w:pos="720"/>
        </w:tabs>
        <w:ind w:left="720" w:hanging="360"/>
      </w:pPr>
      <w:rPr>
        <w:rFonts w:ascii="Symbol" w:hAnsi="Symbol" w:hint="default"/>
      </w:rPr>
    </w:lvl>
    <w:lvl w:ilvl="1" w:tplc="BA782BA2" w:tentative="1">
      <w:start w:val="1"/>
      <w:numFmt w:val="bullet"/>
      <w:lvlText w:val=""/>
      <w:lvlJc w:val="left"/>
      <w:pPr>
        <w:tabs>
          <w:tab w:val="num" w:pos="1440"/>
        </w:tabs>
        <w:ind w:left="1440" w:hanging="360"/>
      </w:pPr>
      <w:rPr>
        <w:rFonts w:ascii="Symbol" w:hAnsi="Symbol" w:hint="default"/>
      </w:rPr>
    </w:lvl>
    <w:lvl w:ilvl="2" w:tplc="46D0ECF6" w:tentative="1">
      <w:start w:val="1"/>
      <w:numFmt w:val="bullet"/>
      <w:lvlText w:val=""/>
      <w:lvlJc w:val="left"/>
      <w:pPr>
        <w:tabs>
          <w:tab w:val="num" w:pos="2160"/>
        </w:tabs>
        <w:ind w:left="2160" w:hanging="360"/>
      </w:pPr>
      <w:rPr>
        <w:rFonts w:ascii="Symbol" w:hAnsi="Symbol" w:hint="default"/>
      </w:rPr>
    </w:lvl>
    <w:lvl w:ilvl="3" w:tplc="4D8C4A1E" w:tentative="1">
      <w:start w:val="1"/>
      <w:numFmt w:val="bullet"/>
      <w:lvlText w:val=""/>
      <w:lvlJc w:val="left"/>
      <w:pPr>
        <w:tabs>
          <w:tab w:val="num" w:pos="2880"/>
        </w:tabs>
        <w:ind w:left="2880" w:hanging="360"/>
      </w:pPr>
      <w:rPr>
        <w:rFonts w:ascii="Symbol" w:hAnsi="Symbol" w:hint="default"/>
      </w:rPr>
    </w:lvl>
    <w:lvl w:ilvl="4" w:tplc="E5CEB0D2" w:tentative="1">
      <w:start w:val="1"/>
      <w:numFmt w:val="bullet"/>
      <w:lvlText w:val=""/>
      <w:lvlJc w:val="left"/>
      <w:pPr>
        <w:tabs>
          <w:tab w:val="num" w:pos="3600"/>
        </w:tabs>
        <w:ind w:left="3600" w:hanging="360"/>
      </w:pPr>
      <w:rPr>
        <w:rFonts w:ascii="Symbol" w:hAnsi="Symbol" w:hint="default"/>
      </w:rPr>
    </w:lvl>
    <w:lvl w:ilvl="5" w:tplc="0F102110" w:tentative="1">
      <w:start w:val="1"/>
      <w:numFmt w:val="bullet"/>
      <w:lvlText w:val=""/>
      <w:lvlJc w:val="left"/>
      <w:pPr>
        <w:tabs>
          <w:tab w:val="num" w:pos="4320"/>
        </w:tabs>
        <w:ind w:left="4320" w:hanging="360"/>
      </w:pPr>
      <w:rPr>
        <w:rFonts w:ascii="Symbol" w:hAnsi="Symbol" w:hint="default"/>
      </w:rPr>
    </w:lvl>
    <w:lvl w:ilvl="6" w:tplc="DDF6B854" w:tentative="1">
      <w:start w:val="1"/>
      <w:numFmt w:val="bullet"/>
      <w:lvlText w:val=""/>
      <w:lvlJc w:val="left"/>
      <w:pPr>
        <w:tabs>
          <w:tab w:val="num" w:pos="5040"/>
        </w:tabs>
        <w:ind w:left="5040" w:hanging="360"/>
      </w:pPr>
      <w:rPr>
        <w:rFonts w:ascii="Symbol" w:hAnsi="Symbol" w:hint="default"/>
      </w:rPr>
    </w:lvl>
    <w:lvl w:ilvl="7" w:tplc="ED7AEB7C" w:tentative="1">
      <w:start w:val="1"/>
      <w:numFmt w:val="bullet"/>
      <w:lvlText w:val=""/>
      <w:lvlJc w:val="left"/>
      <w:pPr>
        <w:tabs>
          <w:tab w:val="num" w:pos="5760"/>
        </w:tabs>
        <w:ind w:left="5760" w:hanging="360"/>
      </w:pPr>
      <w:rPr>
        <w:rFonts w:ascii="Symbol" w:hAnsi="Symbol" w:hint="default"/>
      </w:rPr>
    </w:lvl>
    <w:lvl w:ilvl="8" w:tplc="A4142C04"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2"/>
  </w:num>
  <w:num w:numId="3">
    <w:abstractNumId w:val="5"/>
  </w:num>
  <w:num w:numId="4">
    <w:abstractNumId w:val="0"/>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attachedTemplate r:id="rId1"/>
  <w:defaultTabStop w:val="708"/>
  <w:hyphenationZone w:val="425"/>
  <w:characterSpacingControl w:val="doNotCompress"/>
  <w:hdrShapeDefaults>
    <o:shapedefaults v:ext="edit" spidmax="8194"/>
    <o:shapelayout v:ext="edit">
      <o:idmap v:ext="edit" data="2"/>
      <o:rules v:ext="edit">
        <o:r id="V:Rule2" type="connector" idref="#_x0000_s2052"/>
      </o:rules>
    </o:shapelayout>
  </w:hdrShapeDefaults>
  <w:footnotePr>
    <w:footnote w:id="-1"/>
    <w:footnote w:id="0"/>
  </w:footnotePr>
  <w:endnotePr>
    <w:endnote w:id="-1"/>
    <w:endnote w:id="0"/>
  </w:endnotePr>
  <w:compat/>
  <w:rsids>
    <w:rsidRoot w:val="000B1A57"/>
    <w:rsid w:val="000B1A57"/>
    <w:rsid w:val="000D4FD0"/>
    <w:rsid w:val="000F0EB9"/>
    <w:rsid w:val="001D305C"/>
    <w:rsid w:val="00484E01"/>
    <w:rsid w:val="004B4DE4"/>
    <w:rsid w:val="004F42C6"/>
    <w:rsid w:val="00512D38"/>
    <w:rsid w:val="00563A8B"/>
    <w:rsid w:val="005E1F40"/>
    <w:rsid w:val="00672A19"/>
    <w:rsid w:val="008D0FB2"/>
    <w:rsid w:val="00922790"/>
    <w:rsid w:val="00933D81"/>
    <w:rsid w:val="00983173"/>
    <w:rsid w:val="00994D65"/>
    <w:rsid w:val="00AF15A9"/>
    <w:rsid w:val="00B8647C"/>
    <w:rsid w:val="00BC4B0E"/>
    <w:rsid w:val="00CD2CE6"/>
    <w:rsid w:val="00D36BAC"/>
    <w:rsid w:val="00E22185"/>
    <w:rsid w:val="00EB7DE7"/>
    <w:rsid w:val="00EF49D2"/>
    <w:rsid w:val="00F44F3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790"/>
  </w:style>
  <w:style w:type="paragraph" w:styleId="Titre1">
    <w:name w:val="heading 1"/>
    <w:basedOn w:val="Normal"/>
    <w:link w:val="Titre1Car"/>
    <w:uiPriority w:val="9"/>
    <w:qFormat/>
    <w:rsid w:val="00BC4B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33D8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994D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C4B0E"/>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BC4B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BC4B0E"/>
  </w:style>
  <w:style w:type="character" w:styleId="Lienhypertexte">
    <w:name w:val="Hyperlink"/>
    <w:basedOn w:val="Policepardfaut"/>
    <w:uiPriority w:val="99"/>
    <w:unhideWhenUsed/>
    <w:rsid w:val="00BC4B0E"/>
    <w:rPr>
      <w:color w:val="0000FF"/>
      <w:u w:val="single"/>
    </w:rPr>
  </w:style>
  <w:style w:type="character" w:styleId="lev">
    <w:name w:val="Strong"/>
    <w:basedOn w:val="Policepardfaut"/>
    <w:uiPriority w:val="22"/>
    <w:qFormat/>
    <w:rsid w:val="00BC4B0E"/>
    <w:rPr>
      <w:b/>
      <w:bCs/>
    </w:rPr>
  </w:style>
  <w:style w:type="character" w:styleId="Accentuation">
    <w:name w:val="Emphasis"/>
    <w:basedOn w:val="Policepardfaut"/>
    <w:uiPriority w:val="20"/>
    <w:qFormat/>
    <w:rsid w:val="00BC4B0E"/>
    <w:rPr>
      <w:i/>
      <w:iCs/>
    </w:rPr>
  </w:style>
  <w:style w:type="paragraph" w:styleId="Textedebulles">
    <w:name w:val="Balloon Text"/>
    <w:basedOn w:val="Normal"/>
    <w:link w:val="TextedebullesCar"/>
    <w:uiPriority w:val="99"/>
    <w:semiHidden/>
    <w:unhideWhenUsed/>
    <w:rsid w:val="00BC4B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4B0E"/>
    <w:rPr>
      <w:rFonts w:ascii="Tahoma" w:hAnsi="Tahoma" w:cs="Tahoma"/>
      <w:sz w:val="16"/>
      <w:szCs w:val="16"/>
    </w:rPr>
  </w:style>
  <w:style w:type="paragraph" w:styleId="En-tte">
    <w:name w:val="header"/>
    <w:basedOn w:val="Normal"/>
    <w:link w:val="En-tteCar"/>
    <w:uiPriority w:val="99"/>
    <w:semiHidden/>
    <w:unhideWhenUsed/>
    <w:rsid w:val="008D0FB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D0FB2"/>
  </w:style>
  <w:style w:type="paragraph" w:styleId="Pieddepage">
    <w:name w:val="footer"/>
    <w:basedOn w:val="Normal"/>
    <w:link w:val="PieddepageCar"/>
    <w:uiPriority w:val="99"/>
    <w:unhideWhenUsed/>
    <w:rsid w:val="008D0F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0FB2"/>
  </w:style>
  <w:style w:type="paragraph" w:styleId="Notedebasdepage">
    <w:name w:val="footnote text"/>
    <w:basedOn w:val="Normal"/>
    <w:link w:val="NotedebasdepageCar"/>
    <w:uiPriority w:val="99"/>
    <w:semiHidden/>
    <w:unhideWhenUsed/>
    <w:rsid w:val="00AF15A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F15A9"/>
    <w:rPr>
      <w:sz w:val="20"/>
      <w:szCs w:val="20"/>
    </w:rPr>
  </w:style>
  <w:style w:type="character" w:styleId="Appelnotedebasdep">
    <w:name w:val="footnote reference"/>
    <w:basedOn w:val="Policepardfaut"/>
    <w:uiPriority w:val="99"/>
    <w:semiHidden/>
    <w:unhideWhenUsed/>
    <w:rsid w:val="00AF15A9"/>
    <w:rPr>
      <w:vertAlign w:val="superscript"/>
    </w:rPr>
  </w:style>
  <w:style w:type="paragraph" w:styleId="Paragraphedeliste">
    <w:name w:val="List Paragraph"/>
    <w:basedOn w:val="Normal"/>
    <w:uiPriority w:val="34"/>
    <w:qFormat/>
    <w:rsid w:val="000D4FD0"/>
    <w:pPr>
      <w:ind w:left="720"/>
      <w:contextualSpacing/>
    </w:pPr>
  </w:style>
  <w:style w:type="character" w:customStyle="1" w:styleId="Titre2Car">
    <w:name w:val="Titre 2 Car"/>
    <w:basedOn w:val="Policepardfaut"/>
    <w:link w:val="Titre2"/>
    <w:uiPriority w:val="9"/>
    <w:rsid w:val="00933D81"/>
    <w:rPr>
      <w:rFonts w:ascii="Times New Roman" w:eastAsia="Times New Roman" w:hAnsi="Times New Roman" w:cs="Times New Roman"/>
      <w:b/>
      <w:bCs/>
      <w:sz w:val="36"/>
      <w:szCs w:val="36"/>
      <w:lang w:eastAsia="fr-FR"/>
    </w:rPr>
  </w:style>
  <w:style w:type="paragraph" w:customStyle="1" w:styleId="author">
    <w:name w:val="author"/>
    <w:basedOn w:val="Normal"/>
    <w:rsid w:val="00933D8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994D6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70948887">
      <w:bodyDiv w:val="1"/>
      <w:marLeft w:val="0"/>
      <w:marRight w:val="0"/>
      <w:marTop w:val="0"/>
      <w:marBottom w:val="0"/>
      <w:divBdr>
        <w:top w:val="none" w:sz="0" w:space="0" w:color="auto"/>
        <w:left w:val="none" w:sz="0" w:space="0" w:color="auto"/>
        <w:bottom w:val="none" w:sz="0" w:space="0" w:color="auto"/>
        <w:right w:val="none" w:sz="0" w:space="0" w:color="auto"/>
      </w:divBdr>
    </w:div>
    <w:div w:id="293105446">
      <w:bodyDiv w:val="1"/>
      <w:marLeft w:val="0"/>
      <w:marRight w:val="0"/>
      <w:marTop w:val="0"/>
      <w:marBottom w:val="0"/>
      <w:divBdr>
        <w:top w:val="none" w:sz="0" w:space="0" w:color="auto"/>
        <w:left w:val="none" w:sz="0" w:space="0" w:color="auto"/>
        <w:bottom w:val="none" w:sz="0" w:space="0" w:color="auto"/>
        <w:right w:val="none" w:sz="0" w:space="0" w:color="auto"/>
      </w:divBdr>
    </w:div>
    <w:div w:id="511460357">
      <w:bodyDiv w:val="1"/>
      <w:marLeft w:val="0"/>
      <w:marRight w:val="0"/>
      <w:marTop w:val="0"/>
      <w:marBottom w:val="0"/>
      <w:divBdr>
        <w:top w:val="none" w:sz="0" w:space="0" w:color="auto"/>
        <w:left w:val="none" w:sz="0" w:space="0" w:color="auto"/>
        <w:bottom w:val="none" w:sz="0" w:space="0" w:color="auto"/>
        <w:right w:val="none" w:sz="0" w:space="0" w:color="auto"/>
      </w:divBdr>
      <w:divsChild>
        <w:div w:id="33504911">
          <w:marLeft w:val="0"/>
          <w:marRight w:val="0"/>
          <w:marTop w:val="0"/>
          <w:marBottom w:val="0"/>
          <w:divBdr>
            <w:top w:val="none" w:sz="0" w:space="0" w:color="auto"/>
            <w:left w:val="none" w:sz="0" w:space="0" w:color="auto"/>
            <w:bottom w:val="none" w:sz="0" w:space="0" w:color="auto"/>
            <w:right w:val="none" w:sz="0" w:space="0" w:color="auto"/>
          </w:divBdr>
          <w:divsChild>
            <w:div w:id="663166574">
              <w:marLeft w:val="0"/>
              <w:marRight w:val="0"/>
              <w:marTop w:val="0"/>
              <w:marBottom w:val="0"/>
              <w:divBdr>
                <w:top w:val="none" w:sz="0" w:space="0" w:color="auto"/>
                <w:left w:val="none" w:sz="0" w:space="0" w:color="auto"/>
                <w:bottom w:val="none" w:sz="0" w:space="0" w:color="auto"/>
                <w:right w:val="none" w:sz="0" w:space="0" w:color="auto"/>
              </w:divBdr>
              <w:divsChild>
                <w:div w:id="1841119565">
                  <w:marLeft w:val="0"/>
                  <w:marRight w:val="0"/>
                  <w:marTop w:val="0"/>
                  <w:marBottom w:val="185"/>
                  <w:divBdr>
                    <w:top w:val="none" w:sz="0" w:space="0" w:color="auto"/>
                    <w:left w:val="none" w:sz="0" w:space="0" w:color="auto"/>
                    <w:bottom w:val="none" w:sz="0" w:space="0" w:color="auto"/>
                    <w:right w:val="none" w:sz="0" w:space="0" w:color="auto"/>
                  </w:divBdr>
                </w:div>
                <w:div w:id="952789824">
                  <w:marLeft w:val="0"/>
                  <w:marRight w:val="0"/>
                  <w:marTop w:val="0"/>
                  <w:marBottom w:val="185"/>
                  <w:divBdr>
                    <w:top w:val="none" w:sz="0" w:space="0" w:color="auto"/>
                    <w:left w:val="none" w:sz="0" w:space="0" w:color="auto"/>
                    <w:bottom w:val="none" w:sz="0" w:space="0" w:color="auto"/>
                    <w:right w:val="none" w:sz="0" w:space="0" w:color="auto"/>
                  </w:divBdr>
                </w:div>
              </w:divsChild>
            </w:div>
          </w:divsChild>
        </w:div>
      </w:divsChild>
    </w:div>
    <w:div w:id="883174715">
      <w:bodyDiv w:val="1"/>
      <w:marLeft w:val="0"/>
      <w:marRight w:val="0"/>
      <w:marTop w:val="0"/>
      <w:marBottom w:val="0"/>
      <w:divBdr>
        <w:top w:val="none" w:sz="0" w:space="0" w:color="auto"/>
        <w:left w:val="none" w:sz="0" w:space="0" w:color="auto"/>
        <w:bottom w:val="none" w:sz="0" w:space="0" w:color="auto"/>
        <w:right w:val="none" w:sz="0" w:space="0" w:color="auto"/>
      </w:divBdr>
    </w:div>
    <w:div w:id="116262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s://twitter.com/SDases"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http://www.dases-supap-fsu.over-blog.com"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unours\Documents\Mind\perso\sppefess\Analyse-du-Plan-Gouv-TS-22-10-2015.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BDCE3-D2B2-4475-9E19-60C612687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Analyse-du-Plan-Gouv-TS-22-10-2015</Template>
  <TotalTime>0</TotalTime>
  <Pages>1</Pages>
  <Words>327</Words>
  <Characters>1800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Mairie de Paris</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bounour</dc:creator>
  <cp:lastModifiedBy>parrots</cp:lastModifiedBy>
  <cp:revision>2</cp:revision>
  <cp:lastPrinted>2016-02-18T17:28:00Z</cp:lastPrinted>
  <dcterms:created xsi:type="dcterms:W3CDTF">2016-02-22T10:41:00Z</dcterms:created>
  <dcterms:modified xsi:type="dcterms:W3CDTF">2016-02-22T10:41:00Z</dcterms:modified>
</cp:coreProperties>
</file>