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99B05" w14:textId="522FBDF7" w:rsidR="00F6733B" w:rsidRPr="00F6733B" w:rsidRDefault="00F6733B" w:rsidP="00F6733B">
      <w:pPr>
        <w:rPr>
          <w:b/>
          <w:color w:val="800000"/>
          <w:sz w:val="28"/>
          <w:szCs w:val="28"/>
        </w:rPr>
      </w:pPr>
      <w:r w:rsidRPr="00F6733B">
        <w:rPr>
          <w:b/>
          <w:color w:val="800000"/>
          <w:sz w:val="28"/>
          <w:szCs w:val="28"/>
        </w:rPr>
        <w:t>JDB N° 111</w:t>
      </w:r>
    </w:p>
    <w:p w14:paraId="4FED0042" w14:textId="77777777" w:rsidR="00F6733B" w:rsidRPr="00F6733B" w:rsidRDefault="00F6733B" w:rsidP="00F6733B">
      <w:pPr>
        <w:rPr>
          <w:b/>
        </w:rPr>
      </w:pPr>
    </w:p>
    <w:p w14:paraId="715393EC" w14:textId="77777777" w:rsidR="00A81FDB" w:rsidRPr="002F3AFD" w:rsidRDefault="00BB6C85" w:rsidP="002F3AFD">
      <w:pPr>
        <w:jc w:val="center"/>
        <w:rPr>
          <w:b/>
          <w:sz w:val="40"/>
          <w:szCs w:val="40"/>
        </w:rPr>
      </w:pPr>
      <w:r w:rsidRPr="002F3AFD">
        <w:rPr>
          <w:b/>
          <w:sz w:val="40"/>
          <w:szCs w:val="40"/>
        </w:rPr>
        <w:t>CHAMMAL</w:t>
      </w:r>
    </w:p>
    <w:p w14:paraId="2E5EA698" w14:textId="77777777" w:rsidR="00BB6C85" w:rsidRPr="002F3AFD" w:rsidRDefault="00BB6C85" w:rsidP="002F3AFD">
      <w:pPr>
        <w:jc w:val="both"/>
      </w:pPr>
    </w:p>
    <w:p w14:paraId="0029D164" w14:textId="77777777" w:rsidR="00BB6C85" w:rsidRPr="002F3AFD" w:rsidRDefault="002F3AFD" w:rsidP="002F3AFD">
      <w:pPr>
        <w:jc w:val="right"/>
        <w:rPr>
          <w:i/>
          <w:color w:val="008000"/>
        </w:rPr>
      </w:pPr>
      <w:r w:rsidRPr="002F3AFD">
        <w:rPr>
          <w:i/>
          <w:color w:val="008000"/>
        </w:rPr>
        <w:t>14 mai 2018</w:t>
      </w:r>
    </w:p>
    <w:p w14:paraId="5F529755" w14:textId="77777777" w:rsidR="00BB6C85" w:rsidRPr="002F3AFD" w:rsidRDefault="00BB6C85" w:rsidP="002F3AFD">
      <w:pPr>
        <w:jc w:val="both"/>
      </w:pPr>
    </w:p>
    <w:p w14:paraId="3D139CFC" w14:textId="77777777" w:rsidR="002F3AFD" w:rsidRPr="002F3AFD" w:rsidRDefault="002F3AFD" w:rsidP="002F3AFD">
      <w:pPr>
        <w:widowControl w:val="0"/>
        <w:autoSpaceDE w:val="0"/>
        <w:autoSpaceDN w:val="0"/>
        <w:adjustRightInd w:val="0"/>
        <w:jc w:val="both"/>
      </w:pPr>
    </w:p>
    <w:p w14:paraId="347A43FE" w14:textId="77777777" w:rsidR="00BB6C85" w:rsidRDefault="00BB6C85" w:rsidP="002F3AFD">
      <w:pPr>
        <w:widowControl w:val="0"/>
        <w:autoSpaceDE w:val="0"/>
        <w:autoSpaceDN w:val="0"/>
        <w:adjustRightInd w:val="0"/>
        <w:jc w:val="center"/>
      </w:pPr>
      <w:r w:rsidRPr="002F3AFD">
        <w:rPr>
          <w:noProof/>
        </w:rPr>
        <w:drawing>
          <wp:inline distT="0" distB="0" distL="0" distR="0" wp14:anchorId="0F3B298F" wp14:editId="16ADF641">
            <wp:extent cx="3911600" cy="283817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48" cy="283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1B454" w14:textId="10761CE8" w:rsidR="00E86835" w:rsidRPr="00E86835" w:rsidRDefault="002F3AFD" w:rsidP="00E86835">
      <w:pPr>
        <w:widowControl w:val="0"/>
        <w:autoSpaceDE w:val="0"/>
        <w:autoSpaceDN w:val="0"/>
        <w:adjustRightInd w:val="0"/>
        <w:jc w:val="center"/>
        <w:rPr>
          <w:rFonts w:cs="Helvetica"/>
          <w:bCs/>
          <w:i/>
          <w:color w:val="000090"/>
        </w:rPr>
      </w:pPr>
      <w:r w:rsidRPr="00E86835">
        <w:rPr>
          <w:rFonts w:cs="Helvetica"/>
          <w:bCs/>
          <w:i/>
          <w:color w:val="000090"/>
        </w:rPr>
        <w:t>Cham</w:t>
      </w:r>
      <w:r w:rsidR="00F6733B">
        <w:rPr>
          <w:rFonts w:cs="Helvetica"/>
          <w:bCs/>
          <w:i/>
          <w:color w:val="000090"/>
        </w:rPr>
        <w:t xml:space="preserve">mal : déploiement du </w:t>
      </w:r>
      <w:r w:rsidRPr="00E86835">
        <w:rPr>
          <w:rFonts w:cs="Helvetica"/>
          <w:bCs/>
          <w:i/>
          <w:color w:val="000090"/>
        </w:rPr>
        <w:t>Chevalier Paul en Méd</w:t>
      </w:r>
      <w:r w:rsidR="00E86835" w:rsidRPr="00E86835">
        <w:rPr>
          <w:rFonts w:cs="Helvetica"/>
          <w:bCs/>
          <w:i/>
          <w:color w:val="000090"/>
        </w:rPr>
        <w:t>or</w:t>
      </w:r>
    </w:p>
    <w:p w14:paraId="02F93322" w14:textId="77777777" w:rsidR="00E86835" w:rsidRDefault="00E86835" w:rsidP="002F3AFD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</w:rPr>
      </w:pPr>
    </w:p>
    <w:p w14:paraId="1046BBDD" w14:textId="77777777" w:rsidR="00E86835" w:rsidRDefault="00E86835" w:rsidP="00E86835">
      <w:pPr>
        <w:widowControl w:val="0"/>
        <w:autoSpaceDE w:val="0"/>
        <w:autoSpaceDN w:val="0"/>
        <w:adjustRightInd w:val="0"/>
        <w:jc w:val="both"/>
      </w:pPr>
      <w:r w:rsidRPr="002F3AFD">
        <w:t xml:space="preserve">La frégate de défense aérienne </w:t>
      </w:r>
      <w:r w:rsidRPr="00E86835">
        <w:rPr>
          <w:i/>
          <w:iCs/>
          <w:color w:val="000090"/>
        </w:rPr>
        <w:t>Chevalier Paul</w:t>
      </w:r>
      <w:r w:rsidRPr="002F3AFD">
        <w:t xml:space="preserve"> a appareillé de Toulon le 18 avril </w:t>
      </w:r>
      <w:r>
        <w:t xml:space="preserve">2018, </w:t>
      </w:r>
      <w:r w:rsidRPr="002F3AFD">
        <w:t>pour rejoindre la Méditerranée orientale et être intégrée à l’opération Chammal.</w:t>
      </w:r>
    </w:p>
    <w:p w14:paraId="547AE578" w14:textId="77777777" w:rsidR="00E86835" w:rsidRDefault="00BB6C85" w:rsidP="002F3AFD">
      <w:pPr>
        <w:widowControl w:val="0"/>
        <w:autoSpaceDE w:val="0"/>
        <w:autoSpaceDN w:val="0"/>
        <w:adjustRightInd w:val="0"/>
        <w:jc w:val="both"/>
      </w:pPr>
      <w:r w:rsidRPr="002F3AFD">
        <w:t>La quasi-permanence d’une frégate dans cette zone depuis plusieurs années permet à la France de maintenir une capacité d’appréciation nat</w:t>
      </w:r>
      <w:r w:rsidR="00E86835">
        <w:t>ionale de situation précieuse.</w:t>
      </w:r>
    </w:p>
    <w:p w14:paraId="0DFD97F2" w14:textId="09C21CC4" w:rsidR="00BB6C85" w:rsidRPr="002F3AFD" w:rsidRDefault="00BB6C85" w:rsidP="002F3AFD">
      <w:pPr>
        <w:widowControl w:val="0"/>
        <w:autoSpaceDE w:val="0"/>
        <w:autoSpaceDN w:val="0"/>
        <w:adjustRightInd w:val="0"/>
        <w:jc w:val="both"/>
      </w:pPr>
      <w:r w:rsidRPr="002F3AFD">
        <w:t>La Méditerranée orientale est le cœur de tensions géopolitiques liées aux flux migratoires, aux enjeux politiques, économiques et à la crise qui secoue le Levant.</w:t>
      </w:r>
    </w:p>
    <w:p w14:paraId="13B3D072" w14:textId="77777777" w:rsidR="00E86835" w:rsidRDefault="00BB6C85" w:rsidP="002F3AFD">
      <w:pPr>
        <w:widowControl w:val="0"/>
        <w:autoSpaceDE w:val="0"/>
        <w:autoSpaceDN w:val="0"/>
        <w:adjustRightInd w:val="0"/>
        <w:jc w:val="both"/>
      </w:pPr>
      <w:r w:rsidRPr="002F3AFD">
        <w:t>Les capacités de détection dans les trois dimensions de la frégate </w:t>
      </w:r>
      <w:r w:rsidRPr="00E86835">
        <w:rPr>
          <w:i/>
          <w:iCs/>
          <w:color w:val="000090"/>
        </w:rPr>
        <w:t>Chevalier Paul</w:t>
      </w:r>
      <w:r w:rsidRPr="002F3AFD">
        <w:t xml:space="preserve"> lui permettent de recueillir les informations tactiques indispensables au suivi et à la compréhension du </w:t>
      </w:r>
      <w:r w:rsidR="00E86835">
        <w:t>théâtre de l’opération Chammal.</w:t>
      </w:r>
    </w:p>
    <w:p w14:paraId="54BADCCE" w14:textId="1E5F5C67" w:rsidR="00BB6C85" w:rsidRPr="002F3AFD" w:rsidRDefault="00BB6C85" w:rsidP="002F3AFD">
      <w:pPr>
        <w:widowControl w:val="0"/>
        <w:autoSpaceDE w:val="0"/>
        <w:autoSpaceDN w:val="0"/>
        <w:adjustRightInd w:val="0"/>
        <w:jc w:val="both"/>
      </w:pPr>
      <w:r w:rsidRPr="002F3AFD">
        <w:t xml:space="preserve">Son hélicoptère embarqué de type </w:t>
      </w:r>
      <w:r w:rsidR="00F6733B" w:rsidRPr="00E86835">
        <w:rPr>
          <w:iCs/>
        </w:rPr>
        <w:t>Caïman</w:t>
      </w:r>
      <w:r w:rsidRPr="002F3AFD">
        <w:t>, également doté de senseurs très performants, vient renforcer sa capacité à remplir ses missions de maîtrise de l’espace aéromaritime et de renseignement.</w:t>
      </w:r>
    </w:p>
    <w:p w14:paraId="1FB5A607" w14:textId="0583B5C3" w:rsidR="00BB6C85" w:rsidRDefault="00BB6C85" w:rsidP="002F3AFD">
      <w:pPr>
        <w:widowControl w:val="0"/>
        <w:autoSpaceDE w:val="0"/>
        <w:autoSpaceDN w:val="0"/>
        <w:adjustRightInd w:val="0"/>
        <w:jc w:val="both"/>
      </w:pPr>
      <w:r w:rsidRPr="002F3AFD">
        <w:t xml:space="preserve">En lien avec les autres moyens des armées françaises dans la zone, ce type de déploiement s’inscrit dans le cadre de la mission « connaissance et anticipation » confiée aux forces </w:t>
      </w:r>
      <w:r w:rsidR="00F6733B">
        <w:t>armées et à laquelle la Marine N</w:t>
      </w:r>
      <w:bookmarkStart w:id="0" w:name="_GoBack"/>
      <w:bookmarkEnd w:id="0"/>
      <w:r w:rsidRPr="002F3AFD">
        <w:t>ationale contribue directement en offrant un moyen autonome d’appréciation de situation en Méditerranée orientale.</w:t>
      </w:r>
    </w:p>
    <w:p w14:paraId="4CEFCC26" w14:textId="77777777" w:rsidR="00E86835" w:rsidRPr="002F3AFD" w:rsidRDefault="00E86835" w:rsidP="002F3AFD">
      <w:pPr>
        <w:widowControl w:val="0"/>
        <w:autoSpaceDE w:val="0"/>
        <w:autoSpaceDN w:val="0"/>
        <w:adjustRightInd w:val="0"/>
        <w:jc w:val="both"/>
      </w:pPr>
    </w:p>
    <w:p w14:paraId="16AF1032" w14:textId="5A24970E" w:rsidR="00BB6C85" w:rsidRDefault="00BB6C85" w:rsidP="002F3AFD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F3AFD">
        <w:rPr>
          <w:i/>
          <w:iCs/>
        </w:rPr>
        <w:t>Lancée depuis le 19 septembre 2014, l’opération Chammal représente la participation française à l’OIR (opération Inherent Resolve) et</w:t>
      </w:r>
      <w:r w:rsidR="00E86835">
        <w:rPr>
          <w:i/>
          <w:iCs/>
        </w:rPr>
        <w:t xml:space="preserve"> mobilise aujourd’hui près de 1.</w:t>
      </w:r>
      <w:r w:rsidRPr="002F3AFD">
        <w:rPr>
          <w:i/>
          <w:iCs/>
        </w:rPr>
        <w:t>100 militaires. À la demande du gouvernement irakien et en coordination avec les alliés de la France présents dans la région, l’opération Chammal repose sur deux piliers complémentaires : un pilier « formation » au profit d’unités de sécurité nationales irakiennes et un pilier « appui » consistant à soutenir l’action des forces locales engagées au sol contre Daech et à frapper les capacités militaires du groupe terroriste.</w:t>
      </w:r>
    </w:p>
    <w:p w14:paraId="48C3EBBF" w14:textId="77777777" w:rsidR="00E86835" w:rsidRDefault="00E86835" w:rsidP="002F3AFD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14:paraId="1F37DB4D" w14:textId="77777777" w:rsidR="00E86835" w:rsidRPr="002F3AFD" w:rsidRDefault="00E86835" w:rsidP="002F3AFD">
      <w:pPr>
        <w:widowControl w:val="0"/>
        <w:autoSpaceDE w:val="0"/>
        <w:autoSpaceDN w:val="0"/>
        <w:adjustRightInd w:val="0"/>
        <w:jc w:val="both"/>
      </w:pPr>
    </w:p>
    <w:p w14:paraId="550D03BD" w14:textId="28CEB14F" w:rsidR="00BB6C85" w:rsidRPr="00F6733B" w:rsidRDefault="00BB6C85" w:rsidP="00F6733B">
      <w:pPr>
        <w:jc w:val="center"/>
        <w:rPr>
          <w:i/>
          <w:color w:val="000090"/>
        </w:rPr>
      </w:pPr>
      <w:r w:rsidRPr="00F6733B">
        <w:rPr>
          <w:i/>
          <w:color w:val="000090"/>
        </w:rPr>
        <w:t> S</w:t>
      </w:r>
      <w:r w:rsidR="00F6733B" w:rsidRPr="00F6733B">
        <w:rPr>
          <w:i/>
          <w:color w:val="000090"/>
        </w:rPr>
        <w:t>ources : État-major des armées  ©  Droits : Ministère des Armées</w:t>
      </w:r>
    </w:p>
    <w:p w14:paraId="6F553EA0" w14:textId="77777777" w:rsidR="00BB6C85" w:rsidRPr="002F3AFD" w:rsidRDefault="00BB6C85" w:rsidP="002F3AFD">
      <w:pPr>
        <w:jc w:val="both"/>
      </w:pPr>
    </w:p>
    <w:p w14:paraId="34507F94" w14:textId="77777777" w:rsidR="00BB6C85" w:rsidRPr="002F3AFD" w:rsidRDefault="00BB6C85" w:rsidP="002F3AFD">
      <w:pPr>
        <w:jc w:val="both"/>
      </w:pPr>
    </w:p>
    <w:sectPr w:rsidR="00BB6C85" w:rsidRPr="002F3AFD" w:rsidSect="002F3A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5"/>
    <w:rsid w:val="002F3AFD"/>
    <w:rsid w:val="005E306E"/>
    <w:rsid w:val="00A81FDB"/>
    <w:rsid w:val="00BB6C85"/>
    <w:rsid w:val="00E86835"/>
    <w:rsid w:val="00F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2C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EastAsia" w:hAnsi="Arial Rounded MT Bold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C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EastAsia" w:hAnsi="Arial Rounded MT Bold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6C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1676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CHP</vt:lpstr>
    </vt:vector>
  </TitlesOfParts>
  <Manager/>
  <Company/>
  <LinksUpToDate>false</LinksUpToDate>
  <CharactersWithSpaces>1967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JDB-111</dc:title>
  <dc:subject/>
  <dc:creator>JLB</dc:creator>
  <cp:keywords/>
  <dc:description/>
  <cp:lastModifiedBy>JLB</cp:lastModifiedBy>
  <cp:revision>5</cp:revision>
  <dcterms:created xsi:type="dcterms:W3CDTF">2018-05-12T15:32:00Z</dcterms:created>
  <dcterms:modified xsi:type="dcterms:W3CDTF">2018-05-12T16:06:00Z</dcterms:modified>
  <cp:category/>
</cp:coreProperties>
</file>