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55B95" w14:textId="62EEE996" w:rsidR="00304ED3" w:rsidRPr="00304ED3" w:rsidRDefault="006C47D6" w:rsidP="006C47D6">
      <w:pPr>
        <w:pStyle w:val="21-ResumeFR"/>
        <w:jc w:val="center"/>
        <w:rPr>
          <w:rStyle w:val="03-Gras"/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4ECF3814" wp14:editId="28082168">
            <wp:simplePos x="2162810" y="902335"/>
            <wp:positionH relativeFrom="margin">
              <wp:align>left</wp:align>
            </wp:positionH>
            <wp:positionV relativeFrom="margin">
              <wp:align>top</wp:align>
            </wp:positionV>
            <wp:extent cx="1864360" cy="2612390"/>
            <wp:effectExtent l="171450" t="171450" r="383540" b="3594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E 148 Dyslexie Dysorthographies interve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4" cy="261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4ED3" w:rsidRPr="00304ED3">
        <w:rPr>
          <w:rStyle w:val="03-Gras"/>
          <w:rFonts w:ascii="Times New Roman" w:hAnsi="Times New Roman" w:cs="Times New Roman"/>
          <w:sz w:val="36"/>
        </w:rPr>
        <w:t>ANAE N° 1</w:t>
      </w:r>
      <w:r w:rsidR="00823722">
        <w:rPr>
          <w:rStyle w:val="03-Gras"/>
          <w:rFonts w:ascii="Times New Roman" w:hAnsi="Times New Roman" w:cs="Times New Roman"/>
          <w:sz w:val="36"/>
        </w:rPr>
        <w:t>50</w:t>
      </w:r>
    </w:p>
    <w:p w14:paraId="6C476ABF" w14:textId="77777777" w:rsidR="00304ED3" w:rsidRDefault="00304ED3" w:rsidP="006C47D6">
      <w:pPr>
        <w:pStyle w:val="21-ResumeFR"/>
        <w:jc w:val="center"/>
        <w:rPr>
          <w:rStyle w:val="03-Gras"/>
          <w:rFonts w:ascii="Times New Roman" w:hAnsi="Times New Roman" w:cs="Times New Roman"/>
          <w:u w:val="single"/>
        </w:rPr>
      </w:pPr>
    </w:p>
    <w:p w14:paraId="688FA7BB" w14:textId="50261B0F" w:rsidR="00200E7B" w:rsidRDefault="00200E7B" w:rsidP="00200E7B">
      <w:pPr>
        <w:pStyle w:val="21-ResumeFR"/>
        <w:jc w:val="center"/>
        <w:rPr>
          <w:rStyle w:val="03-Gras"/>
          <w:rFonts w:ascii="Times New Roman" w:hAnsi="Times New Roman" w:cs="Times New Roman"/>
          <w:sz w:val="28"/>
        </w:rPr>
      </w:pPr>
      <w:r w:rsidRPr="00200E7B">
        <w:rPr>
          <w:rStyle w:val="03-Gras"/>
          <w:rFonts w:ascii="Times New Roman" w:hAnsi="Times New Roman" w:cs="Times New Roman"/>
          <w:sz w:val="28"/>
        </w:rPr>
        <w:t>Quelle scolari</w:t>
      </w:r>
      <w:r>
        <w:rPr>
          <w:rStyle w:val="03-Gras"/>
          <w:rFonts w:ascii="Times New Roman" w:hAnsi="Times New Roman" w:cs="Times New Roman"/>
          <w:sz w:val="28"/>
        </w:rPr>
        <w:t xml:space="preserve">sation pour les élèves autistes </w:t>
      </w:r>
      <w:r w:rsidRPr="00200E7B">
        <w:rPr>
          <w:rStyle w:val="03-Gras"/>
          <w:rFonts w:ascii="Times New Roman" w:hAnsi="Times New Roman" w:cs="Times New Roman"/>
          <w:sz w:val="28"/>
        </w:rPr>
        <w:t xml:space="preserve">dans les pays francophones ? </w:t>
      </w:r>
    </w:p>
    <w:p w14:paraId="07E5091C" w14:textId="6A22B27B" w:rsidR="00304ED3" w:rsidRPr="00200E7B" w:rsidRDefault="00200E7B" w:rsidP="00200E7B">
      <w:pPr>
        <w:pStyle w:val="21-ResumeFR"/>
        <w:jc w:val="center"/>
        <w:rPr>
          <w:rStyle w:val="03-Gras"/>
          <w:rFonts w:ascii="Times New Roman" w:hAnsi="Times New Roman" w:cs="Times New Roman"/>
          <w:sz w:val="28"/>
        </w:rPr>
      </w:pPr>
      <w:r w:rsidRPr="00200E7B">
        <w:rPr>
          <w:rStyle w:val="03-Gras"/>
          <w:rFonts w:ascii="Times New Roman" w:hAnsi="Times New Roman" w:cs="Times New Roman"/>
          <w:sz w:val="28"/>
        </w:rPr>
        <w:t>Vers l’inclusion ?</w:t>
      </w:r>
    </w:p>
    <w:p w14:paraId="3129DD79" w14:textId="60E8EA62" w:rsidR="00F426B0" w:rsidRPr="00E0212D" w:rsidRDefault="00F426B0" w:rsidP="00F426B0">
      <w:pPr>
        <w:jc w:val="center"/>
        <w:rPr>
          <w:rFonts w:eastAsia="Calibri"/>
          <w:i/>
          <w:iCs/>
          <w:sz w:val="22"/>
          <w:szCs w:val="22"/>
        </w:rPr>
      </w:pPr>
      <w:r w:rsidRPr="00E0212D">
        <w:rPr>
          <w:rFonts w:eastAsia="Calibri"/>
          <w:i/>
          <w:iCs/>
          <w:sz w:val="22"/>
          <w:szCs w:val="22"/>
        </w:rPr>
        <w:t xml:space="preserve">Vol 29 – Tome </w:t>
      </w:r>
      <w:r w:rsidR="00A23471">
        <w:rPr>
          <w:rFonts w:eastAsia="Calibri"/>
          <w:i/>
          <w:iCs/>
          <w:sz w:val="22"/>
          <w:szCs w:val="22"/>
        </w:rPr>
        <w:t>V</w:t>
      </w:r>
      <w:r w:rsidRPr="00E0212D">
        <w:rPr>
          <w:rFonts w:eastAsia="Calibri"/>
          <w:i/>
          <w:iCs/>
          <w:sz w:val="22"/>
          <w:szCs w:val="22"/>
        </w:rPr>
        <w:t xml:space="preserve"> – année 2017</w:t>
      </w:r>
    </w:p>
    <w:p w14:paraId="62766032" w14:textId="311B25EA" w:rsidR="00F426B0" w:rsidRDefault="00F426B0" w:rsidP="00200E7B">
      <w:pPr>
        <w:ind w:right="567"/>
        <w:rPr>
          <w:rStyle w:val="03-Gras"/>
          <w:rFonts w:ascii="Times New Roman" w:hAnsi="Times New Roman" w:cs="Times New Roman"/>
          <w:u w:val="single"/>
        </w:rPr>
      </w:pPr>
      <w:r w:rsidRPr="00E0212D">
        <w:rPr>
          <w:rFonts w:eastAsia="Calibri"/>
          <w:i/>
          <w:iCs/>
          <w:sz w:val="22"/>
          <w:szCs w:val="22"/>
        </w:rPr>
        <w:t>                                 </w:t>
      </w:r>
      <w:r w:rsidR="00A23471">
        <w:rPr>
          <w:rFonts w:eastAsia="Calibri"/>
          <w:i/>
          <w:iCs/>
          <w:sz w:val="22"/>
          <w:szCs w:val="22"/>
        </w:rPr>
        <w:t xml:space="preserve">    </w:t>
      </w:r>
    </w:p>
    <w:p w14:paraId="02E86FFC" w14:textId="77777777" w:rsidR="00B649B2" w:rsidRDefault="00B649B2" w:rsidP="00B649B2">
      <w:pPr>
        <w:pStyle w:val="21-ResumeFR"/>
        <w:jc w:val="center"/>
        <w:rPr>
          <w:rFonts w:ascii="Times-Italic" w:hAnsi="Times-Italic" w:cs="Times-Italic"/>
          <w:i/>
          <w:iCs/>
          <w:color w:val="auto"/>
        </w:rPr>
      </w:pPr>
      <w:r w:rsidRPr="00B649B2">
        <w:rPr>
          <w:rFonts w:ascii="Times-Italic" w:hAnsi="Times-Italic" w:cs="Times-Italic"/>
          <w:i/>
          <w:iCs/>
          <w:color w:val="auto"/>
        </w:rPr>
        <w:t xml:space="preserve">Dossier coordonné par Christine PHILIP, </w:t>
      </w:r>
    </w:p>
    <w:p w14:paraId="00BA4730" w14:textId="2A1CD7BC" w:rsidR="00B649B2" w:rsidRPr="00B649B2" w:rsidRDefault="00B649B2" w:rsidP="00B649B2">
      <w:pPr>
        <w:pStyle w:val="21-ResumeFR"/>
        <w:jc w:val="center"/>
        <w:rPr>
          <w:rFonts w:ascii="Times-Italic" w:hAnsi="Times-Italic" w:cs="Times-Italic"/>
          <w:i/>
          <w:iCs/>
          <w:color w:val="auto"/>
        </w:rPr>
      </w:pPr>
      <w:proofErr w:type="gramStart"/>
      <w:r w:rsidRPr="00B649B2">
        <w:rPr>
          <w:rFonts w:ascii="Times-Italic" w:hAnsi="Times-Italic" w:cs="Times-Italic"/>
          <w:i/>
          <w:iCs/>
          <w:color w:val="auto"/>
        </w:rPr>
        <w:t>maître</w:t>
      </w:r>
      <w:proofErr w:type="gramEnd"/>
      <w:r w:rsidRPr="00B649B2">
        <w:rPr>
          <w:rFonts w:ascii="Times-Italic" w:hAnsi="Times-Italic" w:cs="Times-Italic"/>
          <w:i/>
          <w:iCs/>
          <w:color w:val="auto"/>
        </w:rPr>
        <w:t xml:space="preserve"> de conférences honoraire en Sciences</w:t>
      </w:r>
    </w:p>
    <w:p w14:paraId="30AF3494" w14:textId="5083AB1F" w:rsidR="00304ED3" w:rsidRDefault="00B649B2" w:rsidP="00B649B2">
      <w:pPr>
        <w:pStyle w:val="21-ResumeFR"/>
        <w:jc w:val="center"/>
        <w:rPr>
          <w:rFonts w:ascii="Times-Italic" w:hAnsi="Times-Italic" w:cs="Times-Italic"/>
          <w:i/>
          <w:iCs/>
          <w:color w:val="auto"/>
        </w:rPr>
      </w:pPr>
      <w:proofErr w:type="gramStart"/>
      <w:r w:rsidRPr="00B649B2">
        <w:rPr>
          <w:rFonts w:ascii="Times-Italic" w:hAnsi="Times-Italic" w:cs="Times-Italic"/>
          <w:i/>
          <w:iCs/>
          <w:color w:val="auto"/>
        </w:rPr>
        <w:t>de</w:t>
      </w:r>
      <w:proofErr w:type="gramEnd"/>
      <w:r w:rsidRPr="00B649B2">
        <w:rPr>
          <w:rFonts w:ascii="Times-Italic" w:hAnsi="Times-Italic" w:cs="Times-Italic"/>
          <w:i/>
          <w:iCs/>
          <w:color w:val="auto"/>
        </w:rPr>
        <w:t xml:space="preserve"> l’éducation et membre associé du GRHAPES (Group</w:t>
      </w:r>
      <w:r>
        <w:rPr>
          <w:rFonts w:ascii="Times-Italic" w:hAnsi="Times-Italic" w:cs="Times-Italic"/>
          <w:i/>
          <w:iCs/>
          <w:color w:val="auto"/>
        </w:rPr>
        <w:t xml:space="preserve">e de recherche sur le handicap, </w:t>
      </w:r>
      <w:r w:rsidRPr="00B649B2">
        <w:rPr>
          <w:rFonts w:ascii="Times-Italic" w:hAnsi="Times-Italic" w:cs="Times-Italic"/>
          <w:i/>
          <w:iCs/>
          <w:color w:val="auto"/>
        </w:rPr>
        <w:t>l’accessibilité et les pratiques éducatives et scolaires), EA 7287, INS HEA</w:t>
      </w:r>
    </w:p>
    <w:p w14:paraId="333E950A" w14:textId="77777777" w:rsidR="00B649B2" w:rsidRDefault="00B649B2" w:rsidP="00B649B2">
      <w:pPr>
        <w:pStyle w:val="21-ResumeFR"/>
        <w:rPr>
          <w:rStyle w:val="03-Gras"/>
          <w:rFonts w:ascii="Times New Roman" w:hAnsi="Times New Roman" w:cs="Times New Roman"/>
          <w:u w:val="single"/>
        </w:rPr>
      </w:pPr>
    </w:p>
    <w:p w14:paraId="45B17865" w14:textId="3C2142C3" w:rsidR="00FB04CE" w:rsidRP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>Faire le point su</w:t>
      </w:r>
      <w:r w:rsidR="00AB5FF9">
        <w:rPr>
          <w:rFonts w:ascii="Arial" w:hAnsi="Arial" w:cs="Arial"/>
          <w:color w:val="auto"/>
          <w:szCs w:val="24"/>
          <w:lang w:eastAsia="fr-CA"/>
        </w:rPr>
        <w:t xml:space="preserve">r les différentes modalités de </w:t>
      </w:r>
      <w:r w:rsidRPr="00FB04CE">
        <w:rPr>
          <w:rFonts w:ascii="Arial" w:hAnsi="Arial" w:cs="Arial"/>
          <w:color w:val="auto"/>
          <w:szCs w:val="24"/>
          <w:lang w:eastAsia="fr-CA"/>
        </w:rPr>
        <w:t>scolarisation de</w:t>
      </w:r>
      <w:r>
        <w:rPr>
          <w:rFonts w:ascii="Arial" w:hAnsi="Arial" w:cs="Arial"/>
          <w:color w:val="auto"/>
          <w:szCs w:val="24"/>
          <w:lang w:eastAsia="fr-CA"/>
        </w:rPr>
        <w:t xml:space="preserve">s élèves autistes dans les pays 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francophones, en France, en Belgique, au Québec, au </w:t>
      </w:r>
      <w:r>
        <w:rPr>
          <w:rFonts w:ascii="Arial" w:hAnsi="Arial" w:cs="Arial"/>
          <w:color w:val="auto"/>
          <w:szCs w:val="24"/>
          <w:lang w:eastAsia="fr-CA"/>
        </w:rPr>
        <w:t xml:space="preserve">Canada ou en Suisse romande, et </w:t>
      </w:r>
      <w:r w:rsidRPr="00FB04CE">
        <w:rPr>
          <w:rFonts w:ascii="Arial" w:hAnsi="Arial" w:cs="Arial"/>
          <w:color w:val="auto"/>
          <w:szCs w:val="24"/>
          <w:lang w:eastAsia="fr-CA"/>
        </w:rPr>
        <w:t>comparer les pratiques en prenant comme repère et point de</w:t>
      </w:r>
      <w:r>
        <w:rPr>
          <w:rFonts w:ascii="Arial" w:hAnsi="Arial" w:cs="Arial"/>
          <w:color w:val="auto"/>
          <w:szCs w:val="24"/>
          <w:lang w:eastAsia="fr-CA"/>
        </w:rPr>
        <w:t xml:space="preserve"> mire cette « école inclusive » </w:t>
      </w:r>
      <w:r w:rsidRPr="00FB04CE">
        <w:rPr>
          <w:rFonts w:ascii="Arial" w:hAnsi="Arial" w:cs="Arial"/>
          <w:color w:val="auto"/>
          <w:szCs w:val="24"/>
          <w:lang w:eastAsia="fr-CA"/>
        </w:rPr>
        <w:t>dont il est beaucoup question aujourd’hui. D’où ces questions : jusq</w:t>
      </w:r>
      <w:r>
        <w:rPr>
          <w:rFonts w:ascii="Arial" w:hAnsi="Arial" w:cs="Arial"/>
          <w:color w:val="auto"/>
          <w:szCs w:val="24"/>
          <w:lang w:eastAsia="fr-CA"/>
        </w:rPr>
        <w:t xml:space="preserve">u’où et selon quelles modalités </w:t>
      </w:r>
      <w:r w:rsidRPr="00FB04CE">
        <w:rPr>
          <w:rFonts w:ascii="Arial" w:hAnsi="Arial" w:cs="Arial"/>
          <w:color w:val="auto"/>
          <w:szCs w:val="24"/>
          <w:lang w:eastAsia="fr-CA"/>
        </w:rPr>
        <w:t>ces différents pays s’engagent dans ce qu’il faut consi</w:t>
      </w:r>
      <w:r>
        <w:rPr>
          <w:rFonts w:ascii="Arial" w:hAnsi="Arial" w:cs="Arial"/>
          <w:color w:val="auto"/>
          <w:szCs w:val="24"/>
          <w:lang w:eastAsia="fr-CA"/>
        </w:rPr>
        <w:t xml:space="preserve">dérer moins comme un objectif à </w:t>
      </w:r>
      <w:r w:rsidRPr="00FB04CE">
        <w:rPr>
          <w:rFonts w:ascii="Arial" w:hAnsi="Arial" w:cs="Arial"/>
          <w:color w:val="auto"/>
          <w:szCs w:val="24"/>
          <w:lang w:eastAsia="fr-CA"/>
        </w:rPr>
        <w:t>atteindre que comme un processus sans fin et un défi permanent ? Dans</w:t>
      </w:r>
      <w:r>
        <w:rPr>
          <w:rFonts w:ascii="Arial" w:hAnsi="Arial" w:cs="Arial"/>
          <w:color w:val="auto"/>
          <w:szCs w:val="24"/>
          <w:lang w:eastAsia="fr-CA"/>
        </w:rPr>
        <w:t xml:space="preserve"> ce dossier nous explorons </w:t>
      </w:r>
      <w:r w:rsidRPr="00FB04CE">
        <w:rPr>
          <w:rFonts w:ascii="Arial" w:hAnsi="Arial" w:cs="Arial"/>
          <w:color w:val="auto"/>
          <w:szCs w:val="24"/>
          <w:lang w:eastAsia="fr-CA"/>
        </w:rPr>
        <w:t>les différentes dimensions de l’inclusion scolaire, que ce soit la d</w:t>
      </w:r>
      <w:r>
        <w:rPr>
          <w:rFonts w:ascii="Arial" w:hAnsi="Arial" w:cs="Arial"/>
          <w:color w:val="auto"/>
          <w:szCs w:val="24"/>
          <w:lang w:eastAsia="fr-CA"/>
        </w:rPr>
        <w:t xml:space="preserve">imension politique qui s’appuie </w:t>
      </w:r>
      <w:r w:rsidRPr="00FB04CE">
        <w:rPr>
          <w:rFonts w:ascii="Arial" w:hAnsi="Arial" w:cs="Arial"/>
          <w:color w:val="auto"/>
          <w:szCs w:val="24"/>
          <w:lang w:eastAsia="fr-CA"/>
        </w:rPr>
        <w:t>sur les textes légaux et réglementaires de chaque pays, la dimens</w:t>
      </w:r>
      <w:r>
        <w:rPr>
          <w:rFonts w:ascii="Arial" w:hAnsi="Arial" w:cs="Arial"/>
          <w:color w:val="auto"/>
          <w:szCs w:val="24"/>
          <w:lang w:eastAsia="fr-CA"/>
        </w:rPr>
        <w:t xml:space="preserve">ion philosophique et éthique de </w:t>
      </w:r>
      <w:r w:rsidRPr="00FB04CE">
        <w:rPr>
          <w:rFonts w:ascii="Arial" w:hAnsi="Arial" w:cs="Arial"/>
          <w:color w:val="auto"/>
          <w:szCs w:val="24"/>
          <w:lang w:eastAsia="fr-CA"/>
        </w:rPr>
        <w:t>ce nouveau paradigme, sans oublier la dimension pédagogique sans</w:t>
      </w:r>
      <w:r>
        <w:rPr>
          <w:rFonts w:ascii="Arial" w:hAnsi="Arial" w:cs="Arial"/>
          <w:color w:val="auto"/>
          <w:szCs w:val="24"/>
          <w:lang w:eastAsia="fr-CA"/>
        </w:rPr>
        <w:t xml:space="preserve"> laquelle ce processus inclusif </w:t>
      </w:r>
      <w:r w:rsidRPr="00FB04CE">
        <w:rPr>
          <w:rFonts w:ascii="Arial" w:hAnsi="Arial" w:cs="Arial"/>
          <w:color w:val="auto"/>
          <w:szCs w:val="24"/>
          <w:lang w:eastAsia="fr-CA"/>
        </w:rPr>
        <w:t>ne saurait aboutir. Rappelons que sur le plan international cette</w:t>
      </w:r>
      <w:r>
        <w:rPr>
          <w:rFonts w:ascii="Arial" w:hAnsi="Arial" w:cs="Arial"/>
          <w:color w:val="auto"/>
          <w:szCs w:val="24"/>
          <w:lang w:eastAsia="fr-CA"/>
        </w:rPr>
        <w:t xml:space="preserve"> option d’inclusion a été prise 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en 1990 à </w:t>
      </w:r>
      <w:proofErr w:type="spellStart"/>
      <w:r w:rsidRPr="00FB04CE">
        <w:rPr>
          <w:rFonts w:ascii="Arial" w:hAnsi="Arial" w:cs="Arial"/>
          <w:color w:val="auto"/>
          <w:szCs w:val="24"/>
          <w:lang w:eastAsia="fr-CA"/>
        </w:rPr>
        <w:t>Jomtien</w:t>
      </w:r>
      <w:proofErr w:type="spellEnd"/>
      <w:r w:rsidRPr="00FB04CE">
        <w:rPr>
          <w:rFonts w:ascii="Arial" w:hAnsi="Arial" w:cs="Arial"/>
          <w:color w:val="auto"/>
          <w:szCs w:val="24"/>
          <w:lang w:eastAsia="fr-CA"/>
        </w:rPr>
        <w:t xml:space="preserve"> en Thaïlande, lors d’une conférence mondiale</w:t>
      </w:r>
      <w:r>
        <w:rPr>
          <w:rFonts w:ascii="Arial" w:hAnsi="Arial" w:cs="Arial"/>
          <w:color w:val="auto"/>
          <w:szCs w:val="24"/>
          <w:lang w:eastAsia="fr-CA"/>
        </w:rPr>
        <w:t xml:space="preserve"> sur « l’Éducation pour tous ». </w:t>
      </w:r>
      <w:r w:rsidRPr="00FB04CE">
        <w:rPr>
          <w:rFonts w:ascii="Arial" w:hAnsi="Arial" w:cs="Arial"/>
          <w:color w:val="auto"/>
          <w:szCs w:val="24"/>
          <w:lang w:eastAsia="fr-CA"/>
        </w:rPr>
        <w:t>Elle ne concerne pas seulement les situations de handicap (et en pa</w:t>
      </w:r>
      <w:r>
        <w:rPr>
          <w:rFonts w:ascii="Arial" w:hAnsi="Arial" w:cs="Arial"/>
          <w:color w:val="auto"/>
          <w:szCs w:val="24"/>
          <w:lang w:eastAsia="fr-CA"/>
        </w:rPr>
        <w:t xml:space="preserve">rticulier l’autisme), mais vise </w:t>
      </w:r>
      <w:r w:rsidRPr="00FB04CE">
        <w:rPr>
          <w:rFonts w:ascii="Arial" w:hAnsi="Arial" w:cs="Arial"/>
          <w:color w:val="auto"/>
          <w:szCs w:val="24"/>
          <w:lang w:eastAsia="fr-CA"/>
        </w:rPr>
        <w:t>tous les enfants et adolescents ainsi que toutes les différences, m</w:t>
      </w:r>
      <w:r>
        <w:rPr>
          <w:rFonts w:ascii="Arial" w:hAnsi="Arial" w:cs="Arial"/>
          <w:color w:val="auto"/>
          <w:szCs w:val="24"/>
          <w:lang w:eastAsia="fr-CA"/>
        </w:rPr>
        <w:t xml:space="preserve">ême si de nos jours elle tend à </w:t>
      </w:r>
      <w:r w:rsidRPr="00FB04CE">
        <w:rPr>
          <w:rFonts w:ascii="Arial" w:hAnsi="Arial" w:cs="Arial"/>
          <w:color w:val="auto"/>
          <w:szCs w:val="24"/>
          <w:lang w:eastAsia="fr-CA"/>
        </w:rPr>
        <w:t>s’appliquer surtout dans le champ du handicap.</w:t>
      </w:r>
    </w:p>
    <w:p w14:paraId="072DAC0D" w14:textId="77777777" w:rsid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4464894B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>Nous gardons aussi en mémoire la déclaration de Salamanque de 1994. Elle affirme que :</w:t>
      </w:r>
    </w:p>
    <w:p w14:paraId="5FF3CA7A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i/>
          <w:color w:val="auto"/>
          <w:szCs w:val="24"/>
          <w:lang w:eastAsia="fr-CA"/>
        </w:rPr>
      </w:pPr>
      <w:r w:rsidRPr="00FB04CE">
        <w:rPr>
          <w:rFonts w:ascii="Arial" w:hAnsi="Arial" w:cs="Arial"/>
          <w:i/>
          <w:color w:val="auto"/>
          <w:szCs w:val="24"/>
          <w:lang w:eastAsia="fr-CA"/>
        </w:rPr>
        <w:t>« Les écoles inclusives doivent reconnaître et prendre en compte la diversité des besoins de leurs</w:t>
      </w:r>
    </w:p>
    <w:p w14:paraId="26AB880F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i/>
          <w:color w:val="auto"/>
          <w:szCs w:val="24"/>
          <w:lang w:eastAsia="fr-CA"/>
        </w:rPr>
      </w:pPr>
      <w:proofErr w:type="gramStart"/>
      <w:r w:rsidRPr="00FB04CE">
        <w:rPr>
          <w:rFonts w:ascii="Arial" w:hAnsi="Arial" w:cs="Arial"/>
          <w:i/>
          <w:color w:val="auto"/>
          <w:szCs w:val="24"/>
          <w:lang w:eastAsia="fr-CA"/>
        </w:rPr>
        <w:t>élèves</w:t>
      </w:r>
      <w:proofErr w:type="gramEnd"/>
      <w:r w:rsidRPr="00FB04CE">
        <w:rPr>
          <w:rFonts w:ascii="Arial" w:hAnsi="Arial" w:cs="Arial"/>
          <w:i/>
          <w:color w:val="auto"/>
          <w:szCs w:val="24"/>
          <w:lang w:eastAsia="fr-CA"/>
        </w:rPr>
        <w:t>, s’adapter à des styles et à des rythmes d’apprentissage différents et assurer une éducation</w:t>
      </w:r>
    </w:p>
    <w:p w14:paraId="1D8F63D8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i/>
          <w:color w:val="auto"/>
          <w:szCs w:val="24"/>
          <w:lang w:eastAsia="fr-CA"/>
        </w:rPr>
      </w:pPr>
      <w:proofErr w:type="gramStart"/>
      <w:r w:rsidRPr="00FB04CE">
        <w:rPr>
          <w:rFonts w:ascii="Arial" w:hAnsi="Arial" w:cs="Arial"/>
          <w:i/>
          <w:color w:val="auto"/>
          <w:szCs w:val="24"/>
          <w:lang w:eastAsia="fr-CA"/>
        </w:rPr>
        <w:t>de</w:t>
      </w:r>
      <w:proofErr w:type="gramEnd"/>
      <w:r w:rsidRPr="00FB04CE">
        <w:rPr>
          <w:rFonts w:ascii="Arial" w:hAnsi="Arial" w:cs="Arial"/>
          <w:i/>
          <w:color w:val="auto"/>
          <w:szCs w:val="24"/>
          <w:lang w:eastAsia="fr-CA"/>
        </w:rPr>
        <w:t xml:space="preserve"> qualité grâce à des plans d’études, une organisation scolaire et une utilisation des ressources</w:t>
      </w:r>
    </w:p>
    <w:p w14:paraId="20F61862" w14:textId="77777777" w:rsidR="00FB04CE" w:rsidRDefault="00FB04CE" w:rsidP="00AB5FF9">
      <w:pPr>
        <w:pStyle w:val="21-ResumeFR"/>
        <w:jc w:val="left"/>
        <w:rPr>
          <w:rFonts w:ascii="Arial" w:hAnsi="Arial" w:cs="Arial"/>
          <w:i/>
          <w:color w:val="auto"/>
          <w:szCs w:val="24"/>
          <w:lang w:eastAsia="fr-CA"/>
        </w:rPr>
      </w:pPr>
      <w:proofErr w:type="gramStart"/>
      <w:r w:rsidRPr="00FB04CE">
        <w:rPr>
          <w:rFonts w:ascii="Arial" w:hAnsi="Arial" w:cs="Arial"/>
          <w:i/>
          <w:color w:val="auto"/>
          <w:szCs w:val="24"/>
          <w:lang w:eastAsia="fr-CA"/>
        </w:rPr>
        <w:t>adaptées</w:t>
      </w:r>
      <w:proofErr w:type="gramEnd"/>
      <w:r w:rsidRPr="00FB04CE">
        <w:rPr>
          <w:rFonts w:ascii="Arial" w:hAnsi="Arial" w:cs="Arial"/>
          <w:i/>
          <w:color w:val="auto"/>
          <w:szCs w:val="24"/>
          <w:lang w:eastAsia="fr-CA"/>
        </w:rPr>
        <w:t>, ainsi qu’à un partenariat avec la communauté ».</w:t>
      </w:r>
    </w:p>
    <w:p w14:paraId="7E2E2258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i/>
          <w:color w:val="auto"/>
          <w:szCs w:val="24"/>
          <w:lang w:eastAsia="fr-CA"/>
        </w:rPr>
      </w:pPr>
    </w:p>
    <w:p w14:paraId="538B27B2" w14:textId="6C11C5AD" w:rsidR="00FB04CE" w:rsidRP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 xml:space="preserve">Dans ce dossier nous avons choisi de donner la parole à la fois à des chercheurs </w:t>
      </w:r>
      <w:r>
        <w:rPr>
          <w:rFonts w:ascii="Arial" w:hAnsi="Arial" w:cs="Arial"/>
          <w:color w:val="auto"/>
          <w:szCs w:val="24"/>
          <w:lang w:eastAsia="fr-CA"/>
        </w:rPr>
        <w:t xml:space="preserve">intéressés par </w:t>
      </w:r>
      <w:r w:rsidRPr="00FB04CE">
        <w:rPr>
          <w:rFonts w:ascii="Arial" w:hAnsi="Arial" w:cs="Arial"/>
          <w:color w:val="auto"/>
          <w:szCs w:val="24"/>
          <w:lang w:eastAsia="fr-CA"/>
        </w:rPr>
        <w:t>cette question de la scolarisation, mais aussi à des professio</w:t>
      </w:r>
      <w:r>
        <w:rPr>
          <w:rFonts w:ascii="Arial" w:hAnsi="Arial" w:cs="Arial"/>
          <w:color w:val="auto"/>
          <w:szCs w:val="24"/>
          <w:lang w:eastAsia="fr-CA"/>
        </w:rPr>
        <w:t xml:space="preserve">nnels de terrain, notamment des </w:t>
      </w:r>
      <w:r w:rsidRPr="00FB04CE">
        <w:rPr>
          <w:rFonts w:ascii="Arial" w:hAnsi="Arial" w:cs="Arial"/>
          <w:color w:val="auto"/>
          <w:szCs w:val="24"/>
          <w:lang w:eastAsia="fr-CA"/>
        </w:rPr>
        <w:t>enseignants, car comment parler de la scolarisation sans donn</w:t>
      </w:r>
      <w:r>
        <w:rPr>
          <w:rFonts w:ascii="Arial" w:hAnsi="Arial" w:cs="Arial"/>
          <w:color w:val="auto"/>
          <w:szCs w:val="24"/>
          <w:lang w:eastAsia="fr-CA"/>
        </w:rPr>
        <w:t xml:space="preserve">er la parole aux professionnels </w:t>
      </w:r>
      <w:r w:rsidRPr="00FB04CE">
        <w:rPr>
          <w:rFonts w:ascii="Arial" w:hAnsi="Arial" w:cs="Arial"/>
          <w:color w:val="auto"/>
          <w:szCs w:val="24"/>
          <w:lang w:eastAsia="fr-CA"/>
        </w:rPr>
        <w:t>concernés ? Ceux qui ont été sollicités sont plutôt engagés dans l</w:t>
      </w:r>
      <w:r>
        <w:rPr>
          <w:rFonts w:ascii="Arial" w:hAnsi="Arial" w:cs="Arial"/>
          <w:color w:val="auto"/>
          <w:szCs w:val="24"/>
          <w:lang w:eastAsia="fr-CA"/>
        </w:rPr>
        <w:t xml:space="preserve">e processus inclusif. Nous leur </w:t>
      </w:r>
      <w:r w:rsidRPr="00FB04CE">
        <w:rPr>
          <w:rFonts w:ascii="Arial" w:hAnsi="Arial" w:cs="Arial"/>
          <w:color w:val="auto"/>
          <w:szCs w:val="24"/>
          <w:lang w:eastAsia="fr-CA"/>
        </w:rPr>
        <w:t>avons demandé de témoigner de leur expérience. Nous avons ég</w:t>
      </w:r>
      <w:r>
        <w:rPr>
          <w:rFonts w:ascii="Arial" w:hAnsi="Arial" w:cs="Arial"/>
          <w:color w:val="auto"/>
          <w:szCs w:val="24"/>
          <w:lang w:eastAsia="fr-CA"/>
        </w:rPr>
        <w:t xml:space="preserve">alement recueilli le témoignage </w:t>
      </w:r>
      <w:r w:rsidRPr="00FB04CE">
        <w:rPr>
          <w:rFonts w:ascii="Arial" w:hAnsi="Arial" w:cs="Arial"/>
          <w:color w:val="auto"/>
          <w:szCs w:val="24"/>
          <w:lang w:eastAsia="fr-CA"/>
        </w:rPr>
        <w:t>d’un parent belge et responsable d’association.</w:t>
      </w:r>
    </w:p>
    <w:p w14:paraId="00D96F85" w14:textId="77777777" w:rsid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1C7EBD6B" w14:textId="77777777" w:rsidR="00FB04CE" w:rsidRP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>Nous commençons par un état des lieux de la situation actuelle de la scolarisation de ces élèves en</w:t>
      </w:r>
    </w:p>
    <w:p w14:paraId="112E9842" w14:textId="7D43DF4F" w:rsidR="00FB04CE" w:rsidRP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 xml:space="preserve">France avec l’article de </w:t>
      </w:r>
      <w:r w:rsidRPr="00FB04CE">
        <w:rPr>
          <w:rFonts w:ascii="Arial" w:hAnsi="Arial" w:cs="Arial"/>
          <w:b/>
          <w:color w:val="auto"/>
          <w:szCs w:val="24"/>
          <w:lang w:eastAsia="fr-CA"/>
        </w:rPr>
        <w:t>Christine Philip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 qui s’appuie sur un certai</w:t>
      </w:r>
      <w:r>
        <w:rPr>
          <w:rFonts w:ascii="Arial" w:hAnsi="Arial" w:cs="Arial"/>
          <w:color w:val="auto"/>
          <w:szCs w:val="24"/>
          <w:lang w:eastAsia="fr-CA"/>
        </w:rPr>
        <w:t xml:space="preserve">n nombre de textes, de rapports 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et de données chiffrées qui sont croisés pour donner un aperçu </w:t>
      </w:r>
      <w:r>
        <w:rPr>
          <w:rFonts w:ascii="Arial" w:hAnsi="Arial" w:cs="Arial"/>
          <w:color w:val="auto"/>
          <w:szCs w:val="24"/>
          <w:lang w:eastAsia="fr-CA"/>
        </w:rPr>
        <w:t xml:space="preserve">de cette situation. Notre étude </w:t>
      </w:r>
      <w:r w:rsidRPr="00FB04CE">
        <w:rPr>
          <w:rFonts w:ascii="Arial" w:hAnsi="Arial" w:cs="Arial"/>
          <w:color w:val="auto"/>
          <w:szCs w:val="24"/>
          <w:lang w:eastAsia="fr-CA"/>
        </w:rPr>
        <w:t>aboutit à cette conclusion que par rapport à l’inclusion scolaire dont i</w:t>
      </w:r>
      <w:r>
        <w:rPr>
          <w:rFonts w:ascii="Arial" w:hAnsi="Arial" w:cs="Arial"/>
          <w:color w:val="auto"/>
          <w:szCs w:val="24"/>
          <w:lang w:eastAsia="fr-CA"/>
        </w:rPr>
        <w:t xml:space="preserve">l est question dans les textes, </w:t>
      </w:r>
      <w:r w:rsidRPr="00FB04CE">
        <w:rPr>
          <w:rFonts w:ascii="Arial" w:hAnsi="Arial" w:cs="Arial"/>
          <w:color w:val="auto"/>
          <w:szCs w:val="24"/>
          <w:lang w:eastAsia="fr-CA"/>
        </w:rPr>
        <w:t>on tend à minorer la dimension pédagogique de l’inclusion qui devr</w:t>
      </w:r>
      <w:r>
        <w:rPr>
          <w:rFonts w:ascii="Arial" w:hAnsi="Arial" w:cs="Arial"/>
          <w:color w:val="auto"/>
          <w:szCs w:val="24"/>
          <w:lang w:eastAsia="fr-CA"/>
        </w:rPr>
        <w:t xml:space="preserve">ait conduire à une modification </w:t>
      </w:r>
      <w:r w:rsidRPr="00FB04CE">
        <w:rPr>
          <w:rFonts w:ascii="Arial" w:hAnsi="Arial" w:cs="Arial"/>
          <w:color w:val="auto"/>
          <w:szCs w:val="24"/>
          <w:lang w:eastAsia="fr-CA"/>
        </w:rPr>
        <w:t>de notre système scolaire. On en resterait plutôt à une pratique d’intégration scolaire</w:t>
      </w:r>
      <w:r>
        <w:rPr>
          <w:rFonts w:ascii="Arial" w:hAnsi="Arial" w:cs="Arial"/>
          <w:color w:val="auto"/>
          <w:szCs w:val="24"/>
          <w:lang w:eastAsia="fr-CA"/>
        </w:rPr>
        <w:t xml:space="preserve">, poussée 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le plus loin possible, en multipliant les dispositifs, sans changer </w:t>
      </w:r>
      <w:r>
        <w:rPr>
          <w:rFonts w:ascii="Arial" w:hAnsi="Arial" w:cs="Arial"/>
          <w:color w:val="auto"/>
          <w:szCs w:val="24"/>
          <w:lang w:eastAsia="fr-CA"/>
        </w:rPr>
        <w:t xml:space="preserve">effectivement le fonctionnement </w:t>
      </w:r>
      <w:r w:rsidRPr="00FB04CE">
        <w:rPr>
          <w:rFonts w:ascii="Arial" w:hAnsi="Arial" w:cs="Arial"/>
          <w:color w:val="auto"/>
          <w:szCs w:val="24"/>
          <w:lang w:eastAsia="fr-CA"/>
        </w:rPr>
        <w:t>général de notre système et la façon d’enseigner dans les écoles,</w:t>
      </w:r>
      <w:r>
        <w:rPr>
          <w:rFonts w:ascii="Arial" w:hAnsi="Arial" w:cs="Arial"/>
          <w:color w:val="auto"/>
          <w:szCs w:val="24"/>
          <w:lang w:eastAsia="fr-CA"/>
        </w:rPr>
        <w:t xml:space="preserve"> collèges et lycées. Nous avons </w:t>
      </w:r>
      <w:r w:rsidRPr="00FB04CE">
        <w:rPr>
          <w:rFonts w:ascii="Arial" w:hAnsi="Arial" w:cs="Arial"/>
          <w:color w:val="auto"/>
          <w:szCs w:val="24"/>
          <w:lang w:eastAsia="fr-CA"/>
        </w:rPr>
        <w:t>tendance à continuer d’exclure des classes ordinaires tous ceux q</w:t>
      </w:r>
      <w:r>
        <w:rPr>
          <w:rFonts w:ascii="Arial" w:hAnsi="Arial" w:cs="Arial"/>
          <w:color w:val="auto"/>
          <w:szCs w:val="24"/>
          <w:lang w:eastAsia="fr-CA"/>
        </w:rPr>
        <w:t xml:space="preserve">ui s’écartent trop de la norme, </w:t>
      </w:r>
      <w:r w:rsidRPr="00FB04CE">
        <w:rPr>
          <w:rFonts w:ascii="Arial" w:hAnsi="Arial" w:cs="Arial"/>
          <w:color w:val="auto"/>
          <w:szCs w:val="24"/>
          <w:lang w:eastAsia="fr-CA"/>
        </w:rPr>
        <w:t>ce qui est contraire à un processus inclusif réel.</w:t>
      </w:r>
    </w:p>
    <w:p w14:paraId="2FDACB84" w14:textId="77777777" w:rsidR="00FB04CE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0AB1DB30" w14:textId="51340FF8" w:rsidR="009C148C" w:rsidRPr="009C148C" w:rsidRDefault="00FB04CE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FB04CE">
        <w:rPr>
          <w:rFonts w:ascii="Arial" w:hAnsi="Arial" w:cs="Arial"/>
          <w:color w:val="auto"/>
          <w:szCs w:val="24"/>
          <w:lang w:eastAsia="fr-CA"/>
        </w:rPr>
        <w:t xml:space="preserve">La parole est ensuite donnée à un praticien, </w:t>
      </w:r>
      <w:r w:rsidRPr="00FB04CE">
        <w:rPr>
          <w:rFonts w:ascii="Arial" w:hAnsi="Arial" w:cs="Arial"/>
          <w:b/>
          <w:color w:val="auto"/>
          <w:szCs w:val="24"/>
          <w:lang w:eastAsia="fr-CA"/>
        </w:rPr>
        <w:t xml:space="preserve">Olivier </w:t>
      </w:r>
      <w:proofErr w:type="spellStart"/>
      <w:r w:rsidRPr="00FB04CE">
        <w:rPr>
          <w:rFonts w:ascii="Arial" w:hAnsi="Arial" w:cs="Arial"/>
          <w:b/>
          <w:color w:val="auto"/>
          <w:szCs w:val="24"/>
          <w:lang w:eastAsia="fr-CA"/>
        </w:rPr>
        <w:t>Paolini</w:t>
      </w:r>
      <w:proofErr w:type="spellEnd"/>
      <w:r w:rsidRPr="00FB04CE">
        <w:rPr>
          <w:rFonts w:ascii="Arial" w:hAnsi="Arial" w:cs="Arial"/>
          <w:color w:val="auto"/>
          <w:szCs w:val="24"/>
          <w:lang w:eastAsia="fr-CA"/>
        </w:rPr>
        <w:t xml:space="preserve">, </w:t>
      </w:r>
      <w:r>
        <w:rPr>
          <w:rFonts w:ascii="Arial" w:hAnsi="Arial" w:cs="Arial"/>
          <w:color w:val="auto"/>
          <w:szCs w:val="24"/>
          <w:lang w:eastAsia="fr-CA"/>
        </w:rPr>
        <w:t xml:space="preserve">enseignant spécialisé en IME au </w:t>
      </w:r>
      <w:r w:rsidRPr="00FB04CE">
        <w:rPr>
          <w:rFonts w:ascii="Arial" w:hAnsi="Arial" w:cs="Arial"/>
          <w:color w:val="auto"/>
          <w:szCs w:val="24"/>
          <w:lang w:eastAsia="fr-CA"/>
        </w:rPr>
        <w:t xml:space="preserve">contact de ces élèves et fervent partisan de l’inclusion scolaire. Il </w:t>
      </w:r>
      <w:r>
        <w:rPr>
          <w:rFonts w:ascii="Arial" w:hAnsi="Arial" w:cs="Arial"/>
          <w:color w:val="auto"/>
          <w:szCs w:val="24"/>
          <w:lang w:eastAsia="fr-CA"/>
        </w:rPr>
        <w:t xml:space="preserve">tente d’établir des passerelles </w:t>
      </w:r>
      <w:r w:rsidRPr="00FB04CE">
        <w:rPr>
          <w:rFonts w:ascii="Arial" w:hAnsi="Arial" w:cs="Arial"/>
          <w:color w:val="auto"/>
          <w:szCs w:val="24"/>
          <w:lang w:eastAsia="fr-CA"/>
        </w:rPr>
        <w:t>entre l’institution où il exerce ses fonctions et les établ</w:t>
      </w:r>
      <w:r>
        <w:rPr>
          <w:rFonts w:ascii="Arial" w:hAnsi="Arial" w:cs="Arial"/>
          <w:color w:val="auto"/>
          <w:szCs w:val="24"/>
          <w:lang w:eastAsia="fr-CA"/>
        </w:rPr>
        <w:t xml:space="preserve">issements scolaires ordinaires, </w:t>
      </w:r>
      <w:r w:rsidRPr="00FB04CE">
        <w:rPr>
          <w:rFonts w:ascii="Arial" w:hAnsi="Arial" w:cs="Arial"/>
          <w:color w:val="auto"/>
          <w:szCs w:val="24"/>
          <w:lang w:eastAsia="fr-CA"/>
        </w:rPr>
        <w:t>en s’engageant dans une pédagogie de projet et en multipliant les coopération</w:t>
      </w:r>
      <w:r>
        <w:rPr>
          <w:rFonts w:ascii="Arial" w:hAnsi="Arial" w:cs="Arial"/>
          <w:color w:val="auto"/>
          <w:szCs w:val="24"/>
          <w:lang w:eastAsia="fr-CA"/>
        </w:rPr>
        <w:t xml:space="preserve">s à tous les </w:t>
      </w:r>
      <w:r w:rsidRPr="00FB04CE">
        <w:rPr>
          <w:rFonts w:ascii="Arial" w:hAnsi="Arial" w:cs="Arial"/>
          <w:color w:val="auto"/>
          <w:szCs w:val="24"/>
          <w:lang w:eastAsia="fr-CA"/>
        </w:rPr>
        <w:t>niveaux. La coopération est au centre de sa pratique. Ce professionnel qui travaille en milieu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  <w:r w:rsidR="009C148C" w:rsidRPr="009C148C">
        <w:rPr>
          <w:rFonts w:ascii="Arial" w:hAnsi="Arial" w:cs="Arial"/>
          <w:color w:val="auto"/>
          <w:szCs w:val="24"/>
          <w:lang w:eastAsia="fr-CA"/>
        </w:rPr>
        <w:t>spécialisé est favorable à un processus de désinstitutionalisati</w:t>
      </w:r>
      <w:r w:rsidR="00AB5FF9">
        <w:rPr>
          <w:rFonts w:ascii="Arial" w:hAnsi="Arial" w:cs="Arial"/>
          <w:color w:val="auto"/>
          <w:szCs w:val="24"/>
          <w:lang w:eastAsia="fr-CA"/>
        </w:rPr>
        <w:t xml:space="preserve">on qui peine à se développer en </w:t>
      </w:r>
      <w:r w:rsidR="009C148C" w:rsidRPr="009C148C">
        <w:rPr>
          <w:rFonts w:ascii="Arial" w:hAnsi="Arial" w:cs="Arial"/>
          <w:color w:val="auto"/>
          <w:szCs w:val="24"/>
          <w:lang w:eastAsia="fr-CA"/>
        </w:rPr>
        <w:t>France aujourd’hui. « Casser les frontières » entre ces secteurs qui sont encore très cloisonnés</w:t>
      </w:r>
      <w:r w:rsidR="009C148C">
        <w:rPr>
          <w:rFonts w:ascii="Arial" w:hAnsi="Arial" w:cs="Arial"/>
          <w:color w:val="auto"/>
          <w:szCs w:val="24"/>
          <w:lang w:eastAsia="fr-CA"/>
        </w:rPr>
        <w:t xml:space="preserve"> </w:t>
      </w:r>
      <w:r w:rsidR="009C148C" w:rsidRPr="009C148C">
        <w:rPr>
          <w:rFonts w:ascii="Arial" w:hAnsi="Arial" w:cs="Arial"/>
          <w:color w:val="auto"/>
          <w:szCs w:val="24"/>
          <w:lang w:eastAsia="fr-CA"/>
        </w:rPr>
        <w:t>est pour lui un objectif essentiel. Un projet culturel dans le domai</w:t>
      </w:r>
      <w:r w:rsidR="009C148C">
        <w:rPr>
          <w:rFonts w:ascii="Arial" w:hAnsi="Arial" w:cs="Arial"/>
          <w:color w:val="auto"/>
          <w:szCs w:val="24"/>
          <w:lang w:eastAsia="fr-CA"/>
        </w:rPr>
        <w:t xml:space="preserve">ne des pratiques théâtrales est </w:t>
      </w:r>
      <w:r w:rsidR="009C148C" w:rsidRPr="009C148C">
        <w:rPr>
          <w:rFonts w:ascii="Arial" w:hAnsi="Arial" w:cs="Arial"/>
          <w:color w:val="auto"/>
          <w:szCs w:val="24"/>
          <w:lang w:eastAsia="fr-CA"/>
        </w:rPr>
        <w:t xml:space="preserve">présenté à titre d’exemple. Un tel projet permet une </w:t>
      </w:r>
      <w:r w:rsidR="009C148C" w:rsidRPr="009C148C">
        <w:rPr>
          <w:rFonts w:ascii="Arial" w:hAnsi="Arial" w:cs="Arial"/>
          <w:color w:val="auto"/>
          <w:szCs w:val="24"/>
          <w:lang w:eastAsia="fr-CA"/>
        </w:rPr>
        <w:lastRenderedPageBreak/>
        <w:t>rencontre fructueuse entre tous les élèves.</w:t>
      </w:r>
    </w:p>
    <w:p w14:paraId="78C02E3F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3D1C1958" w14:textId="68D94EA8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Une autre praticienne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 xml:space="preserve">Delphine </w:t>
      </w:r>
      <w:proofErr w:type="spellStart"/>
      <w:r w:rsidRPr="009C148C">
        <w:rPr>
          <w:rFonts w:ascii="Arial" w:hAnsi="Arial" w:cs="Arial"/>
          <w:b/>
          <w:color w:val="auto"/>
          <w:szCs w:val="24"/>
          <w:lang w:eastAsia="fr-CA"/>
        </w:rPr>
        <w:t>Mauuary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 xml:space="preserve">, enseignante référente, </w:t>
      </w:r>
      <w:r>
        <w:rPr>
          <w:rFonts w:ascii="Arial" w:hAnsi="Arial" w:cs="Arial"/>
          <w:color w:val="auto"/>
          <w:szCs w:val="24"/>
          <w:lang w:eastAsia="fr-CA"/>
        </w:rPr>
        <w:t xml:space="preserve">nous donne son point de vue sur </w:t>
      </w:r>
      <w:r w:rsidRPr="009C148C">
        <w:rPr>
          <w:rFonts w:ascii="Arial" w:hAnsi="Arial" w:cs="Arial"/>
          <w:color w:val="auto"/>
          <w:szCs w:val="24"/>
          <w:lang w:eastAsia="fr-CA"/>
        </w:rPr>
        <w:t>l’inclusion d’un élève autiste dans une classe ordinaire. Elle la</w:t>
      </w:r>
      <w:r>
        <w:rPr>
          <w:rFonts w:ascii="Arial" w:hAnsi="Arial" w:cs="Arial"/>
          <w:color w:val="auto"/>
          <w:szCs w:val="24"/>
          <w:lang w:eastAsia="fr-CA"/>
        </w:rPr>
        <w:t xml:space="preserve"> présente comme une occasion de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s’enrichir plutôt que comme une série d’obstacles à surmonter. </w:t>
      </w:r>
      <w:r>
        <w:rPr>
          <w:rFonts w:ascii="Arial" w:hAnsi="Arial" w:cs="Arial"/>
          <w:color w:val="auto"/>
          <w:szCs w:val="24"/>
          <w:lang w:eastAsia="fr-CA"/>
        </w:rPr>
        <w:t xml:space="preserve">Une façon de penser l’inclusion </w:t>
      </w:r>
      <w:r w:rsidRPr="009C148C">
        <w:rPr>
          <w:rFonts w:ascii="Arial" w:hAnsi="Arial" w:cs="Arial"/>
          <w:color w:val="auto"/>
          <w:szCs w:val="24"/>
          <w:lang w:eastAsia="fr-CA"/>
        </w:rPr>
        <w:t>scolaire qui devrait être diffusée largement dans l’Éducation nat</w:t>
      </w:r>
      <w:r>
        <w:rPr>
          <w:rFonts w:ascii="Arial" w:hAnsi="Arial" w:cs="Arial"/>
          <w:color w:val="auto"/>
          <w:szCs w:val="24"/>
          <w:lang w:eastAsia="fr-CA"/>
        </w:rPr>
        <w:t xml:space="preserve">ionale, encore si frileuse pour </w:t>
      </w:r>
      <w:r w:rsidRPr="009C148C">
        <w:rPr>
          <w:rFonts w:ascii="Arial" w:hAnsi="Arial" w:cs="Arial"/>
          <w:color w:val="auto"/>
          <w:szCs w:val="24"/>
          <w:lang w:eastAsia="fr-CA"/>
        </w:rPr>
        <w:t>ouvrir les portes des classes ordinaires à ces élèves différents. Elle montre que tous les</w:t>
      </w:r>
      <w:r>
        <w:rPr>
          <w:rFonts w:ascii="Arial" w:hAnsi="Arial" w:cs="Arial"/>
          <w:color w:val="auto"/>
          <w:szCs w:val="24"/>
          <w:lang w:eastAsia="fr-CA"/>
        </w:rPr>
        <w:t xml:space="preserve"> acteurs </w:t>
      </w:r>
      <w:r w:rsidRPr="009C148C">
        <w:rPr>
          <w:rFonts w:ascii="Arial" w:hAnsi="Arial" w:cs="Arial"/>
          <w:color w:val="auto"/>
          <w:szCs w:val="24"/>
          <w:lang w:eastAsia="fr-CA"/>
        </w:rPr>
        <w:t>peuvent tirer parti de cette situation, y compris les enseignants po</w:t>
      </w:r>
      <w:r>
        <w:rPr>
          <w:rFonts w:ascii="Arial" w:hAnsi="Arial" w:cs="Arial"/>
          <w:color w:val="auto"/>
          <w:szCs w:val="24"/>
          <w:lang w:eastAsia="fr-CA"/>
        </w:rPr>
        <w:t xml:space="preserve">ur qui c’est une belle occasion </w:t>
      </w:r>
      <w:r w:rsidRPr="009C148C">
        <w:rPr>
          <w:rFonts w:ascii="Arial" w:hAnsi="Arial" w:cs="Arial"/>
          <w:color w:val="auto"/>
          <w:szCs w:val="24"/>
          <w:lang w:eastAsia="fr-CA"/>
        </w:rPr>
        <w:t>d’interroger leur pratique et de développer de nouvelles compét</w:t>
      </w:r>
      <w:r>
        <w:rPr>
          <w:rFonts w:ascii="Arial" w:hAnsi="Arial" w:cs="Arial"/>
          <w:color w:val="auto"/>
          <w:szCs w:val="24"/>
          <w:lang w:eastAsia="fr-CA"/>
        </w:rPr>
        <w:t xml:space="preserve">ences, bénéfiques pour tous les </w:t>
      </w:r>
      <w:r w:rsidRPr="009C148C">
        <w:rPr>
          <w:rFonts w:ascii="Arial" w:hAnsi="Arial" w:cs="Arial"/>
          <w:color w:val="auto"/>
          <w:szCs w:val="24"/>
          <w:lang w:eastAsia="fr-CA"/>
        </w:rPr>
        <w:t>élèves. Expérience bénéfique aussi pour les accompagnants de</w:t>
      </w:r>
      <w:r>
        <w:rPr>
          <w:rFonts w:ascii="Arial" w:hAnsi="Arial" w:cs="Arial"/>
          <w:color w:val="auto"/>
          <w:szCs w:val="24"/>
          <w:lang w:eastAsia="fr-CA"/>
        </w:rPr>
        <w:t xml:space="preserve"> ces élèves (les AVS/AESH) pour </w:t>
      </w:r>
      <w:r w:rsidRPr="009C148C">
        <w:rPr>
          <w:rFonts w:ascii="Arial" w:hAnsi="Arial" w:cs="Arial"/>
          <w:color w:val="auto"/>
          <w:szCs w:val="24"/>
          <w:lang w:eastAsia="fr-CA"/>
        </w:rPr>
        <w:t>qui c’est à la fois un défi, mais aussi « un important levier de</w:t>
      </w:r>
      <w:r>
        <w:rPr>
          <w:rFonts w:ascii="Arial" w:hAnsi="Arial" w:cs="Arial"/>
          <w:color w:val="auto"/>
          <w:szCs w:val="24"/>
          <w:lang w:eastAsia="fr-CA"/>
        </w:rPr>
        <w:t xml:space="preserve"> développement professionnel », </w:t>
      </w:r>
      <w:r w:rsidRPr="009C148C">
        <w:rPr>
          <w:rFonts w:ascii="Arial" w:hAnsi="Arial" w:cs="Arial"/>
          <w:color w:val="auto"/>
          <w:szCs w:val="24"/>
          <w:lang w:eastAsia="fr-CA"/>
        </w:rPr>
        <w:t>bénéfique enfin pour les autres élèves dans la mesure où elle pro</w:t>
      </w:r>
      <w:r>
        <w:rPr>
          <w:rFonts w:ascii="Arial" w:hAnsi="Arial" w:cs="Arial"/>
          <w:color w:val="auto"/>
          <w:szCs w:val="24"/>
          <w:lang w:eastAsia="fr-CA"/>
        </w:rPr>
        <w:t xml:space="preserve">pose une belle opportunité pour </w:t>
      </w:r>
      <w:r w:rsidRPr="009C148C">
        <w:rPr>
          <w:rFonts w:ascii="Arial" w:hAnsi="Arial" w:cs="Arial"/>
          <w:color w:val="auto"/>
          <w:szCs w:val="24"/>
          <w:lang w:eastAsia="fr-CA"/>
        </w:rPr>
        <w:t>découvrir la différence. Au final, une chance pour la société sacha</w:t>
      </w:r>
      <w:r>
        <w:rPr>
          <w:rFonts w:ascii="Arial" w:hAnsi="Arial" w:cs="Arial"/>
          <w:color w:val="auto"/>
          <w:szCs w:val="24"/>
          <w:lang w:eastAsia="fr-CA"/>
        </w:rPr>
        <w:t xml:space="preserve">nt que c’est par l’école, entre </w:t>
      </w:r>
      <w:r w:rsidRPr="009C148C">
        <w:rPr>
          <w:rFonts w:ascii="Arial" w:hAnsi="Arial" w:cs="Arial"/>
          <w:color w:val="auto"/>
          <w:szCs w:val="24"/>
          <w:lang w:eastAsia="fr-CA"/>
        </w:rPr>
        <w:t>autres, que l’on pourra faire évoluer pratiques et mentalités.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</w:p>
    <w:p w14:paraId="28D0AF14" w14:textId="77777777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41FC0180" w14:textId="6AA1AEE1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La parole est ensuite à nouveau donnée à deux chercheurs,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Christine Philip et Philippe Garnier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qui s’attardent sur une expérience inédite de mise en place d’u</w:t>
      </w:r>
      <w:r>
        <w:rPr>
          <w:rFonts w:ascii="Arial" w:hAnsi="Arial" w:cs="Arial"/>
          <w:color w:val="auto"/>
          <w:szCs w:val="24"/>
          <w:lang w:eastAsia="fr-CA"/>
        </w:rPr>
        <w:t xml:space="preserve">ne Unité d’enseignement dans un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lycée général parisien. Inédite car dans le secondaire les classes </w:t>
      </w:r>
      <w:r>
        <w:rPr>
          <w:rFonts w:ascii="Arial" w:hAnsi="Arial" w:cs="Arial"/>
          <w:color w:val="auto"/>
          <w:szCs w:val="24"/>
          <w:lang w:eastAsia="fr-CA"/>
        </w:rPr>
        <w:t xml:space="preserve">adaptées sont assez rares, plus </w:t>
      </w:r>
      <w:r w:rsidRPr="009C148C">
        <w:rPr>
          <w:rFonts w:ascii="Arial" w:hAnsi="Arial" w:cs="Arial"/>
          <w:color w:val="auto"/>
          <w:szCs w:val="24"/>
          <w:lang w:eastAsia="fr-CA"/>
        </w:rPr>
        <w:t>encore dans les lycées d’enseignement général. Alors qu’il était question de l’école</w:t>
      </w:r>
      <w:r>
        <w:rPr>
          <w:rFonts w:ascii="Arial" w:hAnsi="Arial" w:cs="Arial"/>
          <w:color w:val="auto"/>
          <w:szCs w:val="24"/>
          <w:lang w:eastAsia="fr-CA"/>
        </w:rPr>
        <w:t xml:space="preserve"> élémentaire </w:t>
      </w:r>
      <w:r w:rsidRPr="009C148C">
        <w:rPr>
          <w:rFonts w:ascii="Arial" w:hAnsi="Arial" w:cs="Arial"/>
          <w:color w:val="auto"/>
          <w:szCs w:val="24"/>
          <w:lang w:eastAsia="fr-CA"/>
        </w:rPr>
        <w:t>dans les articles précédents, nous nous intéressons ici à l’enseign</w:t>
      </w:r>
      <w:r>
        <w:rPr>
          <w:rFonts w:ascii="Arial" w:hAnsi="Arial" w:cs="Arial"/>
          <w:color w:val="auto"/>
          <w:szCs w:val="24"/>
          <w:lang w:eastAsia="fr-CA"/>
        </w:rPr>
        <w:t xml:space="preserve">ement secondaire où l’inclusion </w:t>
      </w:r>
      <w:r w:rsidRPr="009C148C">
        <w:rPr>
          <w:rFonts w:ascii="Arial" w:hAnsi="Arial" w:cs="Arial"/>
          <w:color w:val="auto"/>
          <w:szCs w:val="24"/>
          <w:lang w:eastAsia="fr-CA"/>
        </w:rPr>
        <w:t>scolaire est beaucoup moins développée. À partir d’observation</w:t>
      </w:r>
      <w:r>
        <w:rPr>
          <w:rFonts w:ascii="Arial" w:hAnsi="Arial" w:cs="Arial"/>
          <w:color w:val="auto"/>
          <w:szCs w:val="24"/>
          <w:lang w:eastAsia="fr-CA"/>
        </w:rPr>
        <w:t xml:space="preserve">s de situations et d’entretiens </w:t>
      </w:r>
      <w:r w:rsidRPr="009C148C">
        <w:rPr>
          <w:rFonts w:ascii="Arial" w:hAnsi="Arial" w:cs="Arial"/>
          <w:color w:val="auto"/>
          <w:szCs w:val="24"/>
          <w:lang w:eastAsia="fr-CA"/>
        </w:rPr>
        <w:t>avec les acteurs, mes auteurs montrent à la fois les points faibl</w:t>
      </w:r>
      <w:r>
        <w:rPr>
          <w:rFonts w:ascii="Arial" w:hAnsi="Arial" w:cs="Arial"/>
          <w:color w:val="auto"/>
          <w:szCs w:val="24"/>
          <w:lang w:eastAsia="fr-CA"/>
        </w:rPr>
        <w:t xml:space="preserve">es et les points forts de cette </w:t>
      </w:r>
      <w:r w:rsidRPr="009C148C">
        <w:rPr>
          <w:rFonts w:ascii="Arial" w:hAnsi="Arial" w:cs="Arial"/>
          <w:color w:val="auto"/>
          <w:szCs w:val="24"/>
          <w:lang w:eastAsia="fr-CA"/>
        </w:rPr>
        <w:t>expérience qui dans un premier temps ressemble à une « exclusion</w:t>
      </w:r>
      <w:r>
        <w:rPr>
          <w:rFonts w:ascii="Arial" w:hAnsi="Arial" w:cs="Arial"/>
          <w:color w:val="auto"/>
          <w:szCs w:val="24"/>
          <w:lang w:eastAsia="fr-CA"/>
        </w:rPr>
        <w:t xml:space="preserve"> de l’intérieur ». Pourtant les </w:t>
      </w:r>
      <w:r w:rsidRPr="009C148C">
        <w:rPr>
          <w:rFonts w:ascii="Arial" w:hAnsi="Arial" w:cs="Arial"/>
          <w:color w:val="auto"/>
          <w:szCs w:val="24"/>
          <w:lang w:eastAsia="fr-CA"/>
        </w:rPr>
        <w:t>professionnels, issus du secteur médicosocial, sauf l’enseignante,</w:t>
      </w:r>
      <w:r>
        <w:rPr>
          <w:rFonts w:ascii="Arial" w:hAnsi="Arial" w:cs="Arial"/>
          <w:color w:val="auto"/>
          <w:szCs w:val="24"/>
          <w:lang w:eastAsia="fr-CA"/>
        </w:rPr>
        <w:t xml:space="preserve"> se mobilisent pour engager des </w:t>
      </w:r>
      <w:r w:rsidRPr="009C148C">
        <w:rPr>
          <w:rFonts w:ascii="Arial" w:hAnsi="Arial" w:cs="Arial"/>
          <w:color w:val="auto"/>
          <w:szCs w:val="24"/>
          <w:lang w:eastAsia="fr-CA"/>
        </w:rPr>
        <w:t>relations avec les enseignants et les lycéens, malgré l’écart importa</w:t>
      </w:r>
      <w:r>
        <w:rPr>
          <w:rFonts w:ascii="Arial" w:hAnsi="Arial" w:cs="Arial"/>
          <w:color w:val="auto"/>
          <w:szCs w:val="24"/>
          <w:lang w:eastAsia="fr-CA"/>
        </w:rPr>
        <w:t xml:space="preserve">nt entre les uns et les autres. </w:t>
      </w:r>
      <w:r w:rsidRPr="009C148C">
        <w:rPr>
          <w:rFonts w:ascii="Arial" w:hAnsi="Arial" w:cs="Arial"/>
          <w:color w:val="auto"/>
          <w:szCs w:val="24"/>
          <w:lang w:eastAsia="fr-CA"/>
        </w:rPr>
        <w:t>En effet l’organisation et le fonctionnement de l’établissement n</w:t>
      </w:r>
      <w:r>
        <w:rPr>
          <w:rFonts w:ascii="Arial" w:hAnsi="Arial" w:cs="Arial"/>
          <w:color w:val="auto"/>
          <w:szCs w:val="24"/>
          <w:lang w:eastAsia="fr-CA"/>
        </w:rPr>
        <w:t xml:space="preserve">e permet pas vraiment d’inclure </w:t>
      </w:r>
      <w:r w:rsidRPr="009C148C">
        <w:rPr>
          <w:rFonts w:ascii="Arial" w:hAnsi="Arial" w:cs="Arial"/>
          <w:color w:val="auto"/>
          <w:szCs w:val="24"/>
          <w:lang w:eastAsia="fr-CA"/>
        </w:rPr>
        <w:t>ces élèves différents parmi les autres et ne l’autorise qu’à</w:t>
      </w:r>
      <w:r>
        <w:rPr>
          <w:rFonts w:ascii="Arial" w:hAnsi="Arial" w:cs="Arial"/>
          <w:color w:val="auto"/>
          <w:szCs w:val="24"/>
          <w:lang w:eastAsia="fr-CA"/>
        </w:rPr>
        <w:t xml:space="preserve"> la marge… Néanmoins ces élèves </w:t>
      </w:r>
      <w:r w:rsidRPr="009C148C">
        <w:rPr>
          <w:rFonts w:ascii="Arial" w:hAnsi="Arial" w:cs="Arial"/>
          <w:color w:val="auto"/>
          <w:szCs w:val="24"/>
          <w:lang w:eastAsia="fr-CA"/>
        </w:rPr>
        <w:t>adolescents vivent cette expérience inédite de façon positive, car au</w:t>
      </w:r>
      <w:r>
        <w:rPr>
          <w:rFonts w:ascii="Arial" w:hAnsi="Arial" w:cs="Arial"/>
          <w:color w:val="auto"/>
          <w:szCs w:val="24"/>
          <w:lang w:eastAsia="fr-CA"/>
        </w:rPr>
        <w:t xml:space="preserve"> lieu d’être à l’écart dans une </w:t>
      </w:r>
      <w:r w:rsidRPr="009C148C">
        <w:rPr>
          <w:rFonts w:ascii="Arial" w:hAnsi="Arial" w:cs="Arial"/>
          <w:color w:val="auto"/>
          <w:szCs w:val="24"/>
          <w:lang w:eastAsia="fr-CA"/>
        </w:rPr>
        <w:t>institution spécialisée, ils sont malgré tout au contact d’autres jeunes</w:t>
      </w:r>
      <w:r>
        <w:rPr>
          <w:rFonts w:ascii="Arial" w:hAnsi="Arial" w:cs="Arial"/>
          <w:color w:val="auto"/>
          <w:szCs w:val="24"/>
          <w:lang w:eastAsia="fr-CA"/>
        </w:rPr>
        <w:t xml:space="preserve"> qu’ils croisent et rencontrent </w:t>
      </w:r>
      <w:r w:rsidRPr="009C148C">
        <w:rPr>
          <w:rFonts w:ascii="Arial" w:hAnsi="Arial" w:cs="Arial"/>
          <w:color w:val="auto"/>
          <w:szCs w:val="24"/>
          <w:lang w:eastAsia="fr-CA"/>
        </w:rPr>
        <w:t>dans certaines activités éducatives et culturelles. Un pas vers l’inclusion ?</w:t>
      </w:r>
    </w:p>
    <w:p w14:paraId="57BEEE77" w14:textId="77777777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2FD8EA67" w14:textId="16B9A455" w:rsidR="009C148C" w:rsidRPr="009C148C" w:rsidRDefault="009C148C" w:rsidP="00AB5FF9">
      <w:pPr>
        <w:pStyle w:val="21-ResumeFR"/>
        <w:jc w:val="left"/>
        <w:rPr>
          <w:rFonts w:ascii="Arial" w:hAnsi="Arial" w:cs="Arial"/>
          <w:b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Avec l’article suivant d’une doctorante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Sabine Zorn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 et d’un professeur de l’INS HEA 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Minna </w:t>
      </w:r>
      <w:proofErr w:type="spellStart"/>
      <w:r w:rsidRPr="009C148C">
        <w:rPr>
          <w:rFonts w:ascii="Arial" w:hAnsi="Arial" w:cs="Arial"/>
          <w:b/>
          <w:color w:val="auto"/>
          <w:szCs w:val="24"/>
          <w:lang w:eastAsia="fr-CA"/>
        </w:rPr>
        <w:t>Puustinen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>, nous restons en France et dans l’enseignement secondaire, en s’intéressant cette fois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aux collèges. À partir d’une enquête de terrain portant sur 11 collégiens, elles tentent d’analyser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le lien entre leur niveau d’adaptation sociale et leur niveau et parcours scolaires. Elles découvrent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que le lien avec le niveau scolaire n’est pas vraiment probant. En revanche le lien entre la capacité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d’adaptation sociale et le parcours scolaire de ces élèves est important. Ils ont d’autant plus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de compétences sociales que leur parcours scolaire s’est fait en milieu ordinaire, au milieu des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autres. Ces compétences sociales ont été mesurées à partir d’un test (la Vineland II). Malheureusement,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il est précisé que ces compétences sociales manifestées sont celles de la vie quotidienne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et pas celles témoignées en milieu scolaire. Il est précisé que ces résultats ne vont pas dans le sens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d’une étude analogue menée dans un autre pays que le nôtre. On pourrait dès lors se demander si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cela n’est pas dû au fonctionnement de notre système scolaire et à la façon dont ces élèves sont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accueillis en milieu ordinaire ? Cette piste est évoquée dans la partie discussion de cette étude.</w:t>
      </w:r>
    </w:p>
    <w:p w14:paraId="6AE21C41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4B6E17C7" w14:textId="33D48120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Avant de questionner les pratiques hors de l’hexagone la parole est donnée à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Philippe Garnier</w:t>
      </w:r>
      <w:r>
        <w:rPr>
          <w:rFonts w:ascii="Arial" w:hAnsi="Arial" w:cs="Arial"/>
          <w:color w:val="auto"/>
          <w:szCs w:val="24"/>
          <w:lang w:eastAsia="fr-CA"/>
        </w:rPr>
        <w:t xml:space="preserve">. Il </w:t>
      </w:r>
      <w:r w:rsidRPr="009C148C">
        <w:rPr>
          <w:rFonts w:ascii="Arial" w:hAnsi="Arial" w:cs="Arial"/>
          <w:color w:val="auto"/>
          <w:szCs w:val="24"/>
          <w:lang w:eastAsia="fr-CA"/>
        </w:rPr>
        <w:t>tente de faire le point sur la pratique des mathématiques pour l</w:t>
      </w:r>
      <w:r>
        <w:rPr>
          <w:rFonts w:ascii="Arial" w:hAnsi="Arial" w:cs="Arial"/>
          <w:color w:val="auto"/>
          <w:szCs w:val="24"/>
          <w:lang w:eastAsia="fr-CA"/>
        </w:rPr>
        <w:t xml:space="preserve">es élèves avec TSA. La question </w:t>
      </w:r>
      <w:r w:rsidRPr="009C148C">
        <w:rPr>
          <w:rFonts w:ascii="Arial" w:hAnsi="Arial" w:cs="Arial"/>
          <w:color w:val="auto"/>
          <w:szCs w:val="24"/>
          <w:lang w:eastAsia="fr-CA"/>
        </w:rPr>
        <w:t>se pose de savoir si ce qui permet à ces élèves de réussir dans ce</w:t>
      </w:r>
      <w:r>
        <w:rPr>
          <w:rFonts w:ascii="Arial" w:hAnsi="Arial" w:cs="Arial"/>
          <w:color w:val="auto"/>
          <w:szCs w:val="24"/>
          <w:lang w:eastAsia="fr-CA"/>
        </w:rPr>
        <w:t xml:space="preserve"> domaine : sont-ce les méthodes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comportementales mises en </w:t>
      </w:r>
      <w:proofErr w:type="spellStart"/>
      <w:r w:rsidRPr="009C148C">
        <w:rPr>
          <w:rFonts w:ascii="Arial" w:hAnsi="Arial" w:cs="Arial"/>
          <w:color w:val="auto"/>
          <w:szCs w:val="24"/>
          <w:lang w:eastAsia="fr-CA"/>
        </w:rPr>
        <w:t>oeuvre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 xml:space="preserve"> pour d’autres apprentissages</w:t>
      </w:r>
      <w:r>
        <w:rPr>
          <w:rFonts w:ascii="Arial" w:hAnsi="Arial" w:cs="Arial"/>
          <w:color w:val="auto"/>
          <w:szCs w:val="24"/>
          <w:lang w:eastAsia="fr-CA"/>
        </w:rPr>
        <w:t xml:space="preserve"> ou bien une façon particulière </w:t>
      </w:r>
      <w:r w:rsidRPr="009C148C">
        <w:rPr>
          <w:rFonts w:ascii="Arial" w:hAnsi="Arial" w:cs="Arial"/>
          <w:color w:val="auto"/>
          <w:szCs w:val="24"/>
          <w:lang w:eastAsia="fr-CA"/>
        </w:rPr>
        <w:t>de présenter à ce public l’objet mathématique ? Il semble difficile de départager ces deux hypothèses.</w:t>
      </w:r>
    </w:p>
    <w:p w14:paraId="5F4875DD" w14:textId="6151011C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>Précisons que l’ensemble du spectre est concerné et pas</w:t>
      </w:r>
      <w:r>
        <w:rPr>
          <w:rFonts w:ascii="Arial" w:hAnsi="Arial" w:cs="Arial"/>
          <w:color w:val="auto"/>
          <w:szCs w:val="24"/>
          <w:lang w:eastAsia="fr-CA"/>
        </w:rPr>
        <w:t xml:space="preserve"> seulement les autistes de haut </w:t>
      </w:r>
      <w:r w:rsidRPr="009C148C">
        <w:rPr>
          <w:rFonts w:ascii="Arial" w:hAnsi="Arial" w:cs="Arial"/>
          <w:color w:val="auto"/>
          <w:szCs w:val="24"/>
          <w:lang w:eastAsia="fr-CA"/>
        </w:rPr>
        <w:t>niveau. Une revue de littérature est proposée au niveau interna</w:t>
      </w:r>
      <w:r>
        <w:rPr>
          <w:rFonts w:ascii="Arial" w:hAnsi="Arial" w:cs="Arial"/>
          <w:color w:val="auto"/>
          <w:szCs w:val="24"/>
          <w:lang w:eastAsia="fr-CA"/>
        </w:rPr>
        <w:t xml:space="preserve">tional. Elle explore les études </w:t>
      </w:r>
      <w:r w:rsidRPr="009C148C">
        <w:rPr>
          <w:rFonts w:ascii="Arial" w:hAnsi="Arial" w:cs="Arial"/>
          <w:color w:val="auto"/>
          <w:szCs w:val="24"/>
          <w:lang w:eastAsia="fr-CA"/>
        </w:rPr>
        <w:t>conduites dans ce domaine et permet de retenir quelques pistes pé</w:t>
      </w:r>
      <w:r>
        <w:rPr>
          <w:rFonts w:ascii="Arial" w:hAnsi="Arial" w:cs="Arial"/>
          <w:color w:val="auto"/>
          <w:szCs w:val="24"/>
          <w:lang w:eastAsia="fr-CA"/>
        </w:rPr>
        <w:t xml:space="preserve">dagogiques susceptibles d’aider </w:t>
      </w:r>
      <w:r w:rsidRPr="009C148C">
        <w:rPr>
          <w:rFonts w:ascii="Arial" w:hAnsi="Arial" w:cs="Arial"/>
          <w:color w:val="auto"/>
          <w:szCs w:val="24"/>
          <w:lang w:eastAsia="fr-CA"/>
        </w:rPr>
        <w:t>les enseignants dans cette discipline.</w:t>
      </w:r>
    </w:p>
    <w:p w14:paraId="7BA47D9D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419BCF71" w14:textId="0891A44F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>
        <w:rPr>
          <w:rFonts w:ascii="Arial" w:hAnsi="Arial" w:cs="Arial"/>
          <w:color w:val="auto"/>
          <w:szCs w:val="24"/>
          <w:lang w:eastAsia="fr-CA"/>
        </w:rPr>
        <w:t xml:space="preserve">Sortons à présent de </w:t>
      </w:r>
      <w:r w:rsidRPr="009C148C">
        <w:rPr>
          <w:rFonts w:ascii="Arial" w:hAnsi="Arial" w:cs="Arial"/>
          <w:color w:val="auto"/>
          <w:szCs w:val="24"/>
          <w:lang w:eastAsia="fr-CA"/>
        </w:rPr>
        <w:t>France pour découvrir d’autres pratiques et d’autr</w:t>
      </w:r>
      <w:r>
        <w:rPr>
          <w:rFonts w:ascii="Arial" w:hAnsi="Arial" w:cs="Arial"/>
          <w:color w:val="auto"/>
          <w:szCs w:val="24"/>
          <w:lang w:eastAsia="fr-CA"/>
        </w:rPr>
        <w:t xml:space="preserve">es cadres légaux réglementaires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en commençant par la Belgique francophone avec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 xml:space="preserve">Isabelle </w:t>
      </w:r>
      <w:proofErr w:type="spellStart"/>
      <w:r w:rsidRPr="009C148C">
        <w:rPr>
          <w:rFonts w:ascii="Arial" w:hAnsi="Arial" w:cs="Arial"/>
          <w:b/>
          <w:color w:val="auto"/>
          <w:szCs w:val="24"/>
          <w:lang w:eastAsia="fr-CA"/>
        </w:rPr>
        <w:t>Resplendino</w:t>
      </w:r>
      <w:proofErr w:type="spellEnd"/>
      <w:r>
        <w:rPr>
          <w:rFonts w:ascii="Arial" w:hAnsi="Arial" w:cs="Arial"/>
          <w:color w:val="auto"/>
          <w:szCs w:val="24"/>
          <w:lang w:eastAsia="fr-CA"/>
        </w:rPr>
        <w:t xml:space="preserve">. Elle est à la </w:t>
      </w:r>
      <w:r w:rsidRPr="009C148C">
        <w:rPr>
          <w:rFonts w:ascii="Arial" w:hAnsi="Arial" w:cs="Arial"/>
          <w:color w:val="auto"/>
          <w:szCs w:val="24"/>
          <w:lang w:eastAsia="fr-CA"/>
        </w:rPr>
        <w:t>fois responsable d’association et mère d’un jeune avec autisme</w:t>
      </w:r>
      <w:r>
        <w:rPr>
          <w:rFonts w:ascii="Arial" w:hAnsi="Arial" w:cs="Arial"/>
          <w:color w:val="auto"/>
          <w:szCs w:val="24"/>
          <w:lang w:eastAsia="fr-CA"/>
        </w:rPr>
        <w:t xml:space="preserve"> dont elle présente le parcours </w:t>
      </w:r>
      <w:r w:rsidRPr="009C148C">
        <w:rPr>
          <w:rFonts w:ascii="Arial" w:hAnsi="Arial" w:cs="Arial"/>
          <w:color w:val="auto"/>
          <w:szCs w:val="24"/>
          <w:lang w:eastAsia="fr-CA"/>
        </w:rPr>
        <w:t>scolaire. Elle nous présente également le système belge avec sa particularité de contenir à la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fois un ensemble d’institutions spécialisées dont un certain nomb</w:t>
      </w:r>
      <w:r>
        <w:rPr>
          <w:rFonts w:ascii="Arial" w:hAnsi="Arial" w:cs="Arial"/>
          <w:color w:val="auto"/>
          <w:szCs w:val="24"/>
          <w:lang w:eastAsia="fr-CA"/>
        </w:rPr>
        <w:t xml:space="preserve">re accueillent des français, de </w:t>
      </w:r>
      <w:r w:rsidRPr="009C148C">
        <w:rPr>
          <w:rFonts w:ascii="Arial" w:hAnsi="Arial" w:cs="Arial"/>
          <w:color w:val="auto"/>
          <w:szCs w:val="24"/>
          <w:lang w:eastAsia="fr-CA"/>
        </w:rPr>
        <w:t>l’enfance à l’âge adulte, mais aussi un système de classes spéci</w:t>
      </w:r>
      <w:r>
        <w:rPr>
          <w:rFonts w:ascii="Arial" w:hAnsi="Arial" w:cs="Arial"/>
          <w:color w:val="auto"/>
          <w:szCs w:val="24"/>
          <w:lang w:eastAsia="fr-CA"/>
        </w:rPr>
        <w:t xml:space="preserve">alisées en milieu ordinaire. La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spécificité du système belge c’est d’être sous la responsabilité </w:t>
      </w:r>
      <w:r>
        <w:rPr>
          <w:rFonts w:ascii="Arial" w:hAnsi="Arial" w:cs="Arial"/>
          <w:color w:val="auto"/>
          <w:szCs w:val="24"/>
          <w:lang w:eastAsia="fr-CA"/>
        </w:rPr>
        <w:t xml:space="preserve">du ministère de l’Éducation, ce </w:t>
      </w:r>
      <w:r w:rsidRPr="009C148C">
        <w:rPr>
          <w:rFonts w:ascii="Arial" w:hAnsi="Arial" w:cs="Arial"/>
          <w:color w:val="auto"/>
          <w:szCs w:val="24"/>
          <w:lang w:eastAsia="fr-CA"/>
        </w:rPr>
        <w:t>qui n’est pas du tout le cas en France. Même si ce système est loin d’être inclusif, cette tutelle de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l’Éducation donne à la scolarisation une place beaucoup plus im</w:t>
      </w:r>
      <w:r>
        <w:rPr>
          <w:rFonts w:ascii="Arial" w:hAnsi="Arial" w:cs="Arial"/>
          <w:color w:val="auto"/>
          <w:szCs w:val="24"/>
          <w:lang w:eastAsia="fr-CA"/>
        </w:rPr>
        <w:t xml:space="preserve">portante que dans notre pays où </w:t>
      </w:r>
      <w:r w:rsidRPr="009C148C">
        <w:rPr>
          <w:rFonts w:ascii="Arial" w:hAnsi="Arial" w:cs="Arial"/>
          <w:color w:val="auto"/>
          <w:szCs w:val="24"/>
          <w:lang w:eastAsia="fr-CA"/>
        </w:rPr>
        <w:t>le handicap reste sous la responsabilité de la Santé. Et dans le do</w:t>
      </w:r>
      <w:r>
        <w:rPr>
          <w:rFonts w:ascii="Arial" w:hAnsi="Arial" w:cs="Arial"/>
          <w:color w:val="auto"/>
          <w:szCs w:val="24"/>
          <w:lang w:eastAsia="fr-CA"/>
        </w:rPr>
        <w:t xml:space="preserve">maine de l’autisme, la Belgique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s’est beaucoup impliquée </w:t>
      </w:r>
      <w:r w:rsidRPr="009C148C">
        <w:rPr>
          <w:rFonts w:ascii="Arial" w:hAnsi="Arial" w:cs="Arial"/>
          <w:color w:val="auto"/>
          <w:szCs w:val="24"/>
          <w:lang w:eastAsia="fr-CA"/>
        </w:rPr>
        <w:lastRenderedPageBreak/>
        <w:t xml:space="preserve">dans la mise en </w:t>
      </w:r>
      <w:proofErr w:type="spellStart"/>
      <w:r w:rsidRPr="009C148C">
        <w:rPr>
          <w:rFonts w:ascii="Arial" w:hAnsi="Arial" w:cs="Arial"/>
          <w:color w:val="auto"/>
          <w:szCs w:val="24"/>
          <w:lang w:eastAsia="fr-CA"/>
        </w:rPr>
        <w:t>oeuvre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 xml:space="preserve"> des méthode</w:t>
      </w:r>
      <w:r>
        <w:rPr>
          <w:rFonts w:ascii="Arial" w:hAnsi="Arial" w:cs="Arial"/>
          <w:color w:val="auto"/>
          <w:szCs w:val="24"/>
          <w:lang w:eastAsia="fr-CA"/>
        </w:rPr>
        <w:t xml:space="preserve">s recommandées chez nous par la </w:t>
      </w:r>
      <w:r w:rsidRPr="009C148C">
        <w:rPr>
          <w:rFonts w:ascii="Arial" w:hAnsi="Arial" w:cs="Arial"/>
          <w:color w:val="auto"/>
          <w:szCs w:val="24"/>
          <w:lang w:eastAsia="fr-CA"/>
        </w:rPr>
        <w:t>HAS (Haute Autorité de la santé).</w:t>
      </w:r>
    </w:p>
    <w:p w14:paraId="56592644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48266492" w14:textId="36786330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De la Belgique au Québec :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Nadia Rousseau et al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. </w:t>
      </w:r>
      <w:proofErr w:type="gramStart"/>
      <w:r w:rsidRPr="009C148C">
        <w:rPr>
          <w:rFonts w:ascii="Arial" w:hAnsi="Arial" w:cs="Arial"/>
          <w:color w:val="auto"/>
          <w:szCs w:val="24"/>
          <w:lang w:eastAsia="fr-CA"/>
        </w:rPr>
        <w:t>nous</w:t>
      </w:r>
      <w:proofErr w:type="gramEnd"/>
      <w:r w:rsidRPr="009C148C">
        <w:rPr>
          <w:rFonts w:ascii="Arial" w:hAnsi="Arial" w:cs="Arial"/>
          <w:color w:val="auto"/>
          <w:szCs w:val="24"/>
          <w:lang w:eastAsia="fr-CA"/>
        </w:rPr>
        <w:t xml:space="preserve"> présente</w:t>
      </w:r>
      <w:r>
        <w:rPr>
          <w:rFonts w:ascii="Arial" w:hAnsi="Arial" w:cs="Arial"/>
          <w:color w:val="auto"/>
          <w:szCs w:val="24"/>
          <w:lang w:eastAsia="fr-CA"/>
        </w:rPr>
        <w:t xml:space="preserve">nt la situation des élèves avec </w:t>
      </w:r>
      <w:r w:rsidRPr="009C148C">
        <w:rPr>
          <w:rFonts w:ascii="Arial" w:hAnsi="Arial" w:cs="Arial"/>
          <w:color w:val="auto"/>
          <w:szCs w:val="24"/>
          <w:lang w:eastAsia="fr-CA"/>
        </w:rPr>
        <w:t>TSA. Loin de ce que nous pouvons imaginer en France, la situat</w:t>
      </w:r>
      <w:r>
        <w:rPr>
          <w:rFonts w:ascii="Arial" w:hAnsi="Arial" w:cs="Arial"/>
          <w:color w:val="auto"/>
          <w:szCs w:val="24"/>
          <w:lang w:eastAsia="fr-CA"/>
        </w:rPr>
        <w:t xml:space="preserve">ion n’est pas idéale. Un chemin </w:t>
      </w:r>
      <w:r w:rsidRPr="009C148C">
        <w:rPr>
          <w:rFonts w:ascii="Arial" w:hAnsi="Arial" w:cs="Arial"/>
          <w:color w:val="auto"/>
          <w:szCs w:val="24"/>
          <w:lang w:eastAsia="fr-CA"/>
        </w:rPr>
        <w:t>reste encore à parcourir pour rendre l’école plus accessible et inc</w:t>
      </w:r>
      <w:r>
        <w:rPr>
          <w:rFonts w:ascii="Arial" w:hAnsi="Arial" w:cs="Arial"/>
          <w:color w:val="auto"/>
          <w:szCs w:val="24"/>
          <w:lang w:eastAsia="fr-CA"/>
        </w:rPr>
        <w:t xml:space="preserve">lusive. « Pour l’année scolaire </w:t>
      </w:r>
      <w:r w:rsidRPr="009C148C">
        <w:rPr>
          <w:rFonts w:ascii="Arial" w:hAnsi="Arial" w:cs="Arial"/>
          <w:color w:val="auto"/>
          <w:szCs w:val="24"/>
          <w:lang w:eastAsia="fr-CA"/>
        </w:rPr>
        <w:t>2014-2015, seulement 45,4 % des enfants ayant un TSA fréquentaien</w:t>
      </w:r>
      <w:r>
        <w:rPr>
          <w:rFonts w:ascii="Arial" w:hAnsi="Arial" w:cs="Arial"/>
          <w:color w:val="auto"/>
          <w:szCs w:val="24"/>
          <w:lang w:eastAsia="fr-CA"/>
        </w:rPr>
        <w:t xml:space="preserve">t la classe ordinaire. » Certes </w:t>
      </w:r>
      <w:r w:rsidRPr="009C148C">
        <w:rPr>
          <w:rFonts w:ascii="Arial" w:hAnsi="Arial" w:cs="Arial"/>
          <w:color w:val="auto"/>
          <w:szCs w:val="24"/>
          <w:lang w:eastAsia="fr-CA"/>
        </w:rPr>
        <w:t>ces chiffres sont meilleurs qu’en France, bien qu’encore insuffi</w:t>
      </w:r>
      <w:r>
        <w:rPr>
          <w:rFonts w:ascii="Arial" w:hAnsi="Arial" w:cs="Arial"/>
          <w:color w:val="auto"/>
          <w:szCs w:val="24"/>
          <w:lang w:eastAsia="fr-CA"/>
        </w:rPr>
        <w:t xml:space="preserve">sants selon les auteurs, malgré </w:t>
      </w:r>
      <w:r w:rsidRPr="009C148C">
        <w:rPr>
          <w:rFonts w:ascii="Arial" w:hAnsi="Arial" w:cs="Arial"/>
          <w:color w:val="auto"/>
          <w:szCs w:val="24"/>
          <w:lang w:eastAsia="fr-CA"/>
        </w:rPr>
        <w:t>une légère amélioration récente. Mais là aussi la différence se situe surtout au niveau d</w:t>
      </w:r>
      <w:r>
        <w:rPr>
          <w:rFonts w:ascii="Arial" w:hAnsi="Arial" w:cs="Arial"/>
          <w:color w:val="auto"/>
          <w:szCs w:val="24"/>
          <w:lang w:eastAsia="fr-CA"/>
        </w:rPr>
        <w:t xml:space="preserve">u système. </w:t>
      </w:r>
      <w:r w:rsidRPr="009C148C">
        <w:rPr>
          <w:rFonts w:ascii="Arial" w:hAnsi="Arial" w:cs="Arial"/>
          <w:color w:val="auto"/>
          <w:szCs w:val="24"/>
          <w:lang w:eastAsia="fr-CA"/>
        </w:rPr>
        <w:t>Il comporte, outre les classes ordinaires d’accueil, des classes s</w:t>
      </w:r>
      <w:r>
        <w:rPr>
          <w:rFonts w:ascii="Arial" w:hAnsi="Arial" w:cs="Arial"/>
          <w:color w:val="auto"/>
          <w:szCs w:val="24"/>
          <w:lang w:eastAsia="fr-CA"/>
        </w:rPr>
        <w:t xml:space="preserve">péciales ainsi que des « écoles </w:t>
      </w:r>
      <w:r w:rsidRPr="009C148C">
        <w:rPr>
          <w:rFonts w:ascii="Arial" w:hAnsi="Arial" w:cs="Arial"/>
          <w:color w:val="auto"/>
          <w:szCs w:val="24"/>
          <w:lang w:eastAsia="fr-CA"/>
        </w:rPr>
        <w:t>spéciales », très rares en France, où le secteur médicosocial et sani</w:t>
      </w:r>
      <w:r>
        <w:rPr>
          <w:rFonts w:ascii="Arial" w:hAnsi="Arial" w:cs="Arial"/>
          <w:color w:val="auto"/>
          <w:szCs w:val="24"/>
          <w:lang w:eastAsia="fr-CA"/>
        </w:rPr>
        <w:t xml:space="preserve">taire reçoit les enfants qui ne </w:t>
      </w:r>
      <w:r w:rsidRPr="009C148C">
        <w:rPr>
          <w:rFonts w:ascii="Arial" w:hAnsi="Arial" w:cs="Arial"/>
          <w:color w:val="auto"/>
          <w:szCs w:val="24"/>
          <w:lang w:eastAsia="fr-CA"/>
        </w:rPr>
        <w:t>sont pas en milieu ordinaire. Le chiffre d’enfants accueillis en milieu</w:t>
      </w:r>
      <w:r>
        <w:rPr>
          <w:rFonts w:ascii="Arial" w:hAnsi="Arial" w:cs="Arial"/>
          <w:color w:val="auto"/>
          <w:szCs w:val="24"/>
          <w:lang w:eastAsia="fr-CA"/>
        </w:rPr>
        <w:t xml:space="preserve"> hospitalier est très restreint </w:t>
      </w:r>
      <w:r w:rsidRPr="009C148C">
        <w:rPr>
          <w:rFonts w:ascii="Arial" w:hAnsi="Arial" w:cs="Arial"/>
          <w:color w:val="auto"/>
          <w:szCs w:val="24"/>
          <w:lang w:eastAsia="fr-CA"/>
        </w:rPr>
        <w:t>(0,2 %). Une des dernières préconisations du Québec est la nécessité</w:t>
      </w:r>
      <w:r>
        <w:rPr>
          <w:rFonts w:ascii="Arial" w:hAnsi="Arial" w:cs="Arial"/>
          <w:color w:val="auto"/>
          <w:szCs w:val="24"/>
          <w:lang w:eastAsia="fr-CA"/>
        </w:rPr>
        <w:t xml:space="preserve"> de l’obtention d’un diagnostic </w:t>
      </w:r>
      <w:r w:rsidRPr="009C148C">
        <w:rPr>
          <w:rFonts w:ascii="Arial" w:hAnsi="Arial" w:cs="Arial"/>
          <w:color w:val="auto"/>
          <w:szCs w:val="24"/>
          <w:lang w:eastAsia="fr-CA"/>
        </w:rPr>
        <w:t>pour bénéficier des aménagements en milieu ordinaire. Comme</w:t>
      </w:r>
      <w:r>
        <w:rPr>
          <w:rFonts w:ascii="Arial" w:hAnsi="Arial" w:cs="Arial"/>
          <w:color w:val="auto"/>
          <w:szCs w:val="24"/>
          <w:lang w:eastAsia="fr-CA"/>
        </w:rPr>
        <w:t xml:space="preserve"> l’indiquent les auteurs, cette </w:t>
      </w:r>
      <w:r w:rsidRPr="009C148C">
        <w:rPr>
          <w:rFonts w:ascii="Arial" w:hAnsi="Arial" w:cs="Arial"/>
          <w:color w:val="auto"/>
          <w:szCs w:val="24"/>
          <w:lang w:eastAsia="fr-CA"/>
        </w:rPr>
        <w:t>mesure ne va pas vraiment dans le sens de l’inclusion.</w:t>
      </w:r>
    </w:p>
    <w:p w14:paraId="4381ED26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1D300096" w14:textId="47DE3DFD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>Pour le Canada, qui comporte une série de provinces et de territo</w:t>
      </w:r>
      <w:r>
        <w:rPr>
          <w:rFonts w:ascii="Arial" w:hAnsi="Arial" w:cs="Arial"/>
          <w:color w:val="auto"/>
          <w:szCs w:val="24"/>
          <w:lang w:eastAsia="fr-CA"/>
        </w:rPr>
        <w:t xml:space="preserve">ires (13 au total), nous sommes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devant un système complexe que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Philippe Tremblay et Stéphanie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Belley</w:t>
      </w:r>
      <w:r>
        <w:rPr>
          <w:rFonts w:ascii="Arial" w:hAnsi="Arial" w:cs="Arial"/>
          <w:color w:val="auto"/>
          <w:szCs w:val="24"/>
          <w:lang w:eastAsia="fr-CA"/>
        </w:rPr>
        <w:t xml:space="preserve"> nous présentent sous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forme d’analyse comparative. Entre ces différents territoires des </w:t>
      </w:r>
      <w:r>
        <w:rPr>
          <w:rFonts w:ascii="Arial" w:hAnsi="Arial" w:cs="Arial"/>
          <w:color w:val="auto"/>
          <w:szCs w:val="24"/>
          <w:lang w:eastAsia="fr-CA"/>
        </w:rPr>
        <w:t xml:space="preserve">divergences existent, notamment </w:t>
      </w:r>
      <w:r w:rsidRPr="009C148C">
        <w:rPr>
          <w:rFonts w:ascii="Arial" w:hAnsi="Arial" w:cs="Arial"/>
          <w:color w:val="auto"/>
          <w:szCs w:val="24"/>
          <w:lang w:eastAsia="fr-CA"/>
        </w:rPr>
        <w:t>au niveau du repérage de la population avec TSA. Si dans certains</w:t>
      </w:r>
      <w:r>
        <w:rPr>
          <w:rFonts w:ascii="Arial" w:hAnsi="Arial" w:cs="Arial"/>
          <w:color w:val="auto"/>
          <w:szCs w:val="24"/>
          <w:lang w:eastAsia="fr-CA"/>
        </w:rPr>
        <w:t xml:space="preserve"> territoires elle est nettement repérée </w:t>
      </w:r>
      <w:r w:rsidRPr="009C148C">
        <w:rPr>
          <w:rFonts w:ascii="Arial" w:hAnsi="Arial" w:cs="Arial"/>
          <w:color w:val="auto"/>
          <w:szCs w:val="24"/>
          <w:lang w:eastAsia="fr-CA"/>
        </w:rPr>
        <w:t>comme elle l’est en France, dans d’autres elle ne l’est pas, car l’approche</w:t>
      </w:r>
      <w:r>
        <w:rPr>
          <w:rFonts w:ascii="Arial" w:hAnsi="Arial" w:cs="Arial"/>
          <w:color w:val="auto"/>
          <w:szCs w:val="24"/>
          <w:lang w:eastAsia="fr-CA"/>
        </w:rPr>
        <w:t xml:space="preserve"> n’est pas médicale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et préfère parler de population à besoins particuliers. Pour ce </w:t>
      </w:r>
      <w:r>
        <w:rPr>
          <w:rFonts w:ascii="Arial" w:hAnsi="Arial" w:cs="Arial"/>
          <w:color w:val="auto"/>
          <w:szCs w:val="24"/>
          <w:lang w:eastAsia="fr-CA"/>
        </w:rPr>
        <w:t xml:space="preserve">qui est du Québec qui identifie </w:t>
      </w:r>
      <w:r w:rsidRPr="009C148C">
        <w:rPr>
          <w:rFonts w:ascii="Arial" w:hAnsi="Arial" w:cs="Arial"/>
          <w:color w:val="auto"/>
          <w:szCs w:val="24"/>
          <w:lang w:eastAsia="fr-CA"/>
        </w:rPr>
        <w:t>cette population, les auteurs nous confirment qu’une majorité de ce</w:t>
      </w:r>
      <w:r>
        <w:rPr>
          <w:rFonts w:ascii="Arial" w:hAnsi="Arial" w:cs="Arial"/>
          <w:color w:val="auto"/>
          <w:szCs w:val="24"/>
          <w:lang w:eastAsia="fr-CA"/>
        </w:rPr>
        <w:t xml:space="preserve">s élèves se retrouvent non dans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les classes ordinaires, mais dans les classes spéciales. Au final, </w:t>
      </w:r>
      <w:r>
        <w:rPr>
          <w:rFonts w:ascii="Arial" w:hAnsi="Arial" w:cs="Arial"/>
          <w:color w:val="auto"/>
          <w:szCs w:val="24"/>
          <w:lang w:eastAsia="fr-CA"/>
        </w:rPr>
        <w:t xml:space="preserve">l’on découvre par cette analyse </w:t>
      </w:r>
      <w:r w:rsidRPr="009C148C">
        <w:rPr>
          <w:rFonts w:ascii="Arial" w:hAnsi="Arial" w:cs="Arial"/>
          <w:color w:val="auto"/>
          <w:szCs w:val="24"/>
          <w:lang w:eastAsia="fr-CA"/>
        </w:rPr>
        <w:t>comparative que sur les 14 juridictions canadiennes, environ la</w:t>
      </w:r>
      <w:r>
        <w:rPr>
          <w:rFonts w:ascii="Arial" w:hAnsi="Arial" w:cs="Arial"/>
          <w:color w:val="auto"/>
          <w:szCs w:val="24"/>
          <w:lang w:eastAsia="fr-CA"/>
        </w:rPr>
        <w:t xml:space="preserve"> moitié ont adopté une approche </w:t>
      </w:r>
      <w:r w:rsidRPr="009C148C">
        <w:rPr>
          <w:rFonts w:ascii="Arial" w:hAnsi="Arial" w:cs="Arial"/>
          <w:color w:val="auto"/>
          <w:szCs w:val="24"/>
          <w:lang w:eastAsia="fr-CA"/>
        </w:rPr>
        <w:t>non catégorielle. Ce sont ces territoires qui privilégient l’inclusio</w:t>
      </w:r>
      <w:r>
        <w:rPr>
          <w:rFonts w:ascii="Arial" w:hAnsi="Arial" w:cs="Arial"/>
          <w:color w:val="auto"/>
          <w:szCs w:val="24"/>
          <w:lang w:eastAsia="fr-CA"/>
        </w:rPr>
        <w:t xml:space="preserve">n en classe ordinaire. Bien sûr </w:t>
      </w:r>
      <w:r w:rsidRPr="009C148C">
        <w:rPr>
          <w:rFonts w:ascii="Arial" w:hAnsi="Arial" w:cs="Arial"/>
          <w:color w:val="auto"/>
          <w:szCs w:val="24"/>
          <w:lang w:eastAsia="fr-CA"/>
        </w:rPr>
        <w:t>ces territoires ne possèdent pas, ou très peu, d’écoles ou de classes</w:t>
      </w:r>
      <w:r>
        <w:rPr>
          <w:rFonts w:ascii="Arial" w:hAnsi="Arial" w:cs="Arial"/>
          <w:color w:val="auto"/>
          <w:szCs w:val="24"/>
          <w:lang w:eastAsia="fr-CA"/>
        </w:rPr>
        <w:t xml:space="preserve"> spéciales. Une telle situation </w:t>
      </w:r>
      <w:r w:rsidRPr="009C148C">
        <w:rPr>
          <w:rFonts w:ascii="Arial" w:hAnsi="Arial" w:cs="Arial"/>
          <w:color w:val="auto"/>
          <w:szCs w:val="24"/>
          <w:lang w:eastAsia="fr-CA"/>
        </w:rPr>
        <w:t>a de quoi nous faire réfléchir sur notre approche très catégorielle</w:t>
      </w:r>
      <w:r>
        <w:rPr>
          <w:rFonts w:ascii="Arial" w:hAnsi="Arial" w:cs="Arial"/>
          <w:color w:val="auto"/>
          <w:szCs w:val="24"/>
          <w:lang w:eastAsia="fr-CA"/>
        </w:rPr>
        <w:t xml:space="preserve"> et très médicalisée en France. </w:t>
      </w:r>
      <w:r w:rsidRPr="009C148C">
        <w:rPr>
          <w:rFonts w:ascii="Arial" w:hAnsi="Arial" w:cs="Arial"/>
          <w:color w:val="auto"/>
          <w:szCs w:val="24"/>
          <w:lang w:eastAsia="fr-CA"/>
        </w:rPr>
        <w:t>Il faut ajouter que ces élèves non identifiés peuvent recevoir des s</w:t>
      </w:r>
      <w:r>
        <w:rPr>
          <w:rFonts w:ascii="Arial" w:hAnsi="Arial" w:cs="Arial"/>
          <w:color w:val="auto"/>
          <w:szCs w:val="24"/>
          <w:lang w:eastAsia="fr-CA"/>
        </w:rPr>
        <w:t xml:space="preserve">outiens adaptés en dehors de la </w:t>
      </w:r>
      <w:r w:rsidRPr="009C148C">
        <w:rPr>
          <w:rFonts w:ascii="Arial" w:hAnsi="Arial" w:cs="Arial"/>
          <w:color w:val="auto"/>
          <w:szCs w:val="24"/>
          <w:lang w:eastAsia="fr-CA"/>
        </w:rPr>
        <w:t>classe, mais pendant un temps restreint et que des guides très détai</w:t>
      </w:r>
      <w:r>
        <w:rPr>
          <w:rFonts w:ascii="Arial" w:hAnsi="Arial" w:cs="Arial"/>
          <w:color w:val="auto"/>
          <w:szCs w:val="24"/>
          <w:lang w:eastAsia="fr-CA"/>
        </w:rPr>
        <w:t xml:space="preserve">llés sont rédigés à destination </w:t>
      </w:r>
      <w:r w:rsidRPr="009C148C">
        <w:rPr>
          <w:rFonts w:ascii="Arial" w:hAnsi="Arial" w:cs="Arial"/>
          <w:color w:val="auto"/>
          <w:szCs w:val="24"/>
          <w:lang w:eastAsia="fr-CA"/>
        </w:rPr>
        <w:t>des enseignants pour les conseiller dans leur pratique.</w:t>
      </w:r>
    </w:p>
    <w:p w14:paraId="33FCE183" w14:textId="77777777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0C797C32" w14:textId="269CDCF0" w:rsidR="009C148C" w:rsidRPr="009C148C" w:rsidRDefault="009C148C" w:rsidP="00AB5FF9">
      <w:pPr>
        <w:pStyle w:val="21-ResumeFR"/>
        <w:jc w:val="left"/>
        <w:rPr>
          <w:rFonts w:ascii="Arial" w:hAnsi="Arial" w:cs="Arial"/>
          <w:b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 xml:space="preserve">Nous achevons ce dossier par une présentation de la situation en Suisse Romande par </w:t>
      </w:r>
      <w:r>
        <w:rPr>
          <w:rFonts w:ascii="Arial" w:hAnsi="Arial" w:cs="Arial"/>
          <w:b/>
          <w:color w:val="auto"/>
          <w:szCs w:val="24"/>
          <w:lang w:eastAsia="fr-CA"/>
        </w:rPr>
        <w:t xml:space="preserve">É. </w:t>
      </w:r>
      <w:proofErr w:type="spellStart"/>
      <w:r>
        <w:rPr>
          <w:rFonts w:ascii="Arial" w:hAnsi="Arial" w:cs="Arial"/>
          <w:b/>
          <w:color w:val="auto"/>
          <w:szCs w:val="24"/>
          <w:lang w:eastAsia="fr-CA"/>
        </w:rPr>
        <w:t>Thommen</w:t>
      </w:r>
      <w:proofErr w:type="spellEnd"/>
      <w:r>
        <w:rPr>
          <w:rFonts w:ascii="Arial" w:hAnsi="Arial" w:cs="Arial"/>
          <w:b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b/>
          <w:color w:val="auto"/>
          <w:szCs w:val="24"/>
          <w:lang w:eastAsia="fr-CA"/>
        </w:rPr>
        <w:t>et al.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 Ils montrent que ce pays ne se conforme pas aux principes de l’école dite « inclusive ».</w:t>
      </w:r>
    </w:p>
    <w:p w14:paraId="488D4AD5" w14:textId="5B3C2B9F" w:rsidR="009C148C" w:rsidRP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>La majorité des élèves fréquentent des lieux à part, appelées «</w:t>
      </w:r>
      <w:r>
        <w:rPr>
          <w:rFonts w:ascii="Arial" w:hAnsi="Arial" w:cs="Arial"/>
          <w:color w:val="auto"/>
          <w:szCs w:val="24"/>
          <w:lang w:eastAsia="fr-CA"/>
        </w:rPr>
        <w:t xml:space="preserve"> écoles spécialisées », et cela </w:t>
      </w:r>
      <w:r w:rsidRPr="009C148C">
        <w:rPr>
          <w:rFonts w:ascii="Arial" w:hAnsi="Arial" w:cs="Arial"/>
          <w:color w:val="auto"/>
          <w:szCs w:val="24"/>
          <w:lang w:eastAsia="fr-CA"/>
        </w:rPr>
        <w:t>même lorsque le profil de l’élève paraît compatible avec une sco</w:t>
      </w:r>
      <w:r>
        <w:rPr>
          <w:rFonts w:ascii="Arial" w:hAnsi="Arial" w:cs="Arial"/>
          <w:color w:val="auto"/>
          <w:szCs w:val="24"/>
          <w:lang w:eastAsia="fr-CA"/>
        </w:rPr>
        <w:t xml:space="preserve">larisation en milieu ordinaire. Les auteurs </w:t>
      </w:r>
      <w:r w:rsidRPr="009C148C">
        <w:rPr>
          <w:rFonts w:ascii="Arial" w:hAnsi="Arial" w:cs="Arial"/>
          <w:color w:val="auto"/>
          <w:szCs w:val="24"/>
          <w:lang w:eastAsia="fr-CA"/>
        </w:rPr>
        <w:t>préfèrent d’ailleurs à juste titre parler d’intégration plu</w:t>
      </w:r>
      <w:r>
        <w:rPr>
          <w:rFonts w:ascii="Arial" w:hAnsi="Arial" w:cs="Arial"/>
          <w:color w:val="auto"/>
          <w:szCs w:val="24"/>
          <w:lang w:eastAsia="fr-CA"/>
        </w:rPr>
        <w:t xml:space="preserve">tôt que d’inclusion. C’est dire </w:t>
      </w:r>
      <w:r w:rsidRPr="009C148C">
        <w:rPr>
          <w:rFonts w:ascii="Arial" w:hAnsi="Arial" w:cs="Arial"/>
          <w:color w:val="auto"/>
          <w:szCs w:val="24"/>
          <w:lang w:eastAsia="fr-CA"/>
        </w:rPr>
        <w:t>que le chemin vers l’inclusion reste encore important. Deux enquêtes de terrain son</w:t>
      </w:r>
      <w:r>
        <w:rPr>
          <w:rFonts w:ascii="Arial" w:hAnsi="Arial" w:cs="Arial"/>
          <w:color w:val="auto"/>
          <w:szCs w:val="24"/>
          <w:lang w:eastAsia="fr-CA"/>
        </w:rPr>
        <w:t xml:space="preserve">t présentées. </w:t>
      </w:r>
      <w:r w:rsidRPr="009C148C">
        <w:rPr>
          <w:rFonts w:ascii="Arial" w:hAnsi="Arial" w:cs="Arial"/>
          <w:color w:val="auto"/>
          <w:szCs w:val="24"/>
          <w:lang w:eastAsia="fr-CA"/>
        </w:rPr>
        <w:t>Dans l’une de ces enquêtes, on constate tout de même que les enfant</w:t>
      </w:r>
      <w:r>
        <w:rPr>
          <w:rFonts w:ascii="Arial" w:hAnsi="Arial" w:cs="Arial"/>
          <w:color w:val="auto"/>
          <w:szCs w:val="24"/>
          <w:lang w:eastAsia="fr-CA"/>
        </w:rPr>
        <w:t xml:space="preserve">s qui sont accueillis en milieu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spécialisé passent environ 72 % de leur temps aux apprentissages </w:t>
      </w:r>
      <w:r>
        <w:rPr>
          <w:rFonts w:ascii="Arial" w:hAnsi="Arial" w:cs="Arial"/>
          <w:color w:val="auto"/>
          <w:szCs w:val="24"/>
          <w:lang w:eastAsia="fr-CA"/>
        </w:rPr>
        <w:t xml:space="preserve">scolaires, ce qui est très loin </w:t>
      </w:r>
      <w:r w:rsidRPr="009C148C">
        <w:rPr>
          <w:rFonts w:ascii="Arial" w:hAnsi="Arial" w:cs="Arial"/>
          <w:color w:val="auto"/>
          <w:szCs w:val="24"/>
          <w:lang w:eastAsia="fr-CA"/>
        </w:rPr>
        <w:t>d’être le cas en France. Cela est dû au fait que ces établisse</w:t>
      </w:r>
      <w:r>
        <w:rPr>
          <w:rFonts w:ascii="Arial" w:hAnsi="Arial" w:cs="Arial"/>
          <w:color w:val="auto"/>
          <w:szCs w:val="24"/>
          <w:lang w:eastAsia="fr-CA"/>
        </w:rPr>
        <w:t xml:space="preserve">ments sont considérés comme des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« écoles spéciales » et non des établissements « </w:t>
      </w:r>
      <w:proofErr w:type="spellStart"/>
      <w:r w:rsidRPr="009C148C">
        <w:rPr>
          <w:rFonts w:ascii="Arial" w:hAnsi="Arial" w:cs="Arial"/>
          <w:color w:val="auto"/>
          <w:szCs w:val="24"/>
          <w:lang w:eastAsia="fr-CA"/>
        </w:rPr>
        <w:t>médicoéducatifs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 xml:space="preserve"> ». </w:t>
      </w:r>
      <w:r>
        <w:rPr>
          <w:rFonts w:ascii="Arial" w:hAnsi="Arial" w:cs="Arial"/>
          <w:color w:val="auto"/>
          <w:szCs w:val="24"/>
          <w:lang w:eastAsia="fr-CA"/>
        </w:rPr>
        <w:t xml:space="preserve">En revanche, faute de formation </w:t>
      </w:r>
      <w:r w:rsidRPr="009C148C">
        <w:rPr>
          <w:rFonts w:ascii="Arial" w:hAnsi="Arial" w:cs="Arial"/>
          <w:color w:val="auto"/>
          <w:szCs w:val="24"/>
          <w:lang w:eastAsia="fr-CA"/>
        </w:rPr>
        <w:t>des personnels, les méthodes recommandées en France par</w:t>
      </w:r>
      <w:r>
        <w:rPr>
          <w:rFonts w:ascii="Arial" w:hAnsi="Arial" w:cs="Arial"/>
          <w:color w:val="auto"/>
          <w:szCs w:val="24"/>
          <w:lang w:eastAsia="fr-CA"/>
        </w:rPr>
        <w:t xml:space="preserve"> la HAS sont peu utilisées dans </w:t>
      </w:r>
      <w:r w:rsidRPr="009C148C">
        <w:rPr>
          <w:rFonts w:ascii="Arial" w:hAnsi="Arial" w:cs="Arial"/>
          <w:color w:val="auto"/>
          <w:szCs w:val="24"/>
          <w:lang w:eastAsia="fr-CA"/>
        </w:rPr>
        <w:t>ces établissements, même si elles commencent à se diffuser.</w:t>
      </w:r>
    </w:p>
    <w:p w14:paraId="2E62604F" w14:textId="77777777" w:rsidR="009C148C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</w:p>
    <w:p w14:paraId="6F7CAD36" w14:textId="77777777" w:rsidR="009C148C" w:rsidRPr="009C148C" w:rsidRDefault="009C148C" w:rsidP="00AB5FF9">
      <w:pPr>
        <w:pStyle w:val="21-ResumeFR"/>
        <w:jc w:val="left"/>
        <w:rPr>
          <w:rFonts w:ascii="Arial" w:hAnsi="Arial" w:cs="Arial"/>
          <w:b/>
          <w:color w:val="auto"/>
          <w:szCs w:val="24"/>
          <w:lang w:eastAsia="fr-CA"/>
        </w:rPr>
      </w:pPr>
      <w:r w:rsidRPr="009C148C">
        <w:rPr>
          <w:rFonts w:ascii="Arial" w:hAnsi="Arial" w:cs="Arial"/>
          <w:b/>
          <w:color w:val="auto"/>
          <w:szCs w:val="24"/>
          <w:lang w:eastAsia="fr-CA"/>
        </w:rPr>
        <w:t>Pour conclure</w:t>
      </w:r>
    </w:p>
    <w:p w14:paraId="3D0D46EE" w14:textId="2C6F3C22" w:rsidR="00FB04CE" w:rsidRDefault="009C148C" w:rsidP="00AB5FF9">
      <w:pPr>
        <w:pStyle w:val="21-ResumeFR"/>
        <w:jc w:val="left"/>
        <w:rPr>
          <w:rFonts w:ascii="Arial" w:hAnsi="Arial" w:cs="Arial"/>
          <w:color w:val="auto"/>
          <w:szCs w:val="24"/>
          <w:lang w:eastAsia="fr-CA"/>
        </w:rPr>
      </w:pPr>
      <w:r w:rsidRPr="009C148C">
        <w:rPr>
          <w:rFonts w:ascii="Arial" w:hAnsi="Arial" w:cs="Arial"/>
          <w:color w:val="auto"/>
          <w:szCs w:val="24"/>
          <w:lang w:eastAsia="fr-CA"/>
        </w:rPr>
        <w:t>L’ensemble de ces contributions donne un aperçu intéressant de la situati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on actuelle de la scolarisation </w:t>
      </w:r>
      <w:r w:rsidRPr="009C148C">
        <w:rPr>
          <w:rFonts w:ascii="Arial" w:hAnsi="Arial" w:cs="Arial"/>
          <w:color w:val="auto"/>
          <w:szCs w:val="24"/>
          <w:lang w:eastAsia="fr-CA"/>
        </w:rPr>
        <w:t>de ces élèves dans les pays francophones et un peu au-d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elà avec le Canada. On découvre </w:t>
      </w:r>
      <w:r w:rsidRPr="009C148C">
        <w:rPr>
          <w:rFonts w:ascii="Arial" w:hAnsi="Arial" w:cs="Arial"/>
          <w:color w:val="auto"/>
          <w:szCs w:val="24"/>
          <w:lang w:eastAsia="fr-CA"/>
        </w:rPr>
        <w:t>que la situation n’est pas forcément meilleure en dehors de nos fr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ontières. Mais plusieurs pistes </w:t>
      </w:r>
      <w:r w:rsidRPr="009C148C">
        <w:rPr>
          <w:rFonts w:ascii="Arial" w:hAnsi="Arial" w:cs="Arial"/>
          <w:color w:val="auto"/>
          <w:szCs w:val="24"/>
          <w:lang w:eastAsia="fr-CA"/>
        </w:rPr>
        <w:t>se dessinent, notamment mettre sous la responsabilité du ministèr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e de l’Éducation nationale tous </w:t>
      </w:r>
      <w:r w:rsidRPr="009C148C">
        <w:rPr>
          <w:rFonts w:ascii="Arial" w:hAnsi="Arial" w:cs="Arial"/>
          <w:color w:val="auto"/>
          <w:szCs w:val="24"/>
          <w:lang w:eastAsia="fr-CA"/>
        </w:rPr>
        <w:t>les enfants présentant un handicap, et accorder plus d’importance à la s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colarisation, même lorsqu’elle </w:t>
      </w:r>
      <w:r w:rsidRPr="009C148C">
        <w:rPr>
          <w:rFonts w:ascii="Arial" w:hAnsi="Arial" w:cs="Arial"/>
          <w:color w:val="auto"/>
          <w:szCs w:val="24"/>
          <w:lang w:eastAsia="fr-CA"/>
        </w:rPr>
        <w:t>se développe en dehors du milieu ordinaire. Il est intéress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ant de constater que c’est dans </w:t>
      </w:r>
      <w:r w:rsidRPr="009C148C">
        <w:rPr>
          <w:rFonts w:ascii="Arial" w:hAnsi="Arial" w:cs="Arial"/>
          <w:color w:val="auto"/>
          <w:szCs w:val="24"/>
          <w:lang w:eastAsia="fr-CA"/>
        </w:rPr>
        <w:t>les régions du Canada où l’on s’est affranchi de l’approche dite «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 catégorielle » que l’inclusion </w:t>
      </w:r>
      <w:r w:rsidRPr="009C148C">
        <w:rPr>
          <w:rFonts w:ascii="Arial" w:hAnsi="Arial" w:cs="Arial"/>
          <w:color w:val="auto"/>
          <w:szCs w:val="24"/>
          <w:lang w:eastAsia="fr-CA"/>
        </w:rPr>
        <w:t>scolaire est la plus développée. Et si ce qui entrave les pays franco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phones pour être plus inclusifs </w:t>
      </w:r>
      <w:r w:rsidRPr="009C148C">
        <w:rPr>
          <w:rFonts w:ascii="Arial" w:hAnsi="Arial" w:cs="Arial"/>
          <w:color w:val="auto"/>
          <w:szCs w:val="24"/>
          <w:lang w:eastAsia="fr-CA"/>
        </w:rPr>
        <w:t>était cette approche catégorielle et médicale, exclusivement centrée sur le handicap et les</w:t>
      </w:r>
      <w:r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diagnostics, qui incite au développement de dispositifs spécifiques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 ? Il serait temps en France de </w:t>
      </w:r>
      <w:r w:rsidRPr="009C148C">
        <w:rPr>
          <w:rFonts w:ascii="Arial" w:hAnsi="Arial" w:cs="Arial"/>
          <w:color w:val="auto"/>
          <w:szCs w:val="24"/>
          <w:lang w:eastAsia="fr-CA"/>
        </w:rPr>
        <w:t>sortir de cette approche médicale et catégorielle et de s’engager d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ans une désinstitutionalisation </w:t>
      </w:r>
      <w:r w:rsidRPr="009C148C">
        <w:rPr>
          <w:rFonts w:ascii="Arial" w:hAnsi="Arial" w:cs="Arial"/>
          <w:color w:val="auto"/>
          <w:szCs w:val="24"/>
          <w:lang w:eastAsia="fr-CA"/>
        </w:rPr>
        <w:t>progressive, comme cela est prôné par le Conseil de l’Europe depu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is 2010 ? Par ailleurs tant que </w:t>
      </w:r>
      <w:r w:rsidRPr="009C148C">
        <w:rPr>
          <w:rFonts w:ascii="Arial" w:hAnsi="Arial" w:cs="Arial"/>
          <w:color w:val="auto"/>
          <w:szCs w:val="24"/>
          <w:lang w:eastAsia="fr-CA"/>
        </w:rPr>
        <w:t>l’on ne s’engagera pas dans une réforme du fonctionnement du syst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ème scolaire dans sa globalité, </w:t>
      </w:r>
      <w:r w:rsidRPr="009C148C">
        <w:rPr>
          <w:rFonts w:ascii="Arial" w:hAnsi="Arial" w:cs="Arial"/>
          <w:color w:val="auto"/>
          <w:szCs w:val="24"/>
          <w:lang w:eastAsia="fr-CA"/>
        </w:rPr>
        <w:t>la situation évoluera peu, car le fonctionnement actuel de ce s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ystème avec ses programmes, ses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normes et ses modes d’évaluation représente un obstacle de taille à 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l’inclusion. Il conviendrait de </w:t>
      </w:r>
      <w:r w:rsidRPr="009C148C">
        <w:rPr>
          <w:rFonts w:ascii="Arial" w:hAnsi="Arial" w:cs="Arial"/>
          <w:color w:val="auto"/>
          <w:szCs w:val="24"/>
          <w:lang w:eastAsia="fr-CA"/>
        </w:rPr>
        <w:t>le modifier pour le rendre capable de répondre à un plus grand nombre de difficultés, si ce n’est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color w:val="auto"/>
          <w:szCs w:val="24"/>
          <w:lang w:eastAsia="fr-CA"/>
        </w:rPr>
        <w:t>à toutes, en permettant à chacun d’apprendre à son rythme… Tant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 que l’on restera centré sur le </w:t>
      </w:r>
      <w:r w:rsidRPr="009C148C">
        <w:rPr>
          <w:rFonts w:ascii="Arial" w:hAnsi="Arial" w:cs="Arial"/>
          <w:color w:val="auto"/>
          <w:szCs w:val="24"/>
          <w:lang w:eastAsia="fr-CA"/>
        </w:rPr>
        <w:t>handicap et les procédures pour l’accueillir davantage, on pratiquera ce que certains a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ppellent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une « intégration poussée », sans toucher au milieu d’accueil qui 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continuera à être ce qu’il est,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un milieu souvent enclin à ne pas prendre </w:t>
      </w:r>
      <w:r w:rsidRPr="009C148C">
        <w:rPr>
          <w:rFonts w:ascii="Arial" w:hAnsi="Arial" w:cs="Arial"/>
          <w:color w:val="auto"/>
          <w:szCs w:val="24"/>
          <w:lang w:eastAsia="fr-CA"/>
        </w:rPr>
        <w:lastRenderedPageBreak/>
        <w:t>en compte les différ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ences de tous les élèves et pas </w:t>
      </w:r>
      <w:r w:rsidRPr="009C148C">
        <w:rPr>
          <w:rFonts w:ascii="Arial" w:hAnsi="Arial" w:cs="Arial"/>
          <w:color w:val="auto"/>
          <w:szCs w:val="24"/>
          <w:lang w:eastAsia="fr-CA"/>
        </w:rPr>
        <w:t>seulement celles liées au handicap. Si l’on souhaite que l’inclusion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 scolaire ne soit pas seulement 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comme le dit Charles </w:t>
      </w:r>
      <w:proofErr w:type="spellStart"/>
      <w:r w:rsidRPr="009C148C">
        <w:rPr>
          <w:rFonts w:ascii="Arial" w:hAnsi="Arial" w:cs="Arial"/>
          <w:color w:val="auto"/>
          <w:szCs w:val="24"/>
          <w:lang w:eastAsia="fr-CA"/>
        </w:rPr>
        <w:t>Gardou</w:t>
      </w:r>
      <w:proofErr w:type="spellEnd"/>
      <w:r w:rsidRPr="009C148C">
        <w:rPr>
          <w:rFonts w:ascii="Arial" w:hAnsi="Arial" w:cs="Arial"/>
          <w:color w:val="auto"/>
          <w:szCs w:val="24"/>
          <w:lang w:eastAsia="fr-CA"/>
        </w:rPr>
        <w:t xml:space="preserve"> </w:t>
      </w:r>
      <w:r w:rsidRPr="009C148C">
        <w:rPr>
          <w:rFonts w:ascii="Arial" w:hAnsi="Arial" w:cs="Arial"/>
          <w:i/>
          <w:color w:val="auto"/>
          <w:szCs w:val="24"/>
          <w:lang w:eastAsia="fr-CA"/>
        </w:rPr>
        <w:t>« une danse avec les mots »,</w:t>
      </w:r>
      <w:r w:rsidRPr="009C148C">
        <w:rPr>
          <w:rFonts w:ascii="Arial" w:hAnsi="Arial" w:cs="Arial"/>
          <w:color w:val="auto"/>
          <w:szCs w:val="24"/>
          <w:lang w:eastAsia="fr-CA"/>
        </w:rPr>
        <w:t xml:space="preserve"> il ne faut 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pas seulement viser l’inclusion </w:t>
      </w:r>
      <w:r w:rsidRPr="009C148C">
        <w:rPr>
          <w:rFonts w:ascii="Arial" w:hAnsi="Arial" w:cs="Arial"/>
          <w:color w:val="auto"/>
          <w:szCs w:val="24"/>
          <w:lang w:eastAsia="fr-CA"/>
        </w:rPr>
        <w:t>scolaire des élèves en situation de handicap, mais transforme</w:t>
      </w:r>
      <w:r w:rsidR="00442AE3">
        <w:rPr>
          <w:rFonts w:ascii="Arial" w:hAnsi="Arial" w:cs="Arial"/>
          <w:color w:val="auto"/>
          <w:szCs w:val="24"/>
          <w:lang w:eastAsia="fr-CA"/>
        </w:rPr>
        <w:t xml:space="preserve">r l’école pour qu’elle devienne </w:t>
      </w:r>
      <w:r w:rsidRPr="009C148C">
        <w:rPr>
          <w:rFonts w:ascii="Arial" w:hAnsi="Arial" w:cs="Arial"/>
          <w:color w:val="auto"/>
          <w:szCs w:val="24"/>
          <w:lang w:eastAsia="fr-CA"/>
        </w:rPr>
        <w:t>inclusive en accueillant et en prenant en compte « toutes » les différences.</w:t>
      </w:r>
    </w:p>
    <w:p w14:paraId="744E9193" w14:textId="77777777" w:rsidR="00FB04CE" w:rsidRDefault="00FB04CE" w:rsidP="00FB04CE">
      <w:pPr>
        <w:pStyle w:val="21-ResumeFR"/>
        <w:rPr>
          <w:rFonts w:ascii="Arial" w:hAnsi="Arial" w:cs="Arial"/>
          <w:color w:val="auto"/>
          <w:szCs w:val="24"/>
          <w:lang w:eastAsia="fr-CA"/>
        </w:rPr>
      </w:pPr>
    </w:p>
    <w:p w14:paraId="7A7885CB" w14:textId="77777777" w:rsidR="00CC3029" w:rsidRPr="00CC3029" w:rsidRDefault="00CC3029" w:rsidP="00CC3029">
      <w:pPr>
        <w:pStyle w:val="21-ResumeFR"/>
        <w:jc w:val="right"/>
        <w:rPr>
          <w:rFonts w:ascii="Arial" w:hAnsi="Arial" w:cs="Arial"/>
          <w:color w:val="auto"/>
          <w:szCs w:val="24"/>
          <w:lang w:eastAsia="fr-CA"/>
        </w:rPr>
      </w:pPr>
      <w:r w:rsidRPr="00CC3029">
        <w:rPr>
          <w:rFonts w:ascii="Arial" w:hAnsi="Arial" w:cs="Arial"/>
          <w:color w:val="auto"/>
          <w:szCs w:val="24"/>
          <w:lang w:eastAsia="fr-CA"/>
        </w:rPr>
        <w:t>Christine PHILIP,</w:t>
      </w:r>
    </w:p>
    <w:p w14:paraId="7CB1B215" w14:textId="77777777" w:rsidR="00CC3029" w:rsidRPr="00CC3029" w:rsidRDefault="00CC3029" w:rsidP="00CC3029">
      <w:pPr>
        <w:pStyle w:val="21-ResumeFR"/>
        <w:jc w:val="right"/>
        <w:rPr>
          <w:rFonts w:ascii="Arial" w:hAnsi="Arial" w:cs="Arial"/>
          <w:color w:val="auto"/>
          <w:szCs w:val="24"/>
          <w:lang w:eastAsia="fr-CA"/>
        </w:rPr>
      </w:pPr>
      <w:r w:rsidRPr="00CC3029">
        <w:rPr>
          <w:rFonts w:ascii="Arial" w:hAnsi="Arial" w:cs="Arial"/>
          <w:color w:val="auto"/>
          <w:szCs w:val="24"/>
          <w:lang w:eastAsia="fr-CA"/>
        </w:rPr>
        <w:t>Maître de conférences honoraire en sciences de l’éducation,</w:t>
      </w:r>
    </w:p>
    <w:p w14:paraId="4809BAB4" w14:textId="77777777" w:rsidR="00CC3029" w:rsidRPr="00CC3029" w:rsidRDefault="00CC3029" w:rsidP="00CC3029">
      <w:pPr>
        <w:pStyle w:val="21-ResumeFR"/>
        <w:jc w:val="right"/>
        <w:rPr>
          <w:rFonts w:ascii="Arial" w:hAnsi="Arial" w:cs="Arial"/>
          <w:color w:val="auto"/>
          <w:szCs w:val="24"/>
          <w:lang w:eastAsia="fr-CA"/>
        </w:rPr>
      </w:pPr>
      <w:proofErr w:type="gramStart"/>
      <w:r w:rsidRPr="00CC3029">
        <w:rPr>
          <w:rFonts w:ascii="Arial" w:hAnsi="Arial" w:cs="Arial"/>
          <w:color w:val="auto"/>
          <w:szCs w:val="24"/>
          <w:lang w:eastAsia="fr-CA"/>
        </w:rPr>
        <w:t>et</w:t>
      </w:r>
      <w:proofErr w:type="gramEnd"/>
      <w:r w:rsidRPr="00CC3029">
        <w:rPr>
          <w:rFonts w:ascii="Arial" w:hAnsi="Arial" w:cs="Arial"/>
          <w:color w:val="auto"/>
          <w:szCs w:val="24"/>
          <w:lang w:eastAsia="fr-CA"/>
        </w:rPr>
        <w:t xml:space="preserve"> membre associé du GRHAPES</w:t>
      </w:r>
    </w:p>
    <w:p w14:paraId="384C5499" w14:textId="77777777" w:rsidR="00CC3029" w:rsidRPr="00CC3029" w:rsidRDefault="00CC3029" w:rsidP="00CC3029">
      <w:pPr>
        <w:pStyle w:val="21-ResumeFR"/>
        <w:jc w:val="right"/>
        <w:rPr>
          <w:rFonts w:ascii="Arial" w:hAnsi="Arial" w:cs="Arial"/>
          <w:color w:val="auto"/>
          <w:szCs w:val="24"/>
          <w:lang w:eastAsia="fr-CA"/>
        </w:rPr>
      </w:pPr>
      <w:r w:rsidRPr="00CC3029">
        <w:rPr>
          <w:rFonts w:ascii="Arial" w:hAnsi="Arial" w:cs="Arial"/>
          <w:color w:val="auto"/>
          <w:szCs w:val="24"/>
          <w:lang w:eastAsia="fr-CA"/>
        </w:rPr>
        <w:t>(Groupe de recherche sur le handicap,</w:t>
      </w:r>
    </w:p>
    <w:p w14:paraId="635636D0" w14:textId="77777777" w:rsidR="00CC3029" w:rsidRPr="00CC3029" w:rsidRDefault="00CC3029" w:rsidP="00CC3029">
      <w:pPr>
        <w:pStyle w:val="21-ResumeFR"/>
        <w:jc w:val="right"/>
        <w:rPr>
          <w:rFonts w:ascii="Arial" w:hAnsi="Arial" w:cs="Arial"/>
          <w:color w:val="auto"/>
          <w:szCs w:val="24"/>
          <w:lang w:eastAsia="fr-CA"/>
        </w:rPr>
      </w:pPr>
      <w:proofErr w:type="gramStart"/>
      <w:r w:rsidRPr="00CC3029">
        <w:rPr>
          <w:rFonts w:ascii="Arial" w:hAnsi="Arial" w:cs="Arial"/>
          <w:color w:val="auto"/>
          <w:szCs w:val="24"/>
          <w:lang w:eastAsia="fr-CA"/>
        </w:rPr>
        <w:t>l’accessibilité</w:t>
      </w:r>
      <w:proofErr w:type="gramEnd"/>
      <w:r w:rsidRPr="00CC3029">
        <w:rPr>
          <w:rFonts w:ascii="Arial" w:hAnsi="Arial" w:cs="Arial"/>
          <w:color w:val="auto"/>
          <w:szCs w:val="24"/>
          <w:lang w:eastAsia="fr-CA"/>
        </w:rPr>
        <w:t xml:space="preserve"> et les pratiques éducatives et scolaires),</w:t>
      </w:r>
    </w:p>
    <w:p w14:paraId="23E84C60" w14:textId="7D81C378" w:rsidR="00942461" w:rsidRDefault="00CC3029" w:rsidP="00CC3029">
      <w:pPr>
        <w:pStyle w:val="21-ResumeFR"/>
        <w:jc w:val="right"/>
        <w:rPr>
          <w:rFonts w:ascii="Arial" w:hAnsi="Arial" w:cs="Arial"/>
          <w:lang w:eastAsia="fr-CA"/>
        </w:rPr>
      </w:pPr>
      <w:r w:rsidRPr="00CC3029">
        <w:rPr>
          <w:rFonts w:ascii="Arial" w:hAnsi="Arial" w:cs="Arial"/>
          <w:color w:val="auto"/>
          <w:szCs w:val="24"/>
          <w:lang w:eastAsia="fr-CA"/>
        </w:rPr>
        <w:t>EA 7287, INS HEA1</w:t>
      </w:r>
    </w:p>
    <w:p w14:paraId="5F758FB3" w14:textId="2CA84EE7" w:rsidR="00942461" w:rsidRPr="00942461" w:rsidRDefault="001E57AE" w:rsidP="00942461">
      <w:pPr>
        <w:ind w:left="567"/>
        <w:jc w:val="center"/>
        <w:rPr>
          <w:rFonts w:eastAsia="Calibri"/>
          <w:sz w:val="20"/>
        </w:rPr>
      </w:pPr>
      <w:hyperlink r:id="rId6" w:history="1">
        <w:r w:rsidR="00942461" w:rsidRPr="00942461">
          <w:rPr>
            <w:rFonts w:eastAsia="Calibri"/>
            <w:b/>
            <w:bCs/>
            <w:color w:val="C00000"/>
            <w:szCs w:val="32"/>
            <w:u w:val="single"/>
          </w:rPr>
          <w:t>Acheter le N° 1</w:t>
        </w:r>
        <w:r w:rsidR="00AB5FF9">
          <w:rPr>
            <w:rFonts w:eastAsia="Calibri"/>
            <w:b/>
            <w:bCs/>
            <w:color w:val="C00000"/>
            <w:szCs w:val="32"/>
            <w:u w:val="single"/>
          </w:rPr>
          <w:t>50</w:t>
        </w:r>
      </w:hyperlink>
    </w:p>
    <w:p w14:paraId="3C16BE36" w14:textId="77777777" w:rsidR="00942461" w:rsidRPr="00942461" w:rsidRDefault="00942461" w:rsidP="00942461">
      <w:pPr>
        <w:jc w:val="center"/>
        <w:rPr>
          <w:rFonts w:ascii="Calibri" w:eastAsia="Calibri" w:hAnsi="Calibri"/>
          <w:sz w:val="18"/>
          <w:szCs w:val="22"/>
        </w:rPr>
      </w:pPr>
    </w:p>
    <w:p w14:paraId="4F8C04F1" w14:textId="77777777" w:rsidR="00942461" w:rsidRPr="00942461" w:rsidRDefault="001E57AE" w:rsidP="00942461">
      <w:pPr>
        <w:ind w:left="567"/>
        <w:jc w:val="center"/>
        <w:rPr>
          <w:rFonts w:eastAsia="Calibri"/>
          <w:color w:val="C00000"/>
          <w:sz w:val="22"/>
          <w:szCs w:val="28"/>
        </w:rPr>
      </w:pPr>
      <w:hyperlink r:id="rId7" w:history="1">
        <w:r w:rsidR="00942461" w:rsidRPr="00942461">
          <w:rPr>
            <w:rFonts w:eastAsia="Calibri"/>
            <w:b/>
            <w:bCs/>
            <w:color w:val="C00000"/>
            <w:szCs w:val="32"/>
            <w:u w:val="single"/>
          </w:rPr>
          <w:t>S’abonner ou se réabonner pour 2017</w:t>
        </w:r>
      </w:hyperlink>
    </w:p>
    <w:p w14:paraId="49A67DE6" w14:textId="77777777" w:rsidR="00942461" w:rsidRPr="00942461" w:rsidRDefault="00942461" w:rsidP="00942461">
      <w:pPr>
        <w:jc w:val="center"/>
        <w:rPr>
          <w:rFonts w:eastAsia="Calibri"/>
          <w:color w:val="000000"/>
          <w:sz w:val="20"/>
        </w:rPr>
      </w:pPr>
    </w:p>
    <w:p w14:paraId="1338AD0F" w14:textId="77777777" w:rsidR="00942461" w:rsidRPr="00942461" w:rsidRDefault="00942461" w:rsidP="00942461">
      <w:pPr>
        <w:jc w:val="center"/>
        <w:rPr>
          <w:rFonts w:eastAsia="Calibri"/>
          <w:b/>
          <w:bCs/>
          <w:color w:val="C00000"/>
          <w:sz w:val="22"/>
          <w:szCs w:val="28"/>
        </w:rPr>
      </w:pPr>
      <w:r w:rsidRPr="00942461">
        <w:rPr>
          <w:rFonts w:eastAsia="Calibri"/>
          <w:b/>
          <w:bCs/>
          <w:color w:val="C00000"/>
          <w:sz w:val="22"/>
          <w:szCs w:val="28"/>
        </w:rPr>
        <w:t>Vous pouvez aussi télécharger le bon de commande en pièce jointe</w:t>
      </w:r>
    </w:p>
    <w:p w14:paraId="21C6B760" w14:textId="77777777" w:rsidR="00942461" w:rsidRPr="00BF391B" w:rsidRDefault="00942461" w:rsidP="00BF391B">
      <w:pPr>
        <w:pStyle w:val="21-ResumeFR"/>
        <w:rPr>
          <w:rFonts w:ascii="Arial" w:hAnsi="Arial" w:cs="Arial"/>
          <w:lang w:eastAsia="fr-CA"/>
        </w:rPr>
      </w:pPr>
    </w:p>
    <w:p w14:paraId="3B8B7B7B" w14:textId="2FF8D0F7" w:rsidR="00F17A20" w:rsidRPr="001E57AE" w:rsidRDefault="00304ED3" w:rsidP="00341A83">
      <w:pPr>
        <w:pStyle w:val="21-ResumeFR"/>
        <w:jc w:val="center"/>
        <w:rPr>
          <w:rStyle w:val="03-Gras"/>
          <w:rFonts w:ascii="Times New Roman" w:hAnsi="Times New Roman" w:cs="Times New Roman"/>
          <w:u w:val="single"/>
        </w:rPr>
      </w:pPr>
      <w:r w:rsidRPr="001E57AE">
        <w:rPr>
          <w:rStyle w:val="03-Gras"/>
          <w:rFonts w:ascii="Times New Roman" w:hAnsi="Times New Roman" w:cs="Times New Roman"/>
          <w:u w:val="single"/>
        </w:rPr>
        <w:t>DOSSIER</w:t>
      </w:r>
    </w:p>
    <w:p w14:paraId="084A8B8F" w14:textId="77777777" w:rsidR="00A97418" w:rsidRPr="001E57AE" w:rsidRDefault="00A97418" w:rsidP="00F17A20">
      <w:pPr>
        <w:pStyle w:val="21-ResumeFR"/>
        <w:rPr>
          <w:rStyle w:val="03-Gras"/>
          <w:rFonts w:ascii="Times New Roman" w:hAnsi="Times New Roman" w:cs="Times New Roman"/>
        </w:rPr>
      </w:pPr>
    </w:p>
    <w:p w14:paraId="3BC3142F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Éditorial - Un « levier » prometteur pour développer des liens entre des acteurs de la recherche,</w:t>
      </w:r>
    </w:p>
    <w:p w14:paraId="45EA1B20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proofErr w:type="gramStart"/>
      <w:r w:rsidRPr="001E57AE">
        <w:rPr>
          <w:rFonts w:ascii="Times New Roman" w:hAnsi="Times New Roman" w:cs="Times New Roman"/>
        </w:rPr>
        <w:t>de</w:t>
      </w:r>
      <w:proofErr w:type="gramEnd"/>
      <w:r w:rsidRPr="001E57AE">
        <w:rPr>
          <w:rFonts w:ascii="Times New Roman" w:hAnsi="Times New Roman" w:cs="Times New Roman"/>
        </w:rPr>
        <w:t xml:space="preserve"> l’école et du numérique : E-FRAN</w:t>
      </w:r>
      <w:r w:rsidRPr="001E57AE">
        <w:rPr>
          <w:rFonts w:ascii="Times New Roman" w:hAnsi="Times New Roman" w:cs="Times New Roman"/>
          <w:b/>
        </w:rPr>
        <w:t xml:space="preserve"> </w:t>
      </w:r>
      <w:r w:rsidRPr="001E57AE">
        <w:rPr>
          <w:rFonts w:ascii="Times New Roman" w:hAnsi="Times New Roman" w:cs="Times New Roman"/>
        </w:rPr>
        <w:t>É. GENTAZ</w:t>
      </w:r>
    </w:p>
    <w:p w14:paraId="2FEF4668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b/>
          <w:sz w:val="16"/>
        </w:rPr>
      </w:pPr>
    </w:p>
    <w:p w14:paraId="411F827A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  <w:b/>
        </w:rPr>
      </w:pPr>
      <w:r w:rsidRPr="001E57AE">
        <w:rPr>
          <w:rFonts w:ascii="Times New Roman" w:hAnsi="Times New Roman" w:cs="Times New Roman"/>
          <w:b/>
        </w:rPr>
        <w:t>DOSSIER</w:t>
      </w:r>
    </w:p>
    <w:p w14:paraId="70DD52B7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Avant-propos - Quelle scolarisation pour les élèves autistes dans les pays francophones ?</w:t>
      </w:r>
    </w:p>
    <w:p w14:paraId="75BB32DC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Vers l’inclusion ? C. PHILIP</w:t>
      </w:r>
    </w:p>
    <w:p w14:paraId="096CE27F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299B0FD8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Qu’en est-il de la scolarisation des élèves autistes en France ? C. PHILIP</w:t>
      </w:r>
    </w:p>
    <w:p w14:paraId="3139C607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</w:rPr>
      </w:pPr>
    </w:p>
    <w:p w14:paraId="3CBB96EE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Coopérer pour rendre l’école plus inclusive O. PAOLINI</w:t>
      </w:r>
    </w:p>
    <w:p w14:paraId="106ED49C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0399EA8D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De la chance d’avoir un élève autiste en classe D. MAUUARY-MAETZ</w:t>
      </w:r>
    </w:p>
    <w:p w14:paraId="06DF24E4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42C7DEA4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Les Unités d’enseignement externes (UEE) : un pas vers l’inclusion ? C. PHILIP &amp; P. GARNIER</w:t>
      </w:r>
    </w:p>
    <w:p w14:paraId="3996E57E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08B514FF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Le profil adaptatif de collégiens avec un trouble du spectre de l’autisme :</w:t>
      </w:r>
    </w:p>
    <w:p w14:paraId="25F31ED4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proofErr w:type="gramStart"/>
      <w:r w:rsidRPr="001E57AE">
        <w:rPr>
          <w:rFonts w:ascii="Times New Roman" w:hAnsi="Times New Roman" w:cs="Times New Roman"/>
        </w:rPr>
        <w:t>le</w:t>
      </w:r>
      <w:proofErr w:type="gramEnd"/>
      <w:r w:rsidRPr="001E57AE">
        <w:rPr>
          <w:rFonts w:ascii="Times New Roman" w:hAnsi="Times New Roman" w:cs="Times New Roman"/>
        </w:rPr>
        <w:t xml:space="preserve"> lien avec le niveau et le parcours scolaires S. ZORN &amp; M. PUUSTINEN</w:t>
      </w:r>
    </w:p>
    <w:p w14:paraId="6CEEE21F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7AF27A96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Troubles du spectre de l’autisme et enseignement des mathématiques P. GARNIER</w:t>
      </w:r>
    </w:p>
    <w:p w14:paraId="2365A6D1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4355C8F3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Quelle scolarisation pour les élèves avec autisme en Belgique francophone ? I. RESPLENDINO</w:t>
      </w:r>
    </w:p>
    <w:p w14:paraId="0DBD5474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6B7B780C" w14:textId="77777777" w:rsidR="001E57AE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La scolarisation des élèves ayant un tr</w:t>
      </w:r>
      <w:r w:rsidR="001E57AE" w:rsidRPr="001E57AE">
        <w:rPr>
          <w:rFonts w:ascii="Times New Roman" w:hAnsi="Times New Roman" w:cs="Times New Roman"/>
        </w:rPr>
        <w:t xml:space="preserve">ouble du spectre de l’autisme : </w:t>
      </w:r>
      <w:r w:rsidRPr="001E57AE">
        <w:rPr>
          <w:rFonts w:ascii="Times New Roman" w:hAnsi="Times New Roman" w:cs="Times New Roman"/>
        </w:rPr>
        <w:t xml:space="preserve">la situation du Québec </w:t>
      </w:r>
    </w:p>
    <w:p w14:paraId="3561DFF8" w14:textId="7AB95F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N. ROUSSEAU, M. POINT, A.PAQUIN &amp; S. OUELLET</w:t>
      </w:r>
    </w:p>
    <w:p w14:paraId="335DA648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75DE49C5" w14:textId="253747C2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Les élèves ayant un trouble du spect</w:t>
      </w:r>
      <w:r w:rsidR="001E57AE" w:rsidRPr="001E57AE">
        <w:rPr>
          <w:rFonts w:ascii="Times New Roman" w:hAnsi="Times New Roman" w:cs="Times New Roman"/>
        </w:rPr>
        <w:t xml:space="preserve">re autistique (TSA) au Canada : </w:t>
      </w:r>
      <w:r w:rsidRPr="001E57AE">
        <w:rPr>
          <w:rFonts w:ascii="Times New Roman" w:hAnsi="Times New Roman" w:cs="Times New Roman"/>
        </w:rPr>
        <w:t xml:space="preserve">terminologies, définitions, mesures éducatives </w:t>
      </w:r>
      <w:r w:rsidR="001E57AE" w:rsidRPr="001E57AE">
        <w:rPr>
          <w:rFonts w:ascii="Times New Roman" w:hAnsi="Times New Roman" w:cs="Times New Roman"/>
        </w:rPr>
        <w:t xml:space="preserve"> </w:t>
      </w:r>
      <w:r w:rsidRPr="001E57AE">
        <w:rPr>
          <w:rFonts w:ascii="Times New Roman" w:hAnsi="Times New Roman" w:cs="Times New Roman"/>
        </w:rPr>
        <w:t>P. TREMBLAY</w:t>
      </w:r>
    </w:p>
    <w:p w14:paraId="65F6EA14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</w:rPr>
      </w:pPr>
    </w:p>
    <w:p w14:paraId="6BC0F3D7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Focus sur la scolarisation des enfants avec un TSA en Suisse</w:t>
      </w:r>
    </w:p>
    <w:p w14:paraId="645760E3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  <w:lang w:val="en-US"/>
        </w:rPr>
      </w:pPr>
      <w:r w:rsidRPr="001E57AE">
        <w:rPr>
          <w:rFonts w:ascii="Times New Roman" w:hAnsi="Times New Roman" w:cs="Times New Roman"/>
          <w:lang w:val="en-US"/>
        </w:rPr>
        <w:t>É. THOMMEN, L. BAGGIONI, A. ECKERT, A. TESSARI VEYRE &amp; V. ZBINDEN SAPIN</w:t>
      </w:r>
    </w:p>
    <w:p w14:paraId="4C7EF182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sz w:val="16"/>
          <w:lang w:val="en-US"/>
        </w:rPr>
      </w:pPr>
    </w:p>
    <w:p w14:paraId="072CBFF5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  <w:b/>
        </w:rPr>
      </w:pPr>
      <w:r w:rsidRPr="001E57AE">
        <w:rPr>
          <w:rFonts w:ascii="Times New Roman" w:hAnsi="Times New Roman" w:cs="Times New Roman"/>
          <w:b/>
        </w:rPr>
        <w:t>VARIA</w:t>
      </w:r>
    </w:p>
    <w:p w14:paraId="3D03E5D0" w14:textId="77777777" w:rsidR="001E57AE" w:rsidRPr="001E57AE" w:rsidRDefault="001E57AE" w:rsidP="00AB5FF9">
      <w:pPr>
        <w:pStyle w:val="21-ResumeFR"/>
        <w:rPr>
          <w:rFonts w:ascii="Times New Roman" w:hAnsi="Times New Roman" w:cs="Times New Roman"/>
          <w:b/>
          <w:sz w:val="14"/>
        </w:rPr>
      </w:pPr>
    </w:p>
    <w:p w14:paraId="5ACCC529" w14:textId="77777777" w:rsidR="00AB5FF9" w:rsidRPr="001E57AE" w:rsidRDefault="00AB5FF9" w:rsidP="00AB5FF9">
      <w:pPr>
        <w:pStyle w:val="21-ResumeFR"/>
        <w:rPr>
          <w:rFonts w:ascii="Times New Roman" w:hAnsi="Times New Roman" w:cs="Times New Roman"/>
        </w:rPr>
      </w:pPr>
      <w:r w:rsidRPr="001E57AE">
        <w:rPr>
          <w:rFonts w:ascii="Times New Roman" w:hAnsi="Times New Roman" w:cs="Times New Roman"/>
        </w:rPr>
        <w:t>« Revêtir ma meilleure panoplie de normalité » : camouflage social chez les adultes présentant une</w:t>
      </w:r>
    </w:p>
    <w:p w14:paraId="3F08A2E4" w14:textId="77777777" w:rsidR="001E57AE" w:rsidRPr="001E57AE" w:rsidRDefault="001E57AE" w:rsidP="001E57AE">
      <w:pPr>
        <w:pStyle w:val="21-ResumeFR"/>
        <w:rPr>
          <w:rFonts w:ascii="Times New Roman" w:hAnsi="Times New Roman" w:cs="Times New Roman"/>
        </w:rPr>
      </w:pPr>
      <w:proofErr w:type="gramStart"/>
      <w:r w:rsidRPr="001E57AE">
        <w:rPr>
          <w:rFonts w:ascii="Times New Roman" w:hAnsi="Times New Roman" w:cs="Times New Roman"/>
        </w:rPr>
        <w:t>condition</w:t>
      </w:r>
      <w:proofErr w:type="gramEnd"/>
      <w:r w:rsidRPr="001E57AE">
        <w:rPr>
          <w:rFonts w:ascii="Times New Roman" w:hAnsi="Times New Roman" w:cs="Times New Roman"/>
        </w:rPr>
        <w:t xml:space="preserve"> du spectre autistique</w:t>
      </w:r>
    </w:p>
    <w:p w14:paraId="10F07320" w14:textId="495DD633" w:rsidR="001E57AE" w:rsidRDefault="00AB5FF9" w:rsidP="001E57AE">
      <w:pPr>
        <w:pStyle w:val="21-ResumeFR"/>
        <w:rPr>
          <w:rFonts w:ascii="Times New Roman" w:hAnsi="Times New Roman" w:cs="Times New Roman"/>
          <w:b/>
          <w:lang w:val="en-US"/>
        </w:rPr>
      </w:pPr>
      <w:r w:rsidRPr="001E57AE">
        <w:rPr>
          <w:rFonts w:ascii="Times New Roman" w:hAnsi="Times New Roman" w:cs="Times New Roman"/>
          <w:lang w:val="en-US"/>
        </w:rPr>
        <w:t xml:space="preserve">L. HULL, K. V. PETRIDES, C. ALLISON, P. SMITH, S. BARON-COHEN, </w:t>
      </w:r>
      <w:proofErr w:type="gramStart"/>
      <w:r w:rsidRPr="001E57AE">
        <w:rPr>
          <w:rFonts w:ascii="Times New Roman" w:hAnsi="Times New Roman" w:cs="Times New Roman"/>
          <w:lang w:val="en-US"/>
        </w:rPr>
        <w:t>M</w:t>
      </w:r>
      <w:proofErr w:type="gramEnd"/>
      <w:r w:rsidRPr="001E57AE">
        <w:rPr>
          <w:rFonts w:ascii="Times New Roman" w:hAnsi="Times New Roman" w:cs="Times New Roman"/>
          <w:lang w:val="en-US"/>
        </w:rPr>
        <w:t xml:space="preserve">.-C. LAI &amp; W. </w:t>
      </w:r>
      <w:r w:rsidRPr="001E57AE">
        <w:rPr>
          <w:rFonts w:ascii="Times New Roman" w:hAnsi="Times New Roman" w:cs="Times New Roman"/>
          <w:b/>
          <w:lang w:val="en-US"/>
        </w:rPr>
        <w:t>MANDY</w:t>
      </w:r>
    </w:p>
    <w:p w14:paraId="7D482B01" w14:textId="77777777" w:rsidR="001E57AE" w:rsidRPr="001E57AE" w:rsidRDefault="001E57AE" w:rsidP="001E57AE">
      <w:pPr>
        <w:pStyle w:val="21-ResumeFR"/>
        <w:rPr>
          <w:rFonts w:ascii="Times New Roman" w:hAnsi="Times New Roman" w:cs="Times New Roman"/>
          <w:lang w:val="en-US"/>
        </w:rPr>
      </w:pPr>
    </w:p>
    <w:p w14:paraId="76F17B2E" w14:textId="507FCC10" w:rsidR="00EC46A5" w:rsidRPr="00E0212D" w:rsidRDefault="001E57AE" w:rsidP="00AB5FF9">
      <w:pPr>
        <w:ind w:left="567"/>
        <w:jc w:val="center"/>
        <w:rPr>
          <w:rFonts w:eastAsia="Calibri"/>
        </w:rPr>
      </w:pPr>
      <w:hyperlink r:id="rId8" w:history="1">
        <w:r w:rsidR="00EC46A5" w:rsidRPr="00E0212D">
          <w:rPr>
            <w:rFonts w:eastAsia="Calibri"/>
            <w:b/>
            <w:bCs/>
            <w:color w:val="C00000"/>
            <w:sz w:val="32"/>
            <w:szCs w:val="32"/>
            <w:u w:val="single"/>
          </w:rPr>
          <w:t>Acheter le N° 1</w:t>
        </w:r>
        <w:r>
          <w:rPr>
            <w:rFonts w:eastAsia="Calibri"/>
            <w:b/>
            <w:bCs/>
            <w:color w:val="C00000"/>
            <w:sz w:val="32"/>
            <w:szCs w:val="32"/>
            <w:u w:val="single"/>
          </w:rPr>
          <w:t>50</w:t>
        </w:r>
      </w:hyperlink>
    </w:p>
    <w:p w14:paraId="290F883A" w14:textId="77777777" w:rsidR="00EC46A5" w:rsidRPr="00E0212D" w:rsidRDefault="00EC46A5" w:rsidP="00EC46A5">
      <w:pPr>
        <w:jc w:val="center"/>
        <w:rPr>
          <w:rFonts w:ascii="Calibri" w:eastAsia="Calibri" w:hAnsi="Calibri"/>
          <w:sz w:val="22"/>
          <w:szCs w:val="22"/>
        </w:rPr>
      </w:pPr>
    </w:p>
    <w:p w14:paraId="53E9DDEE" w14:textId="77777777" w:rsidR="00EC46A5" w:rsidRPr="00E0212D" w:rsidRDefault="001E57AE" w:rsidP="00EC46A5">
      <w:pPr>
        <w:ind w:left="567"/>
        <w:jc w:val="center"/>
        <w:rPr>
          <w:rFonts w:eastAsia="Calibri"/>
          <w:color w:val="C00000"/>
          <w:sz w:val="28"/>
          <w:szCs w:val="28"/>
        </w:rPr>
      </w:pPr>
      <w:hyperlink r:id="rId9" w:history="1">
        <w:r w:rsidR="00EC46A5" w:rsidRPr="00E0212D">
          <w:rPr>
            <w:rFonts w:eastAsia="Calibri"/>
            <w:b/>
            <w:bCs/>
            <w:color w:val="C00000"/>
            <w:sz w:val="32"/>
            <w:szCs w:val="32"/>
            <w:u w:val="single"/>
          </w:rPr>
          <w:t>S’abonner ou se réabonner pour 2017</w:t>
        </w:r>
      </w:hyperlink>
    </w:p>
    <w:p w14:paraId="4DF3CA87" w14:textId="77777777" w:rsidR="00EC46A5" w:rsidRPr="00E0212D" w:rsidRDefault="00EC46A5" w:rsidP="00EC46A5">
      <w:pPr>
        <w:jc w:val="center"/>
        <w:rPr>
          <w:rFonts w:eastAsia="Calibri"/>
          <w:color w:val="000000"/>
        </w:rPr>
      </w:pPr>
    </w:p>
    <w:p w14:paraId="1CAD796F" w14:textId="77777777" w:rsidR="00EC46A5" w:rsidRPr="00E0212D" w:rsidRDefault="00EC46A5" w:rsidP="00EC46A5">
      <w:pPr>
        <w:jc w:val="center"/>
        <w:rPr>
          <w:rFonts w:eastAsia="Calibri"/>
          <w:b/>
          <w:bCs/>
          <w:color w:val="C00000"/>
          <w:sz w:val="28"/>
          <w:szCs w:val="28"/>
        </w:rPr>
      </w:pPr>
      <w:r w:rsidRPr="00E0212D">
        <w:rPr>
          <w:rFonts w:eastAsia="Calibri"/>
          <w:b/>
          <w:bCs/>
          <w:color w:val="C00000"/>
          <w:sz w:val="28"/>
          <w:szCs w:val="28"/>
        </w:rPr>
        <w:t>Vous pouvez aussi télécharger le bon de commande en pièce jointe</w:t>
      </w:r>
    </w:p>
    <w:p w14:paraId="46184960" w14:textId="77777777" w:rsidR="00EC46A5" w:rsidRPr="00165581" w:rsidRDefault="00EC46A5" w:rsidP="00EC46A5">
      <w:pPr>
        <w:jc w:val="center"/>
        <w:rPr>
          <w:rFonts w:eastAsia="Calibri"/>
          <w:color w:val="000000"/>
          <w:sz w:val="12"/>
          <w:szCs w:val="28"/>
        </w:rPr>
      </w:pPr>
    </w:p>
    <w:p w14:paraId="2CC3CE9A" w14:textId="77777777" w:rsidR="00EC46A5" w:rsidRPr="00E0212D" w:rsidRDefault="00EC46A5" w:rsidP="00EC46A5">
      <w:pPr>
        <w:jc w:val="center"/>
        <w:rPr>
          <w:rFonts w:eastAsia="Calibri"/>
          <w:b/>
          <w:bCs/>
          <w:color w:val="C00000"/>
          <w:sz w:val="28"/>
          <w:szCs w:val="28"/>
        </w:rPr>
      </w:pPr>
      <w:r w:rsidRPr="00E0212D">
        <w:rPr>
          <w:rFonts w:eastAsia="Calibri"/>
          <w:b/>
          <w:bCs/>
          <w:color w:val="C00000"/>
          <w:sz w:val="28"/>
          <w:szCs w:val="28"/>
        </w:rPr>
        <w:lastRenderedPageBreak/>
        <w:t>Ce numéro fait partie de l’abonnement 2017, Vol 29 N° 146 à 151</w:t>
      </w:r>
    </w:p>
    <w:p w14:paraId="6ED9C4E8" w14:textId="77777777" w:rsidR="00EC46A5" w:rsidRPr="00165581" w:rsidRDefault="00EC46A5" w:rsidP="00EC46A5">
      <w:pPr>
        <w:ind w:left="567"/>
        <w:rPr>
          <w:rFonts w:eastAsia="Calibri"/>
          <w:sz w:val="18"/>
          <w:szCs w:val="22"/>
        </w:rPr>
      </w:pPr>
    </w:p>
    <w:p w14:paraId="3363E5C1" w14:textId="77777777" w:rsidR="00EC46A5" w:rsidRPr="00165581" w:rsidRDefault="00EC46A5" w:rsidP="00EC46A5">
      <w:pPr>
        <w:jc w:val="center"/>
        <w:rPr>
          <w:rFonts w:eastAsia="Calibri"/>
          <w:b/>
          <w:bCs/>
          <w:color w:val="44546A"/>
          <w:sz w:val="10"/>
          <w:szCs w:val="14"/>
        </w:rPr>
      </w:pPr>
    </w:p>
    <w:p w14:paraId="1A71DF21" w14:textId="77777777" w:rsidR="00EC46A5" w:rsidRPr="00165581" w:rsidRDefault="00EC46A5" w:rsidP="00EC46A5">
      <w:pPr>
        <w:rPr>
          <w:rFonts w:ascii="Arial" w:eastAsia="Calibri" w:hAnsi="Arial" w:cs="Arial"/>
          <w:i/>
          <w:iCs/>
          <w:sz w:val="20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146 – Les fonctions exécutives chez l’enfant </w:t>
      </w:r>
      <w:r w:rsidRPr="00165581">
        <w:rPr>
          <w:rFonts w:ascii="Arial" w:eastAsia="Calibri" w:hAnsi="Arial" w:cs="Arial"/>
          <w:i/>
          <w:iCs/>
          <w:sz w:val="20"/>
        </w:rPr>
        <w:t>coordonné par le Pr Catherine Billard</w:t>
      </w:r>
    </w:p>
    <w:p w14:paraId="1D89A971" w14:textId="77777777" w:rsidR="00EC46A5" w:rsidRPr="00165581" w:rsidRDefault="00EC46A5" w:rsidP="00EC46A5">
      <w:pPr>
        <w:rPr>
          <w:rFonts w:ascii="Arial" w:eastAsia="Calibri" w:hAnsi="Arial" w:cs="Arial"/>
          <w:i/>
          <w:iCs/>
          <w:sz w:val="20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147 – Troubles de l’apprentissage du langage écrit et prise en charge multidisciplinaire : de la science à la salle de classe </w:t>
      </w:r>
      <w:r w:rsidRPr="00165581">
        <w:rPr>
          <w:rFonts w:ascii="Arial" w:eastAsia="Calibri" w:hAnsi="Arial" w:cs="Arial"/>
          <w:i/>
          <w:iCs/>
          <w:sz w:val="20"/>
        </w:rPr>
        <w:t xml:space="preserve">Coordonné par K. </w:t>
      </w:r>
      <w:proofErr w:type="spellStart"/>
      <w:r w:rsidRPr="00165581">
        <w:rPr>
          <w:rFonts w:ascii="Arial" w:eastAsia="Calibri" w:hAnsi="Arial" w:cs="Arial"/>
          <w:i/>
          <w:iCs/>
          <w:sz w:val="20"/>
        </w:rPr>
        <w:t>Demet</w:t>
      </w:r>
      <w:proofErr w:type="spellEnd"/>
      <w:r w:rsidRPr="00165581">
        <w:rPr>
          <w:rFonts w:ascii="Arial" w:eastAsia="Calibri" w:hAnsi="Arial" w:cs="Arial"/>
          <w:i/>
          <w:iCs/>
          <w:sz w:val="20"/>
        </w:rPr>
        <w:t xml:space="preserve"> et A. </w:t>
      </w:r>
      <w:proofErr w:type="spellStart"/>
      <w:r w:rsidRPr="00165581">
        <w:rPr>
          <w:rFonts w:ascii="Arial" w:eastAsia="Calibri" w:hAnsi="Arial" w:cs="Arial"/>
          <w:i/>
          <w:iCs/>
          <w:sz w:val="20"/>
        </w:rPr>
        <w:t>Kipffer-Piquard</w:t>
      </w:r>
      <w:proofErr w:type="spellEnd"/>
    </w:p>
    <w:p w14:paraId="45360D39" w14:textId="77777777" w:rsidR="00EC46A5" w:rsidRPr="00165581" w:rsidRDefault="00EC46A5" w:rsidP="00EC46A5">
      <w:pPr>
        <w:tabs>
          <w:tab w:val="left" w:pos="15744"/>
        </w:tabs>
        <w:rPr>
          <w:rFonts w:ascii="Arial" w:eastAsia="Calibri" w:hAnsi="Arial" w:cs="Arial"/>
          <w:i/>
          <w:iCs/>
          <w:color w:val="000000"/>
          <w:sz w:val="20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148 - </w:t>
      </w:r>
      <w:r w:rsidRPr="00165581">
        <w:rPr>
          <w:rFonts w:ascii="Arial" w:eastAsia="Calibri" w:hAnsi="Arial" w:cs="Arial"/>
          <w:b/>
          <w:bCs/>
          <w:color w:val="000000"/>
          <w:sz w:val="20"/>
        </w:rPr>
        <w:t xml:space="preserve">Dyslexies-dysorthographies – Intervention </w:t>
      </w:r>
      <w:r w:rsidRPr="00165581">
        <w:rPr>
          <w:rFonts w:ascii="Arial" w:eastAsia="Calibri" w:hAnsi="Arial" w:cs="Arial"/>
          <w:i/>
          <w:iCs/>
          <w:sz w:val="20"/>
        </w:rPr>
        <w:t>coordonné</w:t>
      </w:r>
      <w:r w:rsidRPr="00165581">
        <w:rPr>
          <w:rFonts w:ascii="Arial" w:eastAsia="Calibri" w:hAnsi="Arial" w:cs="Arial"/>
          <w:i/>
          <w:iCs/>
          <w:color w:val="000000"/>
          <w:sz w:val="20"/>
        </w:rPr>
        <w:t xml:space="preserve"> par B. </w:t>
      </w:r>
      <w:proofErr w:type="spellStart"/>
      <w:r w:rsidRPr="00165581">
        <w:rPr>
          <w:rFonts w:ascii="Arial" w:eastAsia="Calibri" w:hAnsi="Arial" w:cs="Arial"/>
          <w:i/>
          <w:iCs/>
          <w:color w:val="000000"/>
          <w:sz w:val="20"/>
        </w:rPr>
        <w:t>Stanké</w:t>
      </w:r>
      <w:proofErr w:type="spellEnd"/>
      <w:r w:rsidRPr="00165581">
        <w:rPr>
          <w:rFonts w:ascii="Arial" w:eastAsia="Calibri" w:hAnsi="Arial" w:cs="Arial"/>
          <w:i/>
          <w:iCs/>
          <w:color w:val="000000"/>
          <w:sz w:val="20"/>
        </w:rPr>
        <w:t>, Université de Montréal et A. Desrochers, Université d’Ottawa</w:t>
      </w:r>
    </w:p>
    <w:p w14:paraId="45A60DE3" w14:textId="6C85C63B" w:rsidR="00EC46A5" w:rsidRPr="00165581" w:rsidRDefault="00EC46A5" w:rsidP="00EC46A5">
      <w:pPr>
        <w:rPr>
          <w:rFonts w:ascii="Arial" w:eastAsia="Calibri" w:hAnsi="Arial" w:cs="Arial"/>
          <w:b/>
          <w:bCs/>
          <w:sz w:val="20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149 - Mémoire(s) et Apprentissage </w:t>
      </w:r>
      <w:r w:rsidRPr="00165581">
        <w:rPr>
          <w:rFonts w:ascii="Arial" w:eastAsia="Calibri" w:hAnsi="Arial" w:cs="Arial"/>
          <w:i/>
          <w:iCs/>
          <w:sz w:val="20"/>
        </w:rPr>
        <w:t xml:space="preserve">Coordonné par </w:t>
      </w:r>
      <w:proofErr w:type="spellStart"/>
      <w:r w:rsidR="006B25F4" w:rsidRPr="00165581">
        <w:rPr>
          <w:rFonts w:ascii="Arial" w:eastAsia="Calibri" w:hAnsi="Arial" w:cs="Arial"/>
          <w:i/>
          <w:iCs/>
          <w:sz w:val="20"/>
        </w:rPr>
        <w:t>M.Biotteau</w:t>
      </w:r>
      <w:proofErr w:type="spellEnd"/>
      <w:r w:rsidR="006B25F4">
        <w:rPr>
          <w:rFonts w:ascii="Arial" w:eastAsia="Calibri" w:hAnsi="Arial" w:cs="Arial"/>
          <w:i/>
          <w:iCs/>
          <w:sz w:val="20"/>
        </w:rPr>
        <w:t xml:space="preserve"> ,</w:t>
      </w:r>
      <w:proofErr w:type="spellStart"/>
      <w:r w:rsidRPr="00165581">
        <w:rPr>
          <w:rFonts w:ascii="Arial" w:eastAsia="Calibri" w:hAnsi="Arial" w:cs="Arial"/>
          <w:i/>
          <w:iCs/>
          <w:sz w:val="20"/>
        </w:rPr>
        <w:t>Y.Chaix</w:t>
      </w:r>
      <w:proofErr w:type="spellEnd"/>
      <w:r w:rsidRPr="00165581">
        <w:rPr>
          <w:rFonts w:ascii="Arial" w:eastAsia="Calibri" w:hAnsi="Arial" w:cs="Arial"/>
          <w:i/>
          <w:iCs/>
          <w:sz w:val="20"/>
        </w:rPr>
        <w:t xml:space="preserve">, </w:t>
      </w:r>
      <w:r w:rsidR="006B25F4">
        <w:rPr>
          <w:rFonts w:ascii="Arial" w:eastAsia="Calibri" w:hAnsi="Arial" w:cs="Arial"/>
          <w:i/>
          <w:iCs/>
          <w:sz w:val="20"/>
        </w:rPr>
        <w:t xml:space="preserve">et </w:t>
      </w:r>
      <w:r w:rsidRPr="00165581">
        <w:rPr>
          <w:rFonts w:ascii="Arial" w:eastAsia="Calibri" w:hAnsi="Arial" w:cs="Arial"/>
          <w:i/>
          <w:iCs/>
          <w:sz w:val="20"/>
        </w:rPr>
        <w:t xml:space="preserve">J.M. Albaret </w:t>
      </w:r>
    </w:p>
    <w:p w14:paraId="0E6F9090" w14:textId="77777777" w:rsidR="00EC46A5" w:rsidRPr="00165581" w:rsidRDefault="00EC46A5" w:rsidP="00EC46A5">
      <w:pPr>
        <w:rPr>
          <w:rFonts w:eastAsia="Calibri"/>
          <w:i/>
          <w:iCs/>
          <w:sz w:val="22"/>
          <w:szCs w:val="28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150 - Quelle scolarisation pour les élèves autistes dans les pays francophones ? </w:t>
      </w:r>
      <w:r w:rsidRPr="00165581">
        <w:rPr>
          <w:rFonts w:ascii="Arial" w:eastAsia="Calibri" w:hAnsi="Arial" w:cs="Arial"/>
          <w:i/>
          <w:iCs/>
          <w:sz w:val="20"/>
        </w:rPr>
        <w:t>Coordonné par le C. Philip</w:t>
      </w:r>
    </w:p>
    <w:p w14:paraId="6909A8A5" w14:textId="77777777" w:rsidR="00EC46A5" w:rsidRPr="00165581" w:rsidRDefault="00EC46A5" w:rsidP="00EC46A5">
      <w:pPr>
        <w:rPr>
          <w:rFonts w:eastAsia="Calibri"/>
          <w:i/>
          <w:iCs/>
          <w:sz w:val="22"/>
          <w:szCs w:val="28"/>
        </w:rPr>
      </w:pPr>
      <w:r w:rsidRPr="00165581">
        <w:rPr>
          <w:rFonts w:ascii="Arial" w:eastAsia="Calibri" w:hAnsi="Arial" w:cs="Arial"/>
          <w:b/>
          <w:bCs/>
          <w:sz w:val="20"/>
        </w:rPr>
        <w:t xml:space="preserve">N° 151 – Compensation de la dyspraxie / accompagnement à l'école </w:t>
      </w:r>
      <w:r w:rsidRPr="00165581">
        <w:rPr>
          <w:rFonts w:ascii="Arial" w:eastAsia="Calibri" w:hAnsi="Arial" w:cs="Arial"/>
          <w:i/>
          <w:iCs/>
          <w:sz w:val="20"/>
        </w:rPr>
        <w:t>Coordonné par le Pr C. Huron</w:t>
      </w:r>
    </w:p>
    <w:p w14:paraId="3297B4F5" w14:textId="77777777" w:rsidR="00EC46A5" w:rsidRPr="00165581" w:rsidRDefault="00EC46A5" w:rsidP="00EC46A5">
      <w:pPr>
        <w:rPr>
          <w:rFonts w:ascii="Arial" w:eastAsia="Calibri" w:hAnsi="Arial" w:cs="Arial"/>
          <w:i/>
          <w:iCs/>
          <w:sz w:val="12"/>
          <w:szCs w:val="16"/>
        </w:rPr>
      </w:pPr>
    </w:p>
    <w:p w14:paraId="0105EDE1" w14:textId="77777777" w:rsidR="00EC46A5" w:rsidRPr="00165581" w:rsidRDefault="00EC46A5" w:rsidP="00EC46A5">
      <w:pPr>
        <w:rPr>
          <w:rFonts w:ascii="Arial" w:eastAsia="Calibri" w:hAnsi="Arial" w:cs="Arial"/>
          <w:b/>
          <w:bCs/>
          <w:sz w:val="2"/>
          <w:szCs w:val="6"/>
        </w:rPr>
      </w:pPr>
    </w:p>
    <w:p w14:paraId="5B83802B" w14:textId="77777777" w:rsidR="00EC46A5" w:rsidRPr="00165581" w:rsidRDefault="00EC46A5" w:rsidP="00EC46A5">
      <w:pPr>
        <w:rPr>
          <w:rFonts w:ascii="Arial" w:eastAsia="Calibri" w:hAnsi="Arial" w:cs="Arial"/>
          <w:i/>
          <w:iCs/>
          <w:sz w:val="22"/>
          <w:szCs w:val="28"/>
        </w:rPr>
      </w:pPr>
      <w:r w:rsidRPr="00165581">
        <w:rPr>
          <w:rFonts w:ascii="Arial" w:eastAsia="Calibri" w:hAnsi="Arial" w:cs="Arial"/>
          <w:i/>
          <w:iCs/>
          <w:sz w:val="22"/>
          <w:szCs w:val="28"/>
        </w:rPr>
        <w:t>Et bien d’autres choses encore….</w:t>
      </w:r>
    </w:p>
    <w:p w14:paraId="5ED8CAA3" w14:textId="77777777" w:rsidR="00EC46A5" w:rsidRPr="00165581" w:rsidRDefault="00EC46A5" w:rsidP="00EC46A5">
      <w:pPr>
        <w:ind w:left="567"/>
        <w:jc w:val="center"/>
        <w:rPr>
          <w:rFonts w:eastAsia="Calibri"/>
          <w:sz w:val="12"/>
        </w:rPr>
      </w:pPr>
    </w:p>
    <w:p w14:paraId="3DE2AC6D" w14:textId="77777777" w:rsidR="00EC46A5" w:rsidRPr="00E0212D" w:rsidRDefault="001E57AE" w:rsidP="00EC46A5">
      <w:pPr>
        <w:jc w:val="center"/>
        <w:rPr>
          <w:rFonts w:eastAsia="Calibri"/>
          <w:i/>
          <w:iCs/>
          <w14:cntxtAlts/>
        </w:rPr>
      </w:pPr>
      <w:hyperlink r:id="rId10" w:history="1">
        <w:r w:rsidR="00EC46A5" w:rsidRPr="00E0212D">
          <w:rPr>
            <w:rFonts w:eastAsia="Calibri"/>
            <w:b/>
            <w:bCs/>
            <w:i/>
            <w:iCs/>
            <w:color w:val="C00000"/>
            <w:sz w:val="32"/>
            <w:szCs w:val="32"/>
            <w:u w:val="single"/>
            <w14:cntxtAlts/>
          </w:rPr>
          <w:t>Abonnez-vous</w:t>
        </w:r>
      </w:hyperlink>
      <w:r w:rsidR="00EC46A5" w:rsidRPr="00E0212D">
        <w:rPr>
          <w:rFonts w:eastAsia="Calibri"/>
          <w:b/>
          <w:bCs/>
          <w:i/>
          <w:iCs/>
          <w:color w:val="C00000"/>
          <w:sz w:val="32"/>
          <w:szCs w:val="32"/>
          <w14:cntxtAlts/>
        </w:rPr>
        <w:t xml:space="preserve"> </w:t>
      </w:r>
      <w:r w:rsidR="00EC46A5"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 xml:space="preserve">et </w:t>
      </w:r>
      <w:r w:rsidR="00EC46A5" w:rsidRPr="00E0212D">
        <w:rPr>
          <w:rFonts w:eastAsia="Calibri"/>
          <w:b/>
          <w:bCs/>
          <w:i/>
          <w:iCs/>
          <w:sz w:val="28"/>
          <w:szCs w:val="28"/>
          <w14:cntxtAlts/>
        </w:rPr>
        <w:t xml:space="preserve">recevez tous les numéros de l’année 2017, </w:t>
      </w:r>
    </w:p>
    <w:p w14:paraId="3BFDA9F0" w14:textId="77777777" w:rsidR="00EC46A5" w:rsidRPr="00E0212D" w:rsidRDefault="00EC46A5" w:rsidP="00EC46A5">
      <w:pPr>
        <w:jc w:val="center"/>
        <w:rPr>
          <w:rFonts w:eastAsia="Calibri"/>
          <w14:ligatures w14:val="standard"/>
          <w14:cntxtAlts/>
        </w:rPr>
      </w:pPr>
      <w:r w:rsidRPr="00E0212D">
        <w:rPr>
          <w:rFonts w:eastAsia="Calibri"/>
          <w:b/>
          <w:bCs/>
          <w:i/>
          <w:iCs/>
          <w:sz w:val="28"/>
          <w:szCs w:val="28"/>
          <w14:cntxtAlts/>
        </w:rPr>
        <w:t>Vol 28, N° 146 à 151</w:t>
      </w:r>
    </w:p>
    <w:p w14:paraId="0D6D3BF3" w14:textId="77777777" w:rsidR="00EC46A5" w:rsidRPr="00E0212D" w:rsidRDefault="00EC46A5" w:rsidP="00EC46A5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14:cntxtAlts/>
        </w:rPr>
      </w:pPr>
      <w:r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 xml:space="preserve">Vous bénéficierez également, si vous relevez du tarif « PROEFESSIONEL » ou « ETUDIANT» d’un tarif très préférentiel </w:t>
      </w:r>
    </w:p>
    <w:p w14:paraId="32A19200" w14:textId="77777777" w:rsidR="00EC46A5" w:rsidRPr="00E0212D" w:rsidRDefault="00EC46A5" w:rsidP="00EC46A5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14:cntxtAlts/>
        </w:rPr>
      </w:pPr>
      <w:proofErr w:type="gramStart"/>
      <w:r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>sur</w:t>
      </w:r>
      <w:proofErr w:type="gramEnd"/>
      <w:r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 xml:space="preserve"> les </w:t>
      </w:r>
      <w:hyperlink r:id="rId11" w:history="1">
        <w:r w:rsidRPr="00E0212D">
          <w:rPr>
            <w:rFonts w:eastAsia="Calibri"/>
            <w:b/>
            <w:bCs/>
            <w:i/>
            <w:iCs/>
            <w:color w:val="C00000"/>
            <w:sz w:val="28"/>
            <w:szCs w:val="28"/>
            <w:u w:val="single"/>
            <w14:cntxtAlts/>
          </w:rPr>
          <w:t>N° des années précédentes</w:t>
        </w:r>
        <w:r w:rsidRPr="00E0212D">
          <w:rPr>
            <w:rFonts w:eastAsia="Calibri"/>
            <w:b/>
            <w:bCs/>
            <w:i/>
            <w:iCs/>
            <w:color w:val="0000FF"/>
            <w:sz w:val="28"/>
            <w:szCs w:val="28"/>
            <w:u w:val="single"/>
            <w14:cntxtAlts/>
          </w:rPr>
          <w:t>.</w:t>
        </w:r>
      </w:hyperlink>
      <w:r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 xml:space="preserve"> </w:t>
      </w:r>
    </w:p>
    <w:p w14:paraId="7B6AD0BB" w14:textId="77777777" w:rsidR="00EC46A5" w:rsidRPr="00E0212D" w:rsidRDefault="00EC46A5" w:rsidP="00EC46A5">
      <w:pPr>
        <w:jc w:val="center"/>
        <w:rPr>
          <w:rFonts w:eastAsia="Calibri"/>
          <w:color w:val="000000"/>
          <w14:ligatures w14:val="standard"/>
          <w14:cntxtAlts/>
        </w:rPr>
      </w:pPr>
      <w:r w:rsidRPr="00E0212D">
        <w:rPr>
          <w:rFonts w:eastAsia="Calibri"/>
          <w:b/>
          <w:bCs/>
          <w:i/>
          <w:iCs/>
          <w:color w:val="000000"/>
          <w:sz w:val="28"/>
          <w:szCs w:val="28"/>
          <w14:cntxtAlts/>
        </w:rPr>
        <w:t>Et</w:t>
      </w:r>
    </w:p>
    <w:p w14:paraId="4BD681C1" w14:textId="77777777" w:rsidR="00EC46A5" w:rsidRPr="00E0212D" w:rsidRDefault="001E57AE" w:rsidP="00EC46A5">
      <w:pPr>
        <w:jc w:val="center"/>
        <w:rPr>
          <w:rFonts w:eastAsia="Calibri"/>
          <w:color w:val="000000"/>
          <w14:ligatures w14:val="standard"/>
          <w14:cntxtAlts/>
        </w:rPr>
      </w:pPr>
      <w:hyperlink r:id="rId12" w:history="1">
        <w:r w:rsidR="00EC46A5" w:rsidRPr="00E0212D">
          <w:rPr>
            <w:rFonts w:eastAsia="Calibri"/>
            <w:b/>
            <w:bCs/>
            <w:i/>
            <w:iCs/>
            <w:color w:val="C00000"/>
            <w:sz w:val="28"/>
            <w:szCs w:val="28"/>
            <w:u w:val="single"/>
            <w14:cntxtAlts/>
          </w:rPr>
          <w:t>10% sur les formations ANAE</w:t>
        </w:r>
      </w:hyperlink>
    </w:p>
    <w:p w14:paraId="7F3CB1A2" w14:textId="77777777" w:rsidR="00EC46A5" w:rsidRPr="00E0212D" w:rsidRDefault="00EC46A5" w:rsidP="00EC46A5">
      <w:pPr>
        <w:jc w:val="center"/>
        <w:rPr>
          <w:rFonts w:eastAsia="Calibri"/>
          <w:color w:val="000000"/>
          <w14:ligatures w14:val="standard"/>
          <w14:cntxtAlts/>
        </w:rPr>
      </w:pPr>
    </w:p>
    <w:p w14:paraId="5677A2F7" w14:textId="77777777" w:rsidR="00EC46A5" w:rsidRPr="00165581" w:rsidRDefault="00EC46A5" w:rsidP="00EC46A5">
      <w:pPr>
        <w:jc w:val="center"/>
        <w:rPr>
          <w:rFonts w:eastAsia="Calibri"/>
          <w:color w:val="000000"/>
          <w:sz w:val="2"/>
          <w14:ligatures w14:val="standard"/>
          <w14:cntxtAlts/>
        </w:rPr>
      </w:pPr>
    </w:p>
    <w:p w14:paraId="46B3B506" w14:textId="77777777" w:rsidR="00EC46A5" w:rsidRPr="00E0212D" w:rsidRDefault="001E57AE" w:rsidP="00EC46A5">
      <w:pPr>
        <w:jc w:val="center"/>
        <w:rPr>
          <w:rFonts w:eastAsia="Calibri"/>
          <w:b/>
          <w:color w:val="C00000"/>
          <w:sz w:val="32"/>
          <w14:ligatures w14:val="standard"/>
          <w14:cntxtAlts/>
        </w:rPr>
      </w:pPr>
      <w:hyperlink r:id="rId13" w:history="1">
        <w:r w:rsidR="00EC46A5" w:rsidRPr="00E0212D">
          <w:rPr>
            <w:rFonts w:eastAsia="Calibri"/>
            <w:b/>
            <w:color w:val="C00000"/>
            <w:sz w:val="32"/>
            <w:u w:val="single"/>
            <w14:ligatures w14:val="standard"/>
            <w14:cntxtAlts/>
          </w:rPr>
          <w:t>PROGRAMME ANAE formations 2018</w:t>
        </w:r>
      </w:hyperlink>
    </w:p>
    <w:p w14:paraId="7734721B" w14:textId="77777777" w:rsidR="00EC46A5" w:rsidRPr="00E0212D" w:rsidRDefault="00EC46A5" w:rsidP="00EC46A5">
      <w:pPr>
        <w:ind w:left="567"/>
        <w:jc w:val="center"/>
        <w:rPr>
          <w:rFonts w:eastAsia="Calibri"/>
        </w:rPr>
      </w:pPr>
    </w:p>
    <w:p w14:paraId="31CF3038" w14:textId="77777777" w:rsidR="00EC46A5" w:rsidRPr="00E0212D" w:rsidRDefault="001E57AE" w:rsidP="00EC46A5">
      <w:pPr>
        <w:autoSpaceDE w:val="0"/>
        <w:autoSpaceDN w:val="0"/>
        <w:jc w:val="center"/>
        <w:rPr>
          <w:rFonts w:eastAsia="Calibri"/>
          <w:color w:val="C00000"/>
        </w:rPr>
      </w:pPr>
      <w:hyperlink r:id="rId14" w:history="1">
        <w:r w:rsidR="00EC46A5" w:rsidRPr="00E0212D">
          <w:rPr>
            <w:rFonts w:ascii="Calibri" w:eastAsia="Calibri" w:hAnsi="Calibri"/>
            <w:b/>
            <w:bCs/>
            <w:color w:val="C00000"/>
            <w:sz w:val="32"/>
            <w:szCs w:val="32"/>
            <w:u w:val="single"/>
          </w:rPr>
          <w:t>Site ANAE formations</w:t>
        </w:r>
      </w:hyperlink>
    </w:p>
    <w:p w14:paraId="7479A63D" w14:textId="77777777" w:rsidR="00EC46A5" w:rsidRPr="00E0212D" w:rsidRDefault="00EC46A5" w:rsidP="00EC46A5">
      <w:pPr>
        <w:autoSpaceDE w:val="0"/>
        <w:autoSpaceDN w:val="0"/>
        <w:jc w:val="center"/>
        <w:rPr>
          <w:rFonts w:ascii="Calibri" w:eastAsia="Calibri" w:hAnsi="Calibri"/>
          <w:b/>
          <w:bCs/>
          <w:color w:val="1F497D"/>
          <w:sz w:val="22"/>
          <w:szCs w:val="22"/>
        </w:rPr>
      </w:pPr>
    </w:p>
    <w:p w14:paraId="79EB6074" w14:textId="77777777" w:rsidR="00EC46A5" w:rsidRPr="00E0212D" w:rsidRDefault="00EC46A5" w:rsidP="00EC46A5">
      <w:pPr>
        <w:jc w:val="center"/>
        <w:rPr>
          <w:rFonts w:ascii="Calibri" w:eastAsia="Calibri" w:hAnsi="Calibri"/>
        </w:rPr>
      </w:pPr>
      <w:r w:rsidRPr="00E0212D">
        <w:rPr>
          <w:rFonts w:ascii="Calibri" w:eastAsia="Calibri" w:hAnsi="Calibri"/>
          <w:b/>
          <w:bCs/>
          <w:color w:val="B00004"/>
          <w:sz w:val="32"/>
          <w:szCs w:val="32"/>
        </w:rPr>
        <w:t>Inscriptions / Renseignements :</w:t>
      </w:r>
      <w:proofErr w:type="gramStart"/>
      <w:r w:rsidRPr="00E0212D">
        <w:rPr>
          <w:rFonts w:ascii="Calibri" w:eastAsia="Calibri" w:hAnsi="Calibri"/>
          <w:b/>
          <w:bCs/>
          <w:color w:val="B00004"/>
          <w:sz w:val="38"/>
          <w:szCs w:val="38"/>
        </w:rPr>
        <w:t xml:space="preserve">  </w:t>
      </w:r>
      <w:r w:rsidRPr="00E0212D">
        <w:rPr>
          <w:rFonts w:ascii="Calibri" w:eastAsia="Calibri" w:hAnsi="Calibri"/>
          <w:b/>
          <w:bCs/>
          <w:sz w:val="30"/>
          <w:szCs w:val="30"/>
        </w:rPr>
        <w:t>Aude</w:t>
      </w:r>
      <w:proofErr w:type="gramEnd"/>
      <w:r w:rsidRPr="00E0212D">
        <w:rPr>
          <w:rFonts w:ascii="Calibri" w:eastAsia="Calibri" w:hAnsi="Calibri"/>
          <w:b/>
          <w:bCs/>
          <w:sz w:val="30"/>
          <w:szCs w:val="30"/>
        </w:rPr>
        <w:t xml:space="preserve"> </w:t>
      </w:r>
      <w:proofErr w:type="spellStart"/>
      <w:r w:rsidRPr="00E0212D">
        <w:rPr>
          <w:rFonts w:ascii="Calibri" w:eastAsia="Calibri" w:hAnsi="Calibri"/>
          <w:b/>
          <w:bCs/>
          <w:sz w:val="30"/>
          <w:szCs w:val="30"/>
        </w:rPr>
        <w:t>Bioche</w:t>
      </w:r>
      <w:proofErr w:type="spellEnd"/>
      <w:r w:rsidRPr="00E0212D">
        <w:rPr>
          <w:rFonts w:ascii="Calibri" w:eastAsia="Calibri" w:hAnsi="Calibri"/>
          <w:b/>
          <w:bCs/>
          <w:sz w:val="30"/>
          <w:szCs w:val="30"/>
        </w:rPr>
        <w:t xml:space="preserve"> : </w:t>
      </w:r>
      <w:r w:rsidRPr="00E0212D">
        <w:rPr>
          <w:rFonts w:ascii="Calibri" w:eastAsia="Calibri" w:hAnsi="Calibri"/>
          <w:sz w:val="30"/>
          <w:szCs w:val="30"/>
        </w:rPr>
        <w:t xml:space="preserve">06 63 61 85 22 / </w:t>
      </w:r>
      <w:hyperlink r:id="rId15" w:history="1">
        <w:r w:rsidRPr="00E0212D">
          <w:rPr>
            <w:rFonts w:ascii="Calibri" w:eastAsia="Calibri" w:hAnsi="Calibri"/>
            <w:color w:val="0229A7"/>
            <w:sz w:val="30"/>
            <w:szCs w:val="30"/>
            <w:u w:val="single"/>
          </w:rPr>
          <w:t>inscription@anae-formations.com</w:t>
        </w:r>
      </w:hyperlink>
    </w:p>
    <w:p w14:paraId="55E02A5D" w14:textId="77777777" w:rsidR="00EC46A5" w:rsidRPr="00E0212D" w:rsidRDefault="00EC46A5" w:rsidP="00EC46A5">
      <w:pPr>
        <w:rPr>
          <w:rFonts w:eastAsia="Calibri"/>
          <w:color w:val="C00000"/>
          <w:sz w:val="28"/>
          <w:szCs w:val="28"/>
        </w:rPr>
      </w:pPr>
    </w:p>
    <w:p w14:paraId="13C6251A" w14:textId="77777777" w:rsidR="00EC46A5" w:rsidRPr="00E0212D" w:rsidRDefault="00EC46A5" w:rsidP="00EC46A5">
      <w:pPr>
        <w:rPr>
          <w:rFonts w:eastAsia="Calibri"/>
          <w:sz w:val="22"/>
          <w:szCs w:val="22"/>
        </w:rPr>
      </w:pPr>
    </w:p>
    <w:p w14:paraId="338A1ED4" w14:textId="77777777" w:rsidR="00EC46A5" w:rsidRPr="00E0212D" w:rsidRDefault="00EC46A5" w:rsidP="00EC46A5">
      <w:pPr>
        <w:jc w:val="center"/>
        <w:rPr>
          <w:rFonts w:eastAsia="Calibri"/>
        </w:rPr>
      </w:pPr>
      <w:r w:rsidRPr="00E0212D">
        <w:rPr>
          <w:rFonts w:eastAsia="Calibri"/>
          <w:noProof/>
          <w:lang w:eastAsia="fr-FR"/>
        </w:rPr>
        <w:drawing>
          <wp:inline distT="0" distB="0" distL="0" distR="0" wp14:anchorId="054F35C9" wp14:editId="4ACF1452">
            <wp:extent cx="1524000" cy="320040"/>
            <wp:effectExtent l="0" t="0" r="0" b="3810"/>
            <wp:docPr id="2" name="Image 2" descr="cid:image004.jpg@01D127C9.E207160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jpg@01D127C9.E207160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7053" w14:textId="77777777" w:rsidR="00EC46A5" w:rsidRPr="00E0212D" w:rsidRDefault="00EC46A5" w:rsidP="00EC46A5">
      <w:pPr>
        <w:jc w:val="center"/>
        <w:rPr>
          <w:rFonts w:eastAsia="Calibri"/>
        </w:rPr>
      </w:pPr>
      <w:r w:rsidRPr="00E0212D">
        <w:rPr>
          <w:rFonts w:eastAsia="Calibri"/>
          <w:color w:val="1F497D"/>
        </w:rPr>
        <w:t> </w:t>
      </w:r>
    </w:p>
    <w:p w14:paraId="685AFAAA" w14:textId="77777777" w:rsidR="00EC46A5" w:rsidRPr="00E0212D" w:rsidRDefault="00EC46A5" w:rsidP="00EC46A5">
      <w:pPr>
        <w:jc w:val="center"/>
        <w:rPr>
          <w:rFonts w:eastAsia="Calibri"/>
        </w:rPr>
      </w:pPr>
      <w:r w:rsidRPr="00E0212D">
        <w:rPr>
          <w:rFonts w:eastAsia="Calibri"/>
          <w:noProof/>
          <w:lang w:eastAsia="fr-FR"/>
        </w:rPr>
        <w:drawing>
          <wp:inline distT="0" distB="0" distL="0" distR="0" wp14:anchorId="054B5F64" wp14:editId="37972B63">
            <wp:extent cx="1752600" cy="1127760"/>
            <wp:effectExtent l="0" t="0" r="0" b="0"/>
            <wp:docPr id="3" name="Image 2" descr="cid:image007.jpg@01D127C9.E20716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7.jpg@01D127C9.E207160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2D">
        <w:rPr>
          <w:rFonts w:eastAsia="Calibri"/>
        </w:rPr>
        <w:t> </w:t>
      </w:r>
    </w:p>
    <w:p w14:paraId="75AB4F3D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r w:rsidRPr="001E57AE">
        <w:rPr>
          <w:rFonts w:ascii="Calibri" w:eastAsia="Times New Roman" w:hAnsi="Calibri" w:cs="Times New Roman"/>
          <w:noProof/>
          <w:sz w:val="18"/>
          <w:szCs w:val="22"/>
          <w:lang w:eastAsia="fr-FR"/>
        </w:rPr>
        <w:t>Catherine de Gavre</w:t>
      </w:r>
    </w:p>
    <w:p w14:paraId="480BD26B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r w:rsidRPr="001E57AE">
        <w:rPr>
          <w:rFonts w:ascii="Calibri" w:eastAsia="Times New Roman" w:hAnsi="Calibri" w:cs="Times New Roman"/>
          <w:noProof/>
          <w:sz w:val="18"/>
          <w:szCs w:val="22"/>
          <w:lang w:eastAsia="fr-FR"/>
        </w:rPr>
        <w:t>Directeur de la Publication ANAE</w:t>
      </w:r>
    </w:p>
    <w:p w14:paraId="08943076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r w:rsidRPr="001E57AE">
        <w:rPr>
          <w:rFonts w:ascii="Calibri" w:eastAsia="Times New Roman" w:hAnsi="Calibri" w:cs="Times New Roman"/>
          <w:noProof/>
          <w:sz w:val="18"/>
          <w:szCs w:val="22"/>
          <w:lang w:eastAsia="fr-FR"/>
        </w:rPr>
        <w:t>Approche Neuropsychologique des Apprentissages chez l’Enfant</w:t>
      </w:r>
    </w:p>
    <w:p w14:paraId="3813CD53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0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anae@wanadoo.fr</w:t>
        </w:r>
      </w:hyperlink>
    </w:p>
    <w:p w14:paraId="6AB8B44E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1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www.anae-revue.com</w:t>
        </w:r>
      </w:hyperlink>
    </w:p>
    <w:p w14:paraId="4AE9F54B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2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www.anae-revue.over-blog.com</w:t>
        </w:r>
      </w:hyperlink>
    </w:p>
    <w:p w14:paraId="0C7419BD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color w:val="0000FF"/>
          <w:sz w:val="18"/>
          <w:szCs w:val="22"/>
          <w:u w:val="single"/>
          <w:lang w:eastAsia="fr-FR"/>
        </w:rPr>
      </w:pPr>
      <w:hyperlink r:id="rId23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ANAE formations</w:t>
        </w:r>
      </w:hyperlink>
    </w:p>
    <w:p w14:paraId="5D0C12D1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4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Les Editions du Petit ANAE</w:t>
        </w:r>
      </w:hyperlink>
    </w:p>
    <w:p w14:paraId="333ACDBE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</w:p>
    <w:p w14:paraId="71F3C87D" w14:textId="77777777" w:rsidR="001E57AE" w:rsidRPr="001E57AE" w:rsidRDefault="001E57AE" w:rsidP="001E57AE">
      <w:pPr>
        <w:rPr>
          <w:rFonts w:ascii="Calibri" w:eastAsia="Times New Roman" w:hAnsi="Calibri" w:cs="Times New Roman"/>
          <w:b/>
          <w:noProof/>
          <w:sz w:val="18"/>
          <w:szCs w:val="22"/>
          <w:lang w:eastAsia="fr-FR"/>
        </w:rPr>
      </w:pPr>
      <w:r w:rsidRPr="001E57AE">
        <w:rPr>
          <w:rFonts w:ascii="Calibri" w:eastAsia="Times New Roman" w:hAnsi="Calibri" w:cs="Times New Roman"/>
          <w:b/>
          <w:noProof/>
          <w:sz w:val="18"/>
          <w:szCs w:val="22"/>
          <w:lang w:eastAsia="fr-FR"/>
        </w:rPr>
        <w:t>Nouveautés 2018</w:t>
      </w:r>
    </w:p>
    <w:p w14:paraId="305F54C7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5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Redlec</w:t>
        </w:r>
      </w:hyperlink>
    </w:p>
    <w:p w14:paraId="54442963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6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L'Ediorial d'ANAE</w:t>
        </w:r>
      </w:hyperlink>
    </w:p>
    <w:p w14:paraId="55F4A5A9" w14:textId="77777777" w:rsidR="001E57AE" w:rsidRPr="001E57AE" w:rsidRDefault="001E57AE" w:rsidP="001E57AE">
      <w:pPr>
        <w:rPr>
          <w:rFonts w:ascii="Calibri" w:eastAsia="Times New Roman" w:hAnsi="Calibri" w:cs="Times New Roman"/>
          <w:noProof/>
          <w:sz w:val="18"/>
          <w:szCs w:val="22"/>
          <w:lang w:eastAsia="fr-FR"/>
        </w:rPr>
      </w:pPr>
      <w:hyperlink r:id="rId27" w:history="1">
        <w:r w:rsidRPr="001E57AE">
          <w:rPr>
            <w:rFonts w:ascii="Calibri" w:eastAsia="Times New Roman" w:hAnsi="Calibri" w:cs="Times New Roman"/>
            <w:noProof/>
            <w:color w:val="0000FF"/>
            <w:sz w:val="18"/>
            <w:szCs w:val="22"/>
            <w:u w:val="single"/>
            <w:lang w:eastAsia="fr-FR"/>
          </w:rPr>
          <w:t>ANAE en accès libre</w:t>
        </w:r>
      </w:hyperlink>
    </w:p>
    <w:p w14:paraId="3AD3191F" w14:textId="77777777" w:rsidR="00EC46A5" w:rsidRPr="005A51A1" w:rsidRDefault="00EC46A5" w:rsidP="005A51A1">
      <w:pPr>
        <w:pStyle w:val="NormalWeb"/>
        <w:rPr>
          <w:rFonts w:ascii="Times New Roman" w:hAnsi="Times New Roman"/>
        </w:rPr>
      </w:pPr>
      <w:bookmarkStart w:id="0" w:name="_GoBack"/>
      <w:bookmarkEnd w:id="0"/>
    </w:p>
    <w:sectPr w:rsidR="00EC46A5" w:rsidRPr="005A51A1" w:rsidSect="001E57AE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20"/>
    <w:rsid w:val="00013285"/>
    <w:rsid w:val="00026AC9"/>
    <w:rsid w:val="00085974"/>
    <w:rsid w:val="00126408"/>
    <w:rsid w:val="00165581"/>
    <w:rsid w:val="00177719"/>
    <w:rsid w:val="001E57AE"/>
    <w:rsid w:val="00200E7B"/>
    <w:rsid w:val="00216DD1"/>
    <w:rsid w:val="002E72E1"/>
    <w:rsid w:val="002F0BFE"/>
    <w:rsid w:val="00304ED3"/>
    <w:rsid w:val="00341A83"/>
    <w:rsid w:val="003F3A32"/>
    <w:rsid w:val="003F4821"/>
    <w:rsid w:val="00436238"/>
    <w:rsid w:val="00442AE3"/>
    <w:rsid w:val="004874E2"/>
    <w:rsid w:val="00565B00"/>
    <w:rsid w:val="00585604"/>
    <w:rsid w:val="005A51A1"/>
    <w:rsid w:val="00641A2D"/>
    <w:rsid w:val="006B25F4"/>
    <w:rsid w:val="006C47D6"/>
    <w:rsid w:val="00786818"/>
    <w:rsid w:val="00811260"/>
    <w:rsid w:val="00823722"/>
    <w:rsid w:val="0087059F"/>
    <w:rsid w:val="008A2428"/>
    <w:rsid w:val="00927E23"/>
    <w:rsid w:val="00942461"/>
    <w:rsid w:val="00973494"/>
    <w:rsid w:val="00994C96"/>
    <w:rsid w:val="009C148C"/>
    <w:rsid w:val="00A16498"/>
    <w:rsid w:val="00A23471"/>
    <w:rsid w:val="00A57EDE"/>
    <w:rsid w:val="00A77BF8"/>
    <w:rsid w:val="00A97418"/>
    <w:rsid w:val="00AB5FF9"/>
    <w:rsid w:val="00AD2CDD"/>
    <w:rsid w:val="00B25879"/>
    <w:rsid w:val="00B649B2"/>
    <w:rsid w:val="00BF391B"/>
    <w:rsid w:val="00C25CF2"/>
    <w:rsid w:val="00CC3029"/>
    <w:rsid w:val="00CD4518"/>
    <w:rsid w:val="00CD5B81"/>
    <w:rsid w:val="00CF6322"/>
    <w:rsid w:val="00D8482E"/>
    <w:rsid w:val="00DD4624"/>
    <w:rsid w:val="00DD6127"/>
    <w:rsid w:val="00DE40F3"/>
    <w:rsid w:val="00EC46A5"/>
    <w:rsid w:val="00F13DD2"/>
    <w:rsid w:val="00F17A20"/>
    <w:rsid w:val="00F20F48"/>
    <w:rsid w:val="00F426B0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D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-ResumeFR">
    <w:name w:val="21-Resume FR"/>
    <w:basedOn w:val="Normal"/>
    <w:uiPriority w:val="99"/>
    <w:rsid w:val="00F17A20"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Times-Roman" w:hAnsi="Times-Roman" w:cs="Times-Roman"/>
      <w:color w:val="000000"/>
      <w:sz w:val="20"/>
      <w:szCs w:val="20"/>
    </w:rPr>
  </w:style>
  <w:style w:type="character" w:customStyle="1" w:styleId="03-Gras">
    <w:name w:val="03-Gras"/>
    <w:uiPriority w:val="99"/>
    <w:rsid w:val="00F17A20"/>
    <w:rPr>
      <w:rFonts w:ascii="Times-Bold" w:hAnsi="Times-Bold" w:cs="Times-Bold"/>
      <w:b/>
      <w:bCs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fr-FR"/>
    </w:rPr>
  </w:style>
  <w:style w:type="paragraph" w:customStyle="1" w:styleId="04-Fonction">
    <w:name w:val="04-Fonction"/>
    <w:basedOn w:val="Normal"/>
    <w:uiPriority w:val="99"/>
    <w:rsid w:val="00F17A20"/>
    <w:pPr>
      <w:widowControl w:val="0"/>
      <w:autoSpaceDE w:val="0"/>
      <w:autoSpaceDN w:val="0"/>
      <w:adjustRightInd w:val="0"/>
      <w:spacing w:before="170" w:line="200" w:lineRule="atLeast"/>
      <w:textAlignment w:val="center"/>
    </w:pPr>
    <w:rPr>
      <w:rFonts w:ascii="Times-Roman" w:hAnsi="Times-Roman" w:cs="Times-Roman"/>
      <w:color w:val="000000"/>
      <w:sz w:val="20"/>
      <w:szCs w:val="20"/>
    </w:rPr>
  </w:style>
  <w:style w:type="character" w:customStyle="1" w:styleId="02-Ital">
    <w:name w:val="02-Ital"/>
    <w:uiPriority w:val="99"/>
    <w:rsid w:val="00F17A20"/>
    <w:rPr>
      <w:rFonts w:ascii="Times-Italic" w:hAnsi="Times-Italic" w:cs="Times-Italic"/>
      <w:i/>
      <w:iCs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fr-FR"/>
    </w:rPr>
  </w:style>
  <w:style w:type="paragraph" w:styleId="NormalWeb">
    <w:name w:val="Normal (Web)"/>
    <w:basedOn w:val="Normal"/>
    <w:uiPriority w:val="99"/>
    <w:semiHidden/>
    <w:unhideWhenUsed/>
    <w:rsid w:val="005A51A1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D6"/>
    <w:rPr>
      <w:rFonts w:ascii="Tahoma" w:hAnsi="Tahoma" w:cs="Tahoma"/>
      <w:sz w:val="16"/>
      <w:szCs w:val="16"/>
    </w:rPr>
  </w:style>
  <w:style w:type="character" w:customStyle="1" w:styleId="style35">
    <w:name w:val="style35"/>
    <w:basedOn w:val="Policepardfaut"/>
    <w:rsid w:val="00BF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-ResumeFR">
    <w:name w:val="21-Resume FR"/>
    <w:basedOn w:val="Normal"/>
    <w:uiPriority w:val="99"/>
    <w:rsid w:val="00F17A20"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Times-Roman" w:hAnsi="Times-Roman" w:cs="Times-Roman"/>
      <w:color w:val="000000"/>
      <w:sz w:val="20"/>
      <w:szCs w:val="20"/>
    </w:rPr>
  </w:style>
  <w:style w:type="character" w:customStyle="1" w:styleId="03-Gras">
    <w:name w:val="03-Gras"/>
    <w:uiPriority w:val="99"/>
    <w:rsid w:val="00F17A20"/>
    <w:rPr>
      <w:rFonts w:ascii="Times-Bold" w:hAnsi="Times-Bold" w:cs="Times-Bold"/>
      <w:b/>
      <w:bCs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fr-FR"/>
    </w:rPr>
  </w:style>
  <w:style w:type="paragraph" w:customStyle="1" w:styleId="04-Fonction">
    <w:name w:val="04-Fonction"/>
    <w:basedOn w:val="Normal"/>
    <w:uiPriority w:val="99"/>
    <w:rsid w:val="00F17A20"/>
    <w:pPr>
      <w:widowControl w:val="0"/>
      <w:autoSpaceDE w:val="0"/>
      <w:autoSpaceDN w:val="0"/>
      <w:adjustRightInd w:val="0"/>
      <w:spacing w:before="170" w:line="200" w:lineRule="atLeast"/>
      <w:textAlignment w:val="center"/>
    </w:pPr>
    <w:rPr>
      <w:rFonts w:ascii="Times-Roman" w:hAnsi="Times-Roman" w:cs="Times-Roman"/>
      <w:color w:val="000000"/>
      <w:sz w:val="20"/>
      <w:szCs w:val="20"/>
    </w:rPr>
  </w:style>
  <w:style w:type="character" w:customStyle="1" w:styleId="02-Ital">
    <w:name w:val="02-Ital"/>
    <w:uiPriority w:val="99"/>
    <w:rsid w:val="00F17A20"/>
    <w:rPr>
      <w:rFonts w:ascii="Times-Italic" w:hAnsi="Times-Italic" w:cs="Times-Italic"/>
      <w:i/>
      <w:iCs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fr-FR"/>
    </w:rPr>
  </w:style>
  <w:style w:type="paragraph" w:styleId="NormalWeb">
    <w:name w:val="Normal (Web)"/>
    <w:basedOn w:val="Normal"/>
    <w:uiPriority w:val="99"/>
    <w:semiHidden/>
    <w:unhideWhenUsed/>
    <w:rsid w:val="005A51A1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D6"/>
    <w:rPr>
      <w:rFonts w:ascii="Tahoma" w:hAnsi="Tahoma" w:cs="Tahoma"/>
      <w:sz w:val="16"/>
      <w:szCs w:val="16"/>
    </w:rPr>
  </w:style>
  <w:style w:type="character" w:customStyle="1" w:styleId="style35">
    <w:name w:val="style35"/>
    <w:basedOn w:val="Policepardfaut"/>
    <w:rsid w:val="00BF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2x.mj.am/link/xx2x/x06mk1o7/a3/POMtQIg-4v1lByh5-Fb_qg/aHR0cDovL3h4MngubWouYW0vbGluay94eDJ4L3gwNm1oNnVvL2EzL2hTRVh1TmM2WXQ5Ym9KV19tVGhUWkEvYUhSMGNEb3ZMM2QzZHk1aGJtRmxMWEpsZG5WbExtTnZiUzlzWVMxa2IyTjFiV1Z1ZEdGMGFXOXVMWE5qYVdWdWRHbG1hWEYxWlMxMGIzVnpMV3hsY3kxdUxXUnBjM0J2Ym1saWJHVnpMdw" TargetMode="External"/><Relationship Id="rId13" Type="http://schemas.openxmlformats.org/officeDocument/2006/relationships/hyperlink" Target="https://www.dropbox.com/s/8bhsgk20g2pi5c4/CATALOGUE%20ANAE%20FORMATIONS%202018%20V2.pdf?dl=0" TargetMode="External"/><Relationship Id="rId18" Type="http://schemas.openxmlformats.org/officeDocument/2006/relationships/hyperlink" Target="http://xx2x.mj.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" TargetMode="External"/><Relationship Id="rId26" Type="http://schemas.openxmlformats.org/officeDocument/2006/relationships/hyperlink" Target="https://www.anae-revue.com/anae-en-acc&#232;s-libre/l-&#233;ditorial-d-anae-en-acc&#232;s-lib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ae-revue.com/" TargetMode="External"/><Relationship Id="rId7" Type="http://schemas.openxmlformats.org/officeDocument/2006/relationships/hyperlink" Target="http://xx2x.mj.am/link/xx2x/x06mk1o7/a4/jhP4wVo6K0Lu8c1zE3hfsg/aHR0cDovL3h4MngubWouYW0vbGluay94eDJ4L3gwNm1oNnVvL2E0L2RCZldIYVhlaDY0eG1wWnBGQVBPblEvYUhSMGNITTZMeTkzZDNjdVlXNWhaUzF5WlhaMVpTNWpiMjB2WVdKdmJtNWxiV1Z1ZEMweU1ERTNMdw" TargetMode="External"/><Relationship Id="rId12" Type="http://schemas.openxmlformats.org/officeDocument/2006/relationships/hyperlink" Target="http://xx2x.mj.am/link/xx2x/x06mk1o7/a7/pydSuuy-qEA1ONfi7dhe0g/aHR0cDovL3h4MngubWouYW0vbGluay94eDJ4L3gwNm1oNnVvL2E3L2cyMEY4NnlydjE4TERST0hlcnhuV2cvYUhSMGNEb3ZMM2g0TW5ndWJXb3VZVzB2YkdsdWF5OTRlREo0TDJremJtZDNiV3d2T1M5ZkxVaHBiVVkxVEhOdFUycExUMWx4YkZoek5EWjNMMkZJVWpCalJHOTJURE5rTTJSNU5XaGliVVpzVEZoS2JHUnVWbXhNYlU1MllsTTVhR0p0Um14TVYxcDJZMjB4YUdSSGJIWmliazEyV20wNWVXSlhSakJoVnpsMVkza3hjR0p0VW5Ca2JXeHJaRmRXYzJKSFZucE1kdw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anae-revue.com/redle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x2x.mj.am/link/xx2x/x06mk1o7/a9/RLVIRhYoMGNizzNn--9GMg/aHR0cDovL3h4MngubWouYW0vbGluay94eDJ4L3gwNm1oNnVvL2E5L3ZWSW5oQWlnUndoV0JpREpVdGI1T0EvYUhSMGNEb3ZMM2g0TW5ndWJXb3VZVzB2YkdsdWF5OTRlREo0TDNoNGJtZHBaelUxTDJFeE1TOHdZbkpJUjBkTWVqbDNkRzVFTURkNmQyODFMWGxSTDJGSVVqQmpSRzkyVEROb05FMXVaM1ZpVjI5MVdWY3dkbUpIYkhWaGVUazBaVVJLTkV3eWEzcGliV1F6WWxkM2RrMVVSWFphVnpnMFRtcG9WMWRWTlhOV2JXUXdWVVJrUjJOc1FYaGxiWGgwVVZNNWFGTkdTWGRaTUZKMlpHdDNlbHBFVG10bFZGWnZXVzB4UjJKRmVGbFRiWGhyWW14YWMxUkhNVTlrYlVwVVQxZG9hV0pWV25OVVJtUmhaRzFPZEUxWGFHdFNNbmd5V1cwMVRtUm4" TargetMode="External"/><Relationship Id="rId20" Type="http://schemas.openxmlformats.org/officeDocument/2006/relationships/hyperlink" Target="mailto:anae@wanadoo.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x2x.mj.am/link/xx2x/x06mk1o7/a3/POMtQIg-4v1lByh5-Fb_qg/aHR0cDovL3h4MngubWouYW0vbGluay94eDJ4L3gwNm1oNnVvL2EzL2hTRVh1TmM2WXQ5Ym9KV19tVGhUWkEvYUhSMGNEb3ZMM2QzZHk1aGJtRmxMWEpsZG5WbExtTnZiUzlzWVMxa2IyTjFiV1Z1ZEdGMGFXOXVMWE5qYVdWdWRHbG1hWEYxWlMxMGIzVnpMV3hsY3kxdUxXUnBjM0J2Ym1saWJHVnpMdw" TargetMode="External"/><Relationship Id="rId11" Type="http://schemas.openxmlformats.org/officeDocument/2006/relationships/hyperlink" Target="http://xx2x.mj.am/link/xx2x/x06mk1o7/a6/nJyTfLcgQeinx0egN8TiHw/aHR0cDovL3h4MngubWouYW0vbGluay94eDJ4L3gwNm1oNnVvL2E2L09BX25YZHFFemh4S2VsQlRXZURUUHcvYUhSMGNEb3ZMM2g0TW5ndWJXb3VZVzB2YkdsdWF5OTRlREo0TDJremJtZDNiV3d2T0M5Q1RGVXlhbnBKVkhnM05UZEJkVTVYYlRCMmNYaG5MMkZJVWpCalJHOTJURE5rTTJSNU5XaGliVVpzVEZoS2JHUnVWbXhNYlU1MllsTTVjMWxUTVd0aU1rNHhZbGRXZFdSSFJqQmhWemwxVEZoT2FtRlhWblZrUjJ4dFlWaEdNVnBUTVRCaU0xWjZURmQ0YkdONU1YVk1WMUp3WXpOQ2RtSnRiR2xpUjFaNlRIYw" TargetMode="External"/><Relationship Id="rId24" Type="http://schemas.openxmlformats.org/officeDocument/2006/relationships/hyperlink" Target="http://www.anae-revue.com/les-editions-du-petit-ana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scription@anae-formations.com" TargetMode="External"/><Relationship Id="rId23" Type="http://schemas.openxmlformats.org/officeDocument/2006/relationships/hyperlink" Target="http://www.anae-formations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x2x.mj.am/link/xx2x/x06mk1o7/a5/hJWApac7P4LndqNyW1t0UQ/aHR0cDovL3h4MngubWouYW0vbGluay94eDJ4L3gwNm1oNnVvL2E1L1g5dnZVT2s0ZDFnUzFkMVZLUW9VaUEvYUhSMGNITTZMeTkzZDNjdVlXNWhaUzF5WlhaMVpTNWpiMjB2WVdKdmJtNWxiV1Z1ZEMweU1ERTNMdw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xx2x.mj.am/link/xx2x/x06mk1o7/a4/jhP4wVo6K0Lu8c1zE3hfsg/aHR0cDovL3h4MngubWouYW0vbGluay94eDJ4L3gwNm1oNnVvL2E0L2RCZldIYVhlaDY0eG1wWnBGQVBPblEvYUhSMGNITTZMeTkzZDNjdVlXNWhaUzF5WlhaMVpTNWpiMjB2WVdKdmJtNWxiV1Z1ZEMweU1ERTNMdw" TargetMode="External"/><Relationship Id="rId14" Type="http://schemas.openxmlformats.org/officeDocument/2006/relationships/hyperlink" Target="http://xx2x.mj.am/link/xx2x/x06mk1o7/a8/v9YFWCNHM6C1ImLXmm1nVA/aHR0cDovL3h4MngubWouYW0vbGluay94eDJ4L3gwNm1oNnVvL2E4L0MyQ05IbU9IdjNQX0V0SjIwNU1HNVEvYUhSMGNEb3ZMM2g0TW5ndWJXb3VZVzB2YkdsdWF5OTRlREo0TDNoNGJtZHBaelUxTDJFeE1DOXFNekJWWTFsclQybGFTWGxDUTAxMkxWZGhiMXBSTDJGSVVqQmpSRzkyVEROa00yUjVOV2hpYlVac1RGaEtiR1J1Vm14TWJVNTJZbE01YUdKdFJteE1WMXAyWTIweGFHUkhiSFppYmsxMg" TargetMode="External"/><Relationship Id="rId22" Type="http://schemas.openxmlformats.org/officeDocument/2006/relationships/hyperlink" Target="http://www.anae-revue.over-blog.com/" TargetMode="External"/><Relationship Id="rId27" Type="http://schemas.openxmlformats.org/officeDocument/2006/relationships/hyperlink" Target="https://www.anae-revue.com/anae-en-acc&#232;s-libr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3529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Catherine</cp:lastModifiedBy>
  <cp:revision>7</cp:revision>
  <dcterms:created xsi:type="dcterms:W3CDTF">2018-01-24T02:17:00Z</dcterms:created>
  <dcterms:modified xsi:type="dcterms:W3CDTF">2018-01-24T02:52:00Z</dcterms:modified>
</cp:coreProperties>
</file>