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CF" w:rsidRDefault="004520CF" w:rsidP="004520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Réforme fiscale : un préalable indispensable</w:t>
      </w:r>
    </w:p>
    <w:p w:rsidR="004520CF" w:rsidRDefault="004520CF" w:rsidP="004520CF">
      <w:pPr>
        <w:rPr>
          <w:sz w:val="24"/>
          <w:szCs w:val="24"/>
        </w:rPr>
      </w:pPr>
    </w:p>
    <w:p w:rsidR="004520CF" w:rsidRDefault="004520CF" w:rsidP="00FF3F0B">
      <w:pPr>
        <w:jc w:val="both"/>
        <w:rPr>
          <w:sz w:val="24"/>
          <w:szCs w:val="24"/>
        </w:rPr>
      </w:pPr>
      <w:r>
        <w:rPr>
          <w:sz w:val="24"/>
          <w:szCs w:val="24"/>
        </w:rPr>
        <w:t>Une réforme fiscale profonde est indispensable pour trois raisons :</w:t>
      </w:r>
    </w:p>
    <w:p w:rsidR="004520CF" w:rsidRDefault="004520CF" w:rsidP="00FF3F0B">
      <w:pPr>
        <w:jc w:val="both"/>
        <w:rPr>
          <w:sz w:val="24"/>
          <w:szCs w:val="24"/>
        </w:rPr>
      </w:pPr>
      <w:r>
        <w:rPr>
          <w:sz w:val="24"/>
          <w:szCs w:val="24"/>
        </w:rPr>
        <w:t>-le déficit budgétaire (100 Md€ soit 25% des dépenses</w:t>
      </w:r>
      <w:r w:rsidR="00C15DEC">
        <w:rPr>
          <w:sz w:val="24"/>
          <w:szCs w:val="24"/>
        </w:rPr>
        <w:t>)</w:t>
      </w:r>
      <w:r>
        <w:rPr>
          <w:sz w:val="24"/>
          <w:szCs w:val="24"/>
        </w:rPr>
        <w:t xml:space="preserve"> doit </w:t>
      </w:r>
      <w:r w:rsidR="00C15DEC">
        <w:rPr>
          <w:sz w:val="24"/>
          <w:szCs w:val="24"/>
        </w:rPr>
        <w:t>disparaitre</w:t>
      </w:r>
      <w:r>
        <w:rPr>
          <w:sz w:val="24"/>
          <w:szCs w:val="24"/>
        </w:rPr>
        <w:t xml:space="preserve"> rapidement : le report de nos charge s courantes sur les générations futures est éthiquement insupportable</w:t>
      </w:r>
      <w:r w:rsidR="00C15DEC">
        <w:rPr>
          <w:sz w:val="24"/>
          <w:szCs w:val="24"/>
        </w:rPr>
        <w:t>,</w:t>
      </w:r>
    </w:p>
    <w:p w:rsidR="004520CF" w:rsidRDefault="004520CF" w:rsidP="00FF3F0B">
      <w:pPr>
        <w:jc w:val="both"/>
        <w:rPr>
          <w:sz w:val="24"/>
          <w:szCs w:val="24"/>
        </w:rPr>
      </w:pPr>
      <w:r>
        <w:rPr>
          <w:sz w:val="24"/>
          <w:szCs w:val="24"/>
        </w:rPr>
        <w:t>-après 35 ans de dérèglementation, l</w:t>
      </w:r>
      <w:r w:rsidR="00C15DEC">
        <w:rPr>
          <w:sz w:val="24"/>
          <w:szCs w:val="24"/>
        </w:rPr>
        <w:t xml:space="preserve">’ensemble du </w:t>
      </w:r>
      <w:r>
        <w:rPr>
          <w:sz w:val="24"/>
          <w:szCs w:val="24"/>
        </w:rPr>
        <w:t xml:space="preserve"> système </w:t>
      </w:r>
      <w:r w:rsidR="00C15DEC">
        <w:rPr>
          <w:sz w:val="24"/>
          <w:szCs w:val="24"/>
        </w:rPr>
        <w:t xml:space="preserve">fiscal </w:t>
      </w:r>
      <w:r>
        <w:rPr>
          <w:sz w:val="24"/>
          <w:szCs w:val="24"/>
        </w:rPr>
        <w:t>est devenu fortemen</w:t>
      </w:r>
      <w:r w:rsidR="00C15DEC">
        <w:rPr>
          <w:sz w:val="24"/>
          <w:szCs w:val="24"/>
        </w:rPr>
        <w:t>t</w:t>
      </w:r>
      <w:r>
        <w:rPr>
          <w:sz w:val="24"/>
          <w:szCs w:val="24"/>
        </w:rPr>
        <w:t xml:space="preserve"> inéquitable</w:t>
      </w:r>
      <w:r w:rsidR="00C15DEC">
        <w:rPr>
          <w:sz w:val="24"/>
          <w:szCs w:val="24"/>
        </w:rPr>
        <w:t>,</w:t>
      </w:r>
    </w:p>
    <w:p w:rsidR="004520CF" w:rsidRDefault="004520CF" w:rsidP="00FF3F0B">
      <w:pPr>
        <w:jc w:val="both"/>
        <w:rPr>
          <w:sz w:val="24"/>
          <w:szCs w:val="24"/>
        </w:rPr>
      </w:pPr>
      <w:r>
        <w:rPr>
          <w:sz w:val="24"/>
          <w:szCs w:val="24"/>
        </w:rPr>
        <w:t>-la fiscalité ne doit pas peser sur l’activité, mais l’encourager.</w:t>
      </w:r>
    </w:p>
    <w:p w:rsidR="004520CF" w:rsidRDefault="004520CF" w:rsidP="00FF3F0B">
      <w:pPr>
        <w:jc w:val="both"/>
        <w:rPr>
          <w:sz w:val="24"/>
          <w:szCs w:val="24"/>
        </w:rPr>
      </w:pPr>
      <w:r>
        <w:rPr>
          <w:sz w:val="24"/>
          <w:szCs w:val="24"/>
        </w:rPr>
        <w:t>Quels sont les pri</w:t>
      </w:r>
      <w:r w:rsidR="00C15DEC">
        <w:rPr>
          <w:sz w:val="24"/>
          <w:szCs w:val="24"/>
        </w:rPr>
        <w:t>n</w:t>
      </w:r>
      <w:r>
        <w:rPr>
          <w:sz w:val="24"/>
          <w:szCs w:val="24"/>
        </w:rPr>
        <w:t>cipaux leviers ?</w:t>
      </w:r>
    </w:p>
    <w:p w:rsidR="004520CF" w:rsidRDefault="00C15DEC" w:rsidP="00FF3F0B">
      <w:pPr>
        <w:jc w:val="both"/>
        <w:rPr>
          <w:sz w:val="24"/>
          <w:szCs w:val="24"/>
        </w:rPr>
      </w:pPr>
      <w:r>
        <w:rPr>
          <w:sz w:val="24"/>
          <w:szCs w:val="24"/>
        </w:rPr>
        <w:t>-Tout</w:t>
      </w:r>
      <w:r w:rsidR="004520CF">
        <w:rPr>
          <w:sz w:val="24"/>
          <w:szCs w:val="24"/>
        </w:rPr>
        <w:t xml:space="preserve"> d’abord, il convient de ne pas accroitre les dépenses : </w:t>
      </w:r>
      <w:r>
        <w:rPr>
          <w:sz w:val="24"/>
          <w:szCs w:val="24"/>
        </w:rPr>
        <w:t>donc annuler</w:t>
      </w:r>
      <w:r w:rsidR="004520CF">
        <w:rPr>
          <w:sz w:val="24"/>
          <w:szCs w:val="24"/>
        </w:rPr>
        <w:t xml:space="preserve"> le tra</w:t>
      </w:r>
      <w:r>
        <w:rPr>
          <w:sz w:val="24"/>
          <w:szCs w:val="24"/>
        </w:rPr>
        <w:t>n</w:t>
      </w:r>
      <w:r w:rsidR="004520CF">
        <w:rPr>
          <w:sz w:val="24"/>
          <w:szCs w:val="24"/>
        </w:rPr>
        <w:t>sfert de la taxe d’habitation à l’Etat, la suppression de l’ISF sur</w:t>
      </w:r>
      <w:r>
        <w:rPr>
          <w:sz w:val="24"/>
          <w:szCs w:val="24"/>
        </w:rPr>
        <w:t xml:space="preserve"> </w:t>
      </w:r>
      <w:r w:rsidR="004520CF">
        <w:rPr>
          <w:sz w:val="24"/>
          <w:szCs w:val="24"/>
        </w:rPr>
        <w:t xml:space="preserve">les valeurs, la flat </w:t>
      </w:r>
      <w:proofErr w:type="spellStart"/>
      <w:r w:rsidR="004520CF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4520CF">
        <w:rPr>
          <w:sz w:val="24"/>
          <w:szCs w:val="24"/>
        </w:rPr>
        <w:t>x</w:t>
      </w:r>
      <w:proofErr w:type="spellEnd"/>
      <w:r w:rsidR="000276A3">
        <w:rPr>
          <w:sz w:val="24"/>
          <w:szCs w:val="24"/>
        </w:rPr>
        <w:t xml:space="preserve"> sur les dividendes et intérêts</w:t>
      </w:r>
      <w:r>
        <w:rPr>
          <w:sz w:val="24"/>
          <w:szCs w:val="24"/>
        </w:rPr>
        <w:t>.</w:t>
      </w:r>
    </w:p>
    <w:p w:rsidR="000276A3" w:rsidRDefault="000276A3" w:rsidP="00FF3F0B">
      <w:pPr>
        <w:jc w:val="both"/>
        <w:rPr>
          <w:sz w:val="24"/>
          <w:szCs w:val="24"/>
        </w:rPr>
      </w:pPr>
      <w:r>
        <w:rPr>
          <w:sz w:val="24"/>
          <w:szCs w:val="24"/>
        </w:rPr>
        <w:t>-Le total des dépenses fiscales (D.P.) est de 98 Md€ pour 2019. Un comité d’experts en a évalué la pertinence en 2010. Ses conclusions permettent de supprimer sans délai les D.P. inutiles et de suspendre celles qui sont coûteuses ou inefficaces. Et co</w:t>
      </w:r>
      <w:r w:rsidR="00C15DEC">
        <w:rPr>
          <w:sz w:val="24"/>
          <w:szCs w:val="24"/>
        </w:rPr>
        <w:t>nformément à l’avis du comité il faut</w:t>
      </w:r>
      <w:r>
        <w:rPr>
          <w:sz w:val="24"/>
          <w:szCs w:val="24"/>
        </w:rPr>
        <w:t xml:space="preserve"> remplacer les crédits d’impôt par des déductions du revenu.</w:t>
      </w:r>
    </w:p>
    <w:p w:rsidR="000276A3" w:rsidRDefault="000276A3" w:rsidP="00FF3F0B">
      <w:pPr>
        <w:jc w:val="both"/>
        <w:rPr>
          <w:sz w:val="24"/>
          <w:szCs w:val="24"/>
        </w:rPr>
      </w:pPr>
      <w:r>
        <w:rPr>
          <w:sz w:val="24"/>
          <w:szCs w:val="24"/>
        </w:rPr>
        <w:t>-Le barème de l’impôt sur le revenu a été profondément altéré depuis 3 décennies. Il faut revenir à un barème en 10-12 tranches avec un taux marginal supérieur de 55%.</w:t>
      </w:r>
    </w:p>
    <w:p w:rsidR="000276A3" w:rsidRDefault="000276A3" w:rsidP="00FF3F0B">
      <w:pPr>
        <w:jc w:val="both"/>
        <w:rPr>
          <w:sz w:val="24"/>
          <w:szCs w:val="24"/>
        </w:rPr>
      </w:pPr>
      <w:r>
        <w:rPr>
          <w:sz w:val="24"/>
          <w:szCs w:val="24"/>
        </w:rPr>
        <w:t>Enfin</w:t>
      </w:r>
      <w:r w:rsidR="0059070C">
        <w:rPr>
          <w:sz w:val="24"/>
          <w:szCs w:val="24"/>
        </w:rPr>
        <w:t xml:space="preserve"> </w:t>
      </w:r>
      <w:r>
        <w:rPr>
          <w:sz w:val="24"/>
          <w:szCs w:val="24"/>
        </w:rPr>
        <w:t>sous réserve d’une augmentation suffisante des recettes grâce aux mesures précédentes</w:t>
      </w:r>
      <w:r w:rsidR="0059070C">
        <w:rPr>
          <w:sz w:val="24"/>
          <w:szCs w:val="24"/>
        </w:rPr>
        <w:t>, il conviendrait de substituer au CICE la fiscalisation des cotisation</w:t>
      </w:r>
      <w:r w:rsidR="00C15DEC">
        <w:rPr>
          <w:sz w:val="24"/>
          <w:szCs w:val="24"/>
        </w:rPr>
        <w:t>s</w:t>
      </w:r>
      <w:r w:rsidR="0059070C">
        <w:rPr>
          <w:sz w:val="24"/>
          <w:szCs w:val="24"/>
        </w:rPr>
        <w:t xml:space="preserve"> familiales. La politique familiale et de solidarité ne doivent pas être à la charge des seules entreprises. En contrepartie serait négociée avec le patronat une augmentation des bas salaires. De plus, toujours sous condition de resso</w:t>
      </w:r>
      <w:r w:rsidR="00C15DEC">
        <w:rPr>
          <w:sz w:val="24"/>
          <w:szCs w:val="24"/>
        </w:rPr>
        <w:t>u</w:t>
      </w:r>
      <w:r w:rsidR="0059070C">
        <w:rPr>
          <w:sz w:val="24"/>
          <w:szCs w:val="24"/>
        </w:rPr>
        <w:t>rces suffisantes, le taux de TVA normal devrait être abaissé progressivement  jusqu’au minimum européen (15%) en commençant par les charges vitales (énergie, assurances, transports…).</w:t>
      </w:r>
    </w:p>
    <w:p w:rsidR="0059070C" w:rsidRPr="0059070C" w:rsidRDefault="00A9486C" w:rsidP="004520C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Précisions: </w:t>
      </w:r>
      <w:proofErr w:type="spellStart"/>
      <w:r>
        <w:rPr>
          <w:i/>
          <w:sz w:val="24"/>
          <w:szCs w:val="24"/>
        </w:rPr>
        <w:t>cf</w:t>
      </w:r>
      <w:proofErr w:type="spellEnd"/>
      <w:r>
        <w:rPr>
          <w:i/>
          <w:sz w:val="24"/>
          <w:szCs w:val="24"/>
        </w:rPr>
        <w:t xml:space="preserve"> </w:t>
      </w:r>
      <w:r w:rsidR="0059070C">
        <w:rPr>
          <w:i/>
          <w:sz w:val="24"/>
          <w:szCs w:val="24"/>
        </w:rPr>
        <w:t>« Budget de l’Etat : pour éviter le nau</w:t>
      </w:r>
      <w:r w:rsidR="00C15DEC">
        <w:rPr>
          <w:i/>
          <w:sz w:val="24"/>
          <w:szCs w:val="24"/>
        </w:rPr>
        <w:t>f</w:t>
      </w:r>
      <w:r w:rsidR="0059070C">
        <w:rPr>
          <w:i/>
          <w:sz w:val="24"/>
          <w:szCs w:val="24"/>
        </w:rPr>
        <w:t xml:space="preserve">rage », </w:t>
      </w:r>
      <w:r w:rsidR="00FF3F0B">
        <w:rPr>
          <w:i/>
          <w:sz w:val="24"/>
          <w:szCs w:val="24"/>
        </w:rPr>
        <w:t>P-A Lambert</w:t>
      </w:r>
      <w:r>
        <w:rPr>
          <w:i/>
          <w:sz w:val="24"/>
          <w:szCs w:val="24"/>
        </w:rPr>
        <w:t xml:space="preserve">, </w:t>
      </w:r>
      <w:r w:rsidR="00FF3F0B">
        <w:rPr>
          <w:i/>
          <w:sz w:val="24"/>
          <w:szCs w:val="24"/>
        </w:rPr>
        <w:t xml:space="preserve"> </w:t>
      </w:r>
      <w:r w:rsidR="0059070C">
        <w:rPr>
          <w:i/>
          <w:sz w:val="24"/>
          <w:szCs w:val="24"/>
        </w:rPr>
        <w:t>Ed. Sydney Laurent.</w:t>
      </w:r>
    </w:p>
    <w:sectPr w:rsidR="0059070C" w:rsidRPr="0059070C" w:rsidSect="004E1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520CF"/>
    <w:rsid w:val="000276A3"/>
    <w:rsid w:val="003D6559"/>
    <w:rsid w:val="004520CF"/>
    <w:rsid w:val="004E13B1"/>
    <w:rsid w:val="0059070C"/>
    <w:rsid w:val="005A0839"/>
    <w:rsid w:val="00A9486C"/>
    <w:rsid w:val="00C15DEC"/>
    <w:rsid w:val="00C22579"/>
    <w:rsid w:val="00C5740D"/>
    <w:rsid w:val="00FF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Pierre-André</dc:creator>
  <cp:lastModifiedBy>Pierre-André</cp:lastModifiedBy>
  <cp:revision>6</cp:revision>
  <dcterms:created xsi:type="dcterms:W3CDTF">2019-02-02T15:39:00Z</dcterms:created>
  <dcterms:modified xsi:type="dcterms:W3CDTF">2019-02-03T10:15:00Z</dcterms:modified>
</cp:coreProperties>
</file>