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0F" w:rsidRDefault="00621F0F" w:rsidP="00954C11">
      <w:pPr>
        <w:shd w:val="clear" w:color="auto" w:fill="FFFFFF"/>
        <w:spacing w:after="0" w:line="240" w:lineRule="auto"/>
        <w:rPr>
          <w:rFonts w:ascii="Tahoma" w:eastAsia="Times New Roman" w:hAnsi="Tahoma" w:cs="Tahoma"/>
          <w:b/>
          <w:bCs/>
          <w:color w:val="000000"/>
          <w:sz w:val="18"/>
          <w:lang w:bidi="ar-SA"/>
        </w:rPr>
      </w:pPr>
    </w:p>
    <w:p w:rsidR="00621F0F" w:rsidRDefault="00621F0F" w:rsidP="00954C11">
      <w:pPr>
        <w:shd w:val="clear" w:color="auto" w:fill="FFFFFF"/>
        <w:spacing w:after="0" w:line="240" w:lineRule="auto"/>
        <w:rPr>
          <w:rFonts w:ascii="Tahoma" w:eastAsia="Times New Roman" w:hAnsi="Tahoma" w:cs="Tahoma"/>
          <w:b/>
          <w:bCs/>
          <w:color w:val="000000"/>
          <w:sz w:val="18"/>
          <w:lang w:bidi="ar-SA"/>
        </w:rPr>
      </w:pPr>
    </w:p>
    <w:p w:rsidR="00621F0F" w:rsidRPr="00621F0F" w:rsidRDefault="00621F0F" w:rsidP="00621F0F">
      <w:pPr>
        <w:shd w:val="clear" w:color="auto" w:fill="FFFFFF"/>
        <w:spacing w:after="0" w:line="240" w:lineRule="auto"/>
        <w:jc w:val="center"/>
        <w:rPr>
          <w:rFonts w:ascii="Tahoma" w:eastAsia="Times New Roman" w:hAnsi="Tahoma" w:cs="Tahoma"/>
          <w:b/>
          <w:bCs/>
          <w:color w:val="000000"/>
          <w:sz w:val="32"/>
          <w:szCs w:val="32"/>
          <w:lang w:bidi="ar-SA"/>
        </w:rPr>
      </w:pPr>
      <w:r w:rsidRPr="00621F0F">
        <w:rPr>
          <w:rFonts w:ascii="Tahoma" w:eastAsia="Times New Roman" w:hAnsi="Tahoma" w:cs="Tahoma"/>
          <w:b/>
          <w:bCs/>
          <w:color w:val="000000"/>
          <w:sz w:val="32"/>
          <w:szCs w:val="32"/>
          <w:lang w:bidi="ar-SA"/>
        </w:rPr>
        <w:t>Petit abécédaire</w:t>
      </w:r>
    </w:p>
    <w:p w:rsidR="00621F0F" w:rsidRDefault="00621F0F" w:rsidP="00954C11">
      <w:pPr>
        <w:shd w:val="clear" w:color="auto" w:fill="FFFFFF"/>
        <w:spacing w:after="0" w:line="240" w:lineRule="auto"/>
        <w:rPr>
          <w:rFonts w:ascii="Tahoma" w:eastAsia="Times New Roman" w:hAnsi="Tahoma" w:cs="Tahoma"/>
          <w:b/>
          <w:bCs/>
          <w:color w:val="000000"/>
          <w:sz w:val="18"/>
          <w:lang w:bidi="ar-SA"/>
        </w:rPr>
      </w:pPr>
    </w:p>
    <w:p w:rsidR="00621F0F" w:rsidRDefault="00621F0F"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ASSISE D’UNE PIERRE : </w:t>
      </w:r>
      <w:r w:rsidRPr="00954C11">
        <w:rPr>
          <w:rFonts w:ascii="Tahoma" w:eastAsia="Times New Roman" w:hAnsi="Tahoma" w:cs="Tahoma"/>
          <w:color w:val="000000"/>
          <w:sz w:val="18"/>
          <w:szCs w:val="18"/>
          <w:lang w:bidi="ar-SA"/>
        </w:rPr>
        <w:t>surface sur laquelle la pierre repose. C’est l’assise qui déterminera la bonne stabilité.</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LA BOUTISSE :</w:t>
      </w:r>
      <w:r w:rsidRPr="00954C11">
        <w:rPr>
          <w:rFonts w:ascii="Tahoma" w:eastAsia="Times New Roman" w:hAnsi="Tahoma" w:cs="Tahoma"/>
          <w:color w:val="000000"/>
          <w:sz w:val="18"/>
          <w:lang w:bidi="ar-SA"/>
        </w:rPr>
        <w:t> </w:t>
      </w:r>
      <w:r w:rsidRPr="00954C11">
        <w:rPr>
          <w:rFonts w:ascii="Tahoma" w:eastAsia="Times New Roman" w:hAnsi="Tahoma" w:cs="Tahoma"/>
          <w:color w:val="000000"/>
          <w:sz w:val="18"/>
          <w:szCs w:val="18"/>
          <w:lang w:bidi="ar-SA"/>
        </w:rPr>
        <w:t>longue pierre de liaison, la plus massive possible qui relie les parements intérieur et extérieur, tous les mètres carrés environ et stabilise l’ensemble de la construction. (*)</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LE COURONNEMENT (ou arasement) : </w:t>
      </w:r>
      <w:r w:rsidRPr="00954C11">
        <w:rPr>
          <w:rFonts w:ascii="Tahoma" w:eastAsia="Times New Roman" w:hAnsi="Tahoma" w:cs="Tahoma"/>
          <w:color w:val="000000"/>
          <w:sz w:val="18"/>
          <w:szCs w:val="18"/>
          <w:lang w:bidi="ar-SA"/>
        </w:rPr>
        <w:t>c’est le dernier lit de pierre posé sur le mur. Il prévient contre la dégradation des parties supérieures de l’ouvrage qui pourrait se propager dans l’ouvrage entier. Il peut prendre plusieurs formes, horizontale ou verticale. (*)</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MUR DE SOUTÈNEMENT : </w:t>
      </w:r>
      <w:r w:rsidRPr="00954C11">
        <w:rPr>
          <w:rFonts w:ascii="Tahoma" w:eastAsia="Times New Roman" w:hAnsi="Tahoma" w:cs="Tahoma"/>
          <w:color w:val="000000"/>
          <w:sz w:val="18"/>
          <w:szCs w:val="18"/>
          <w:lang w:bidi="ar-SA"/>
        </w:rPr>
        <w:t>mur qui sert à contenir la poussée des terres ou des eaux, à épauler un remblai ou une terrasse.</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LA PANNERESSE (ou carreau) :</w:t>
      </w:r>
      <w:r w:rsidRPr="00954C11">
        <w:rPr>
          <w:rFonts w:ascii="Tahoma" w:eastAsia="Times New Roman" w:hAnsi="Tahoma" w:cs="Tahoma"/>
          <w:color w:val="000000"/>
          <w:sz w:val="18"/>
          <w:lang w:bidi="ar-SA"/>
        </w:rPr>
        <w:t> </w:t>
      </w:r>
      <w:r w:rsidRPr="00954C11">
        <w:rPr>
          <w:rFonts w:ascii="Tahoma" w:eastAsia="Times New Roman" w:hAnsi="Tahoma" w:cs="Tahoma"/>
          <w:color w:val="000000"/>
          <w:sz w:val="18"/>
          <w:szCs w:val="18"/>
          <w:lang w:bidi="ar-SA"/>
        </w:rPr>
        <w:t>pierre dont toute la longueur est présentée en façade du mur permettant ainsi de relier entre elles plusieurs pierres du parement. (*)</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LE PAREMENT EXTÉRIEUR</w:t>
      </w:r>
      <w:r w:rsidRPr="00954C11">
        <w:rPr>
          <w:rFonts w:ascii="Tahoma" w:eastAsia="Times New Roman" w:hAnsi="Tahoma" w:cs="Tahoma"/>
          <w:color w:val="000000"/>
          <w:sz w:val="18"/>
          <w:szCs w:val="18"/>
          <w:lang w:bidi="ar-SA"/>
        </w:rPr>
        <w:t> : face visible du mur dont le bâtisseur aura tout particulièrement soigné l’alignement. (*)</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LE PAREMENT INTÉRIEUR</w:t>
      </w:r>
      <w:r w:rsidRPr="00954C11">
        <w:rPr>
          <w:rFonts w:ascii="Tahoma" w:eastAsia="Times New Roman" w:hAnsi="Tahoma" w:cs="Tahoma"/>
          <w:color w:val="000000"/>
          <w:sz w:val="18"/>
          <w:szCs w:val="18"/>
          <w:lang w:bidi="ar-SA"/>
        </w:rPr>
        <w:t xml:space="preserve"> : face non visible du mur côté sol naturel et </w:t>
      </w:r>
      <w:proofErr w:type="spellStart"/>
      <w:r w:rsidRPr="00954C11">
        <w:rPr>
          <w:rFonts w:ascii="Tahoma" w:eastAsia="Times New Roman" w:hAnsi="Tahoma" w:cs="Tahoma"/>
          <w:color w:val="000000"/>
          <w:sz w:val="18"/>
          <w:szCs w:val="18"/>
          <w:lang w:bidi="ar-SA"/>
        </w:rPr>
        <w:t>remblai.La</w:t>
      </w:r>
      <w:proofErr w:type="spellEnd"/>
      <w:r w:rsidRPr="00954C11">
        <w:rPr>
          <w:rFonts w:ascii="Tahoma" w:eastAsia="Times New Roman" w:hAnsi="Tahoma" w:cs="Tahoma"/>
          <w:color w:val="000000"/>
          <w:sz w:val="18"/>
          <w:szCs w:val="18"/>
          <w:lang w:bidi="ar-SA"/>
        </w:rPr>
        <w:t xml:space="preserve"> poussée s’exerce sur l’ensemble de l’ouvrage.(*)</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LA PIERRE </w:t>
      </w:r>
      <w:r w:rsidRPr="00954C11">
        <w:rPr>
          <w:rFonts w:ascii="Tahoma" w:eastAsia="Times New Roman" w:hAnsi="Tahoma" w:cs="Tahoma"/>
          <w:color w:val="000000"/>
          <w:sz w:val="18"/>
          <w:szCs w:val="18"/>
          <w:lang w:bidi="ar-SA"/>
        </w:rPr>
        <w:t>: élément constitutif du mur qui selon sa taille et sa forme, aura une place et un rôle spécifique dans le mur de soutènement. Trois types principaux de roches en Cévennes, le schiste, le granite et le calcaire.</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LES PIERRES DE BÂTI</w:t>
      </w:r>
      <w:r w:rsidRPr="00954C11">
        <w:rPr>
          <w:rFonts w:ascii="Tahoma" w:eastAsia="Times New Roman" w:hAnsi="Tahoma" w:cs="Tahoma"/>
          <w:color w:val="000000"/>
          <w:sz w:val="18"/>
          <w:szCs w:val="18"/>
          <w:lang w:bidi="ar-SA"/>
        </w:rPr>
        <w:t> : boutisses, parpaings ou panneresses, elles constituent la trame du mur et assurent sa bonne tenue. (*)</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LES PIERRES DE BLOCAGE </w:t>
      </w:r>
      <w:r w:rsidRPr="00954C11">
        <w:rPr>
          <w:rFonts w:ascii="Tahoma" w:eastAsia="Times New Roman" w:hAnsi="Tahoma" w:cs="Tahoma"/>
          <w:color w:val="000000"/>
          <w:sz w:val="18"/>
          <w:szCs w:val="18"/>
          <w:lang w:bidi="ar-SA"/>
        </w:rPr>
        <w:t>(ou pierres de remplissage, blocaille, fourrure): pierres ne présentant pas de faces, de tout calibre, destinées à l’organisation et au remplissage interne du mur. (*)</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LES PIERRES DE CALAGE </w:t>
      </w:r>
      <w:r w:rsidRPr="00954C11">
        <w:rPr>
          <w:rFonts w:ascii="Tahoma" w:eastAsia="Times New Roman" w:hAnsi="Tahoma" w:cs="Tahoma"/>
          <w:color w:val="000000"/>
          <w:sz w:val="18"/>
          <w:szCs w:val="18"/>
          <w:lang w:bidi="ar-SA"/>
        </w:rPr>
        <w:t>: pierres généralement de petites tailles, servant à caler entre elles les autres pierres. (*)</w:t>
      </w: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LES PIERRES DE COURONNEMENT </w:t>
      </w:r>
      <w:r w:rsidRPr="00954C11">
        <w:rPr>
          <w:rFonts w:ascii="Tahoma" w:eastAsia="Times New Roman" w:hAnsi="Tahoma" w:cs="Tahoma"/>
          <w:color w:val="000000"/>
          <w:sz w:val="18"/>
          <w:szCs w:val="18"/>
          <w:lang w:bidi="ar-SA"/>
        </w:rPr>
        <w:t xml:space="preserve">(ou </w:t>
      </w:r>
      <w:proofErr w:type="spellStart"/>
      <w:r w:rsidRPr="00954C11">
        <w:rPr>
          <w:rFonts w:ascii="Tahoma" w:eastAsia="Times New Roman" w:hAnsi="Tahoma" w:cs="Tahoma"/>
          <w:color w:val="000000"/>
          <w:sz w:val="18"/>
          <w:szCs w:val="18"/>
          <w:lang w:bidi="ar-SA"/>
        </w:rPr>
        <w:t>couvertines</w:t>
      </w:r>
      <w:proofErr w:type="spellEnd"/>
      <w:r w:rsidRPr="00954C11">
        <w:rPr>
          <w:rFonts w:ascii="Tahoma" w:eastAsia="Times New Roman" w:hAnsi="Tahoma" w:cs="Tahoma"/>
          <w:color w:val="000000"/>
          <w:sz w:val="18"/>
          <w:szCs w:val="18"/>
          <w:lang w:bidi="ar-SA"/>
        </w:rPr>
        <w:t>)</w:t>
      </w:r>
      <w:r w:rsidRPr="00954C11">
        <w:rPr>
          <w:rFonts w:ascii="Tahoma" w:eastAsia="Times New Roman" w:hAnsi="Tahoma" w:cs="Tahoma"/>
          <w:b/>
          <w:bCs/>
          <w:color w:val="000000"/>
          <w:sz w:val="18"/>
          <w:lang w:bidi="ar-SA"/>
        </w:rPr>
        <w:t> </w:t>
      </w:r>
      <w:r w:rsidRPr="00954C11">
        <w:rPr>
          <w:rFonts w:ascii="Tahoma" w:eastAsia="Times New Roman" w:hAnsi="Tahoma" w:cs="Tahoma"/>
          <w:color w:val="000000"/>
          <w:sz w:val="18"/>
          <w:szCs w:val="18"/>
          <w:lang w:bidi="ar-SA"/>
        </w:rPr>
        <w:t>: pierres qui assurent la finition du mur, elles sont choisies selon le type d’appareillage que l’on met en œuvre. (*)</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LES PIERRES DE DRAIN : </w:t>
      </w:r>
      <w:r w:rsidRPr="00954C11">
        <w:rPr>
          <w:rFonts w:ascii="Tahoma" w:eastAsia="Times New Roman" w:hAnsi="Tahoma" w:cs="Tahoma"/>
          <w:color w:val="000000"/>
          <w:sz w:val="18"/>
          <w:szCs w:val="18"/>
          <w:lang w:bidi="ar-SA"/>
        </w:rPr>
        <w:t>débris ou cailloutis de petits formats qui servent de remplissage à l’arrière pour former un drain supplémentaire et protéger le parement arrière du mur de l’envahissement progressif par les terres. Elles jouent un rôle de premier filtre entre le talus et le mur. (*)</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954C11" w:rsidRPr="00954C11" w:rsidRDefault="00954C11" w:rsidP="00954C11">
      <w:pPr>
        <w:shd w:val="clear" w:color="auto" w:fill="FFFFFF"/>
        <w:spacing w:after="0" w:line="240" w:lineRule="auto"/>
        <w:rPr>
          <w:rFonts w:ascii="Tahoma" w:eastAsia="Times New Roman" w:hAnsi="Tahoma" w:cs="Tahoma"/>
          <w:color w:val="000000"/>
          <w:sz w:val="18"/>
          <w:szCs w:val="18"/>
          <w:lang w:bidi="ar-SA"/>
        </w:rPr>
      </w:pPr>
      <w:r w:rsidRPr="00954C11">
        <w:rPr>
          <w:rFonts w:ascii="Tahoma" w:eastAsia="Times New Roman" w:hAnsi="Tahoma" w:cs="Tahoma"/>
          <w:b/>
          <w:bCs/>
          <w:color w:val="000000"/>
          <w:sz w:val="18"/>
          <w:lang w:bidi="ar-SA"/>
        </w:rPr>
        <w:t>LES PIERRES DE PAREMENT</w:t>
      </w:r>
      <w:r w:rsidRPr="00954C11">
        <w:rPr>
          <w:rFonts w:ascii="Tahoma" w:eastAsia="Times New Roman" w:hAnsi="Tahoma" w:cs="Tahoma"/>
          <w:color w:val="000000"/>
          <w:sz w:val="18"/>
          <w:szCs w:val="18"/>
          <w:lang w:bidi="ar-SA"/>
        </w:rPr>
        <w:t> (ou moellons) : pierres de dimensions variables présentant une face soit naturellement, soit après taille que l’on destine au parement extérieur du mur auquel elles donnent sa partie visible. (*)</w:t>
      </w:r>
    </w:p>
    <w:p w:rsidR="00FF3D2C" w:rsidRDefault="00FF3D2C" w:rsidP="00954C11">
      <w:pPr>
        <w:shd w:val="clear" w:color="auto" w:fill="FFFFFF"/>
        <w:spacing w:after="0" w:line="240" w:lineRule="auto"/>
        <w:rPr>
          <w:rFonts w:ascii="Tahoma" w:eastAsia="Times New Roman" w:hAnsi="Tahoma" w:cs="Tahoma"/>
          <w:b/>
          <w:bCs/>
          <w:color w:val="000000"/>
          <w:sz w:val="18"/>
          <w:lang w:bidi="ar-SA"/>
        </w:rPr>
      </w:pPr>
    </w:p>
    <w:p w:rsidR="00494BA1" w:rsidRPr="00FF3D2C" w:rsidRDefault="00954C11" w:rsidP="00FF3D2C">
      <w:pPr>
        <w:shd w:val="clear" w:color="auto" w:fill="FFFFFF"/>
        <w:spacing w:after="0" w:line="240" w:lineRule="auto"/>
        <w:rPr>
          <w:vanish/>
        </w:rPr>
      </w:pPr>
      <w:r w:rsidRPr="00FF3D2C">
        <w:rPr>
          <w:rFonts w:ascii="Tahoma" w:eastAsia="Times New Roman" w:hAnsi="Tahoma" w:cs="Tahoma"/>
          <w:b/>
          <w:bCs/>
          <w:color w:val="000000"/>
          <w:sz w:val="18"/>
          <w:lang w:bidi="ar-SA"/>
        </w:rPr>
        <w:t>LE SOCLE</w:t>
      </w:r>
      <w:r w:rsidRPr="00FF3D2C">
        <w:rPr>
          <w:rFonts w:ascii="Tahoma" w:eastAsia="Times New Roman" w:hAnsi="Tahoma" w:cs="Tahoma"/>
          <w:color w:val="000000"/>
          <w:sz w:val="18"/>
          <w:lang w:bidi="ar-SA"/>
        </w:rPr>
        <w:t> </w:t>
      </w:r>
      <w:r w:rsidRPr="00FF3D2C">
        <w:rPr>
          <w:rFonts w:ascii="Tahoma" w:eastAsia="Times New Roman" w:hAnsi="Tahoma" w:cs="Tahoma"/>
          <w:color w:val="000000"/>
          <w:sz w:val="18"/>
          <w:szCs w:val="18"/>
          <w:lang w:bidi="ar-SA"/>
        </w:rPr>
        <w:t>(ou fondation) : c’est le premier lit de pierres sur lequel le mur va reposer. (*)</w:t>
      </w:r>
    </w:p>
    <w:p w:rsidR="00494BA1" w:rsidRDefault="00494BA1" w:rsidP="00494BA1">
      <w:pPr>
        <w:pStyle w:val="z-Basduformulaire"/>
        <w:jc w:val="left"/>
      </w:pPr>
      <w:r>
        <w:t>Bas du formulaire</w:t>
      </w:r>
    </w:p>
    <w:p w:rsidR="00853087" w:rsidRDefault="00853087"/>
    <w:p w:rsidR="00853087" w:rsidRDefault="00853087"/>
    <w:sectPr w:rsidR="00853087" w:rsidSect="00AA3F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2EA3"/>
    <w:multiLevelType w:val="multilevel"/>
    <w:tmpl w:val="C3F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54C11"/>
    <w:rsid w:val="00494BA1"/>
    <w:rsid w:val="00621F0F"/>
    <w:rsid w:val="00853087"/>
    <w:rsid w:val="00954C11"/>
    <w:rsid w:val="00AA3F80"/>
    <w:rsid w:val="00B85946"/>
    <w:rsid w:val="00DC30E9"/>
    <w:rsid w:val="00E21D2E"/>
    <w:rsid w:val="00FB780A"/>
    <w:rsid w:val="00FF3D2C"/>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80"/>
  </w:style>
  <w:style w:type="paragraph" w:styleId="Titre1">
    <w:name w:val="heading 1"/>
    <w:basedOn w:val="Normal"/>
    <w:next w:val="Normal"/>
    <w:link w:val="Titre1Car"/>
    <w:uiPriority w:val="9"/>
    <w:qFormat/>
    <w:rsid w:val="00494B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954C11"/>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54C11"/>
    <w:rPr>
      <w:rFonts w:ascii="Times New Roman" w:eastAsia="Times New Roman" w:hAnsi="Times New Roman" w:cs="Times New Roman"/>
      <w:b/>
      <w:bCs/>
      <w:sz w:val="27"/>
      <w:szCs w:val="27"/>
      <w:lang w:bidi="ar-SA"/>
    </w:rPr>
  </w:style>
  <w:style w:type="paragraph" w:styleId="NormalWeb">
    <w:name w:val="Normal (Web)"/>
    <w:basedOn w:val="Normal"/>
    <w:uiPriority w:val="99"/>
    <w:semiHidden/>
    <w:unhideWhenUsed/>
    <w:rsid w:val="00954C1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lev">
    <w:name w:val="Strong"/>
    <w:basedOn w:val="Policepardfaut"/>
    <w:uiPriority w:val="22"/>
    <w:qFormat/>
    <w:rsid w:val="00954C11"/>
    <w:rPr>
      <w:b/>
      <w:bCs/>
    </w:rPr>
  </w:style>
  <w:style w:type="character" w:customStyle="1" w:styleId="apple-converted-space">
    <w:name w:val="apple-converted-space"/>
    <w:basedOn w:val="Policepardfaut"/>
    <w:rsid w:val="00954C11"/>
  </w:style>
  <w:style w:type="character" w:customStyle="1" w:styleId="Titre1Car">
    <w:name w:val="Titre 1 Car"/>
    <w:basedOn w:val="Policepardfaut"/>
    <w:link w:val="Titre1"/>
    <w:uiPriority w:val="9"/>
    <w:rsid w:val="00494BA1"/>
    <w:rPr>
      <w:rFonts w:asciiTheme="majorHAnsi" w:eastAsiaTheme="majorEastAsia" w:hAnsiTheme="majorHAnsi" w:cstheme="majorBidi"/>
      <w:b/>
      <w:bCs/>
      <w:color w:val="365F91" w:themeColor="accent1" w:themeShade="BF"/>
      <w:sz w:val="28"/>
      <w:szCs w:val="28"/>
    </w:rPr>
  </w:style>
  <w:style w:type="character" w:customStyle="1" w:styleId="category-product-count">
    <w:name w:val="category-product-count"/>
    <w:basedOn w:val="Policepardfaut"/>
    <w:rsid w:val="00494BA1"/>
  </w:style>
  <w:style w:type="paragraph" w:styleId="z-Hautduformulaire">
    <w:name w:val="HTML Top of Form"/>
    <w:basedOn w:val="Normal"/>
    <w:next w:val="Normal"/>
    <w:link w:val="z-HautduformulaireCar"/>
    <w:hidden/>
    <w:uiPriority w:val="99"/>
    <w:semiHidden/>
    <w:unhideWhenUsed/>
    <w:rsid w:val="00494BA1"/>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HautduformulaireCar">
    <w:name w:val="z-Haut du formulaire Car"/>
    <w:basedOn w:val="Policepardfaut"/>
    <w:link w:val="z-Hautduformulaire"/>
    <w:uiPriority w:val="99"/>
    <w:semiHidden/>
    <w:rsid w:val="00494BA1"/>
    <w:rPr>
      <w:rFonts w:ascii="Arial" w:eastAsia="Times New Roman" w:hAnsi="Arial" w:cs="Arial"/>
      <w:vanish/>
      <w:sz w:val="16"/>
      <w:szCs w:val="16"/>
      <w:lang w:bidi="ar-SA"/>
    </w:rPr>
  </w:style>
  <w:style w:type="paragraph" w:customStyle="1" w:styleId="select">
    <w:name w:val="select"/>
    <w:basedOn w:val="Normal"/>
    <w:rsid w:val="00494BA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z-Basduformulaire">
    <w:name w:val="HTML Bottom of Form"/>
    <w:basedOn w:val="Normal"/>
    <w:next w:val="Normal"/>
    <w:link w:val="z-BasduformulaireCar"/>
    <w:hidden/>
    <w:uiPriority w:val="99"/>
    <w:semiHidden/>
    <w:unhideWhenUsed/>
    <w:rsid w:val="00494BA1"/>
    <w:pPr>
      <w:pBdr>
        <w:top w:val="single" w:sz="6" w:space="1" w:color="auto"/>
      </w:pBdr>
      <w:spacing w:after="0" w:line="240" w:lineRule="auto"/>
      <w:jc w:val="center"/>
    </w:pPr>
    <w:rPr>
      <w:rFonts w:ascii="Arial" w:eastAsia="Times New Roman" w:hAnsi="Arial" w:cs="Arial"/>
      <w:vanish/>
      <w:sz w:val="16"/>
      <w:szCs w:val="16"/>
      <w:lang w:bidi="ar-SA"/>
    </w:rPr>
  </w:style>
  <w:style w:type="character" w:customStyle="1" w:styleId="z-BasduformulaireCar">
    <w:name w:val="z-Bas du formulaire Car"/>
    <w:basedOn w:val="Policepardfaut"/>
    <w:link w:val="z-Basduformulaire"/>
    <w:uiPriority w:val="99"/>
    <w:semiHidden/>
    <w:rsid w:val="00494BA1"/>
    <w:rPr>
      <w:rFonts w:ascii="Arial" w:eastAsia="Times New Roman" w:hAnsi="Arial" w:cs="Arial"/>
      <w:vanish/>
      <w:sz w:val="16"/>
      <w:szCs w:val="16"/>
      <w:lang w:bidi="ar-SA"/>
    </w:rPr>
  </w:style>
  <w:style w:type="character" w:styleId="Lienhypertexte">
    <w:name w:val="Hyperlink"/>
    <w:basedOn w:val="Policepardfaut"/>
    <w:uiPriority w:val="99"/>
    <w:semiHidden/>
    <w:unhideWhenUsed/>
    <w:rsid w:val="00494BA1"/>
    <w:rPr>
      <w:color w:val="0000FF"/>
      <w:u w:val="single"/>
    </w:rPr>
  </w:style>
  <w:style w:type="character" w:customStyle="1" w:styleId="price">
    <w:name w:val="price"/>
    <w:basedOn w:val="Policepardfaut"/>
    <w:rsid w:val="00494BA1"/>
  </w:style>
  <w:style w:type="paragraph" w:styleId="Textedebulles">
    <w:name w:val="Balloon Text"/>
    <w:basedOn w:val="Normal"/>
    <w:link w:val="TextedebullesCar"/>
    <w:uiPriority w:val="99"/>
    <w:semiHidden/>
    <w:unhideWhenUsed/>
    <w:rsid w:val="00494B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B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627459">
      <w:bodyDiv w:val="1"/>
      <w:marLeft w:val="0"/>
      <w:marRight w:val="0"/>
      <w:marTop w:val="0"/>
      <w:marBottom w:val="0"/>
      <w:divBdr>
        <w:top w:val="none" w:sz="0" w:space="0" w:color="auto"/>
        <w:left w:val="none" w:sz="0" w:space="0" w:color="auto"/>
        <w:bottom w:val="none" w:sz="0" w:space="0" w:color="auto"/>
        <w:right w:val="none" w:sz="0" w:space="0" w:color="auto"/>
      </w:divBdr>
    </w:div>
    <w:div w:id="709452347">
      <w:bodyDiv w:val="1"/>
      <w:marLeft w:val="0"/>
      <w:marRight w:val="0"/>
      <w:marTop w:val="0"/>
      <w:marBottom w:val="0"/>
      <w:divBdr>
        <w:top w:val="none" w:sz="0" w:space="0" w:color="auto"/>
        <w:left w:val="none" w:sz="0" w:space="0" w:color="auto"/>
        <w:bottom w:val="none" w:sz="0" w:space="0" w:color="auto"/>
        <w:right w:val="none" w:sz="0" w:space="0" w:color="auto"/>
      </w:divBdr>
    </w:div>
    <w:div w:id="1785230310">
      <w:bodyDiv w:val="1"/>
      <w:marLeft w:val="0"/>
      <w:marRight w:val="0"/>
      <w:marTop w:val="0"/>
      <w:marBottom w:val="0"/>
      <w:divBdr>
        <w:top w:val="none" w:sz="0" w:space="0" w:color="auto"/>
        <w:left w:val="none" w:sz="0" w:space="0" w:color="auto"/>
        <w:bottom w:val="none" w:sz="0" w:space="0" w:color="auto"/>
        <w:right w:val="none" w:sz="0" w:space="0" w:color="auto"/>
      </w:divBdr>
      <w:divsChild>
        <w:div w:id="50320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8</cp:revision>
  <dcterms:created xsi:type="dcterms:W3CDTF">2013-10-16T15:10:00Z</dcterms:created>
  <dcterms:modified xsi:type="dcterms:W3CDTF">2013-10-16T16:54:00Z</dcterms:modified>
</cp:coreProperties>
</file>