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5" w:type="dxa"/>
        <w:tblLook w:val="04A0" w:firstRow="1" w:lastRow="0" w:firstColumn="1" w:lastColumn="0" w:noHBand="0" w:noVBand="1"/>
      </w:tblPr>
      <w:tblGrid>
        <w:gridCol w:w="2988"/>
      </w:tblGrid>
      <w:tr w:rsidR="001D0F9D" w:rsidTr="001D0F9D">
        <w:trPr>
          <w:trHeight w:val="719"/>
        </w:trPr>
        <w:tc>
          <w:tcPr>
            <w:tcW w:w="2988" w:type="dxa"/>
          </w:tcPr>
          <w:p w:rsidR="001D0F9D" w:rsidRDefault="001D0F9D" w:rsidP="00BB5C1B">
            <w:pPr>
              <w:rPr>
                <w:rFonts w:ascii="Century Gothic" w:hAnsi="Century Gothic"/>
              </w:rPr>
            </w:pPr>
          </w:p>
        </w:tc>
      </w:tr>
    </w:tbl>
    <w:p w:rsidR="001D0F9D" w:rsidRPr="007B3648" w:rsidRDefault="001D0F9D" w:rsidP="001D0F9D">
      <w:pPr>
        <w:rPr>
          <w:rFonts w:ascii="Century Gothic" w:hAnsi="Century Gothic"/>
          <w:szCs w:val="28"/>
        </w:rPr>
      </w:pPr>
      <w:r>
        <w:rPr>
          <w:rFonts w:ascii="Century Gothic" w:hAnsi="Century Gothic"/>
          <w:noProof/>
        </w:rPr>
        <w:drawing>
          <wp:anchor distT="0" distB="0" distL="114300" distR="114300" simplePos="0" relativeHeight="251660288" behindDoc="0" locked="0" layoutInCell="1" allowOverlap="1" wp14:anchorId="71A352E8" wp14:editId="21B0893E">
            <wp:simplePos x="0" y="0"/>
            <wp:positionH relativeFrom="margin">
              <wp:align>right</wp:align>
            </wp:positionH>
            <wp:positionV relativeFrom="paragraph">
              <wp:posOffset>-478155</wp:posOffset>
            </wp:positionV>
            <wp:extent cx="1419225" cy="620380"/>
            <wp:effectExtent l="0" t="0" r="0" b="8890"/>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419225" cy="620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D0F9D" w:rsidRPr="00B27EAD" w:rsidRDefault="001D0F9D" w:rsidP="001D0F9D">
      <w:pPr>
        <w:rPr>
          <w:rFonts w:ascii="Century Gothic" w:hAnsi="Century Gothic"/>
          <w:sz w:val="14"/>
          <w:szCs w:val="22"/>
        </w:rPr>
      </w:pPr>
      <w:r w:rsidRPr="00F123E8">
        <w:rPr>
          <w:rFonts w:ascii="Century Gothic" w:hAnsi="Century Gothic"/>
          <w:sz w:val="22"/>
          <w:szCs w:val="22"/>
        </w:rPr>
        <w:t>Compétence</w:t>
      </w:r>
      <w:r>
        <w:rPr>
          <w:rFonts w:ascii="Century Gothic" w:hAnsi="Century Gothic"/>
          <w:sz w:val="22"/>
          <w:szCs w:val="22"/>
        </w:rPr>
        <w:t xml:space="preserve"> : </w:t>
      </w:r>
      <w:r w:rsidRPr="001D0F9D">
        <w:rPr>
          <w:rFonts w:ascii="Century Gothic" w:hAnsi="Century Gothic"/>
          <w:sz w:val="16"/>
          <w:szCs w:val="22"/>
        </w:rPr>
        <w:t>Agir, s'exprimer, comprendre à tr</w:t>
      </w:r>
      <w:r>
        <w:rPr>
          <w:rFonts w:ascii="Century Gothic" w:hAnsi="Century Gothic"/>
          <w:sz w:val="16"/>
          <w:szCs w:val="22"/>
        </w:rPr>
        <w:t>avers les activités artistiques /</w:t>
      </w:r>
      <w:r w:rsidRPr="001D0F9D">
        <w:rPr>
          <w:rFonts w:ascii="Century Gothic" w:hAnsi="Century Gothic"/>
          <w:sz w:val="16"/>
          <w:szCs w:val="22"/>
        </w:rPr>
        <w:t xml:space="preserve"> Réaliser des compositions plastiques, seul ou en petit groupe, en choisissant et combinant des matériaux, en réinvestissant des techniques et des procédés.</w:t>
      </w:r>
      <w:r w:rsidRPr="009A3512">
        <w:rPr>
          <w:rFonts w:ascii="CrayonL" w:hAnsi="CrayonL"/>
          <w:sz w:val="28"/>
          <w:szCs w:val="28"/>
        </w:rPr>
        <w:tab/>
      </w:r>
      <w:r w:rsidRPr="00B27EAD">
        <w:rPr>
          <w:rFonts w:ascii="CrayonL" w:hAnsi="CrayonL"/>
          <w:sz w:val="8"/>
          <w:szCs w:val="28"/>
        </w:rPr>
        <w:tab/>
      </w:r>
      <w:r w:rsidRPr="00B27EAD">
        <w:rPr>
          <w:rFonts w:ascii="CrayonL" w:hAnsi="CrayonL"/>
          <w:sz w:val="18"/>
          <w:szCs w:val="28"/>
        </w:rPr>
        <w:tab/>
      </w:r>
      <w:r w:rsidRPr="00B27EAD">
        <w:rPr>
          <w:rFonts w:ascii="CrayonL" w:hAnsi="CrayonL"/>
          <w:sz w:val="18"/>
          <w:szCs w:val="28"/>
        </w:rPr>
        <w:tab/>
      </w:r>
    </w:p>
    <w:p w:rsidR="001D0F9D" w:rsidRPr="00C94F99" w:rsidRDefault="001D0F9D" w:rsidP="00C94F99">
      <w:pPr>
        <w:rPr>
          <w:rFonts w:ascii="CrayonL" w:hAnsi="CrayonL"/>
          <w:sz w:val="28"/>
          <w:szCs w:val="28"/>
        </w:rPr>
      </w:pPr>
      <w:r w:rsidRPr="009A3512">
        <w:rPr>
          <w:rFonts w:ascii="CrayonL" w:hAnsi="CrayonL"/>
          <w:sz w:val="28"/>
          <w:szCs w:val="28"/>
        </w:rPr>
        <w:t xml:space="preserve">Date : </w:t>
      </w:r>
    </w:p>
    <w:p w:rsidR="001D0F9D" w:rsidRDefault="00C94F99" w:rsidP="001D0F9D">
      <w:pPr>
        <w:jc w:val="both"/>
        <w:rPr>
          <w:rFonts w:ascii="Century Gothic" w:eastAsiaTheme="minorHAnsi" w:hAnsi="Century Gothic"/>
          <w:sz w:val="26"/>
          <w:szCs w:val="26"/>
          <w:lang w:eastAsia="en-US"/>
        </w:rPr>
      </w:pPr>
      <w:r w:rsidRPr="00C94F99">
        <w:rPr>
          <w:rFonts w:ascii="Century Gothic" w:eastAsiaTheme="minorHAnsi" w:hAnsi="Century Gothic"/>
          <w:sz w:val="26"/>
          <w:szCs w:val="26"/>
          <w:lang w:eastAsia="en-US"/>
        </w:rPr>
        <w:t>Tu poses t</w:t>
      </w:r>
      <w:r w:rsidR="00524B24">
        <w:rPr>
          <w:rFonts w:ascii="Century Gothic" w:eastAsiaTheme="minorHAnsi" w:hAnsi="Century Gothic"/>
          <w:sz w:val="26"/>
          <w:szCs w:val="26"/>
          <w:lang w:eastAsia="en-US"/>
        </w:rPr>
        <w:t xml:space="preserve">a bande </w:t>
      </w:r>
      <w:r w:rsidRPr="00C94F99">
        <w:rPr>
          <w:rFonts w:ascii="Century Gothic" w:eastAsiaTheme="minorHAnsi" w:hAnsi="Century Gothic"/>
          <w:sz w:val="26"/>
          <w:szCs w:val="26"/>
          <w:lang w:eastAsia="en-US"/>
        </w:rPr>
        <w:t>de papier sur le tapis de colle, le côté blanc regarde le plafond, tu trempes ton pinceau dans la colle, tu essuies ton pinceau sur le bord du pot, tu mets un peu de colle sur le côté blanc de ton morceau de papier puis tu poses ton papier sur ta feuille du côté blanc</w:t>
      </w:r>
      <w:r w:rsidR="00524B24">
        <w:rPr>
          <w:rFonts w:ascii="Century Gothic" w:eastAsiaTheme="minorHAnsi" w:hAnsi="Century Gothic"/>
          <w:sz w:val="26"/>
          <w:szCs w:val="26"/>
          <w:lang w:eastAsia="en-US"/>
        </w:rPr>
        <w:t xml:space="preserve"> comme le modèle (John Himmelfarb)</w:t>
      </w:r>
      <w:bookmarkStart w:id="0" w:name="_GoBack"/>
      <w:bookmarkEnd w:id="0"/>
      <w:r w:rsidRPr="00C94F99">
        <w:rPr>
          <w:rFonts w:ascii="Century Gothic" w:eastAsiaTheme="minorHAnsi" w:hAnsi="Century Gothic"/>
          <w:sz w:val="26"/>
          <w:szCs w:val="26"/>
          <w:lang w:eastAsia="en-US"/>
        </w:rPr>
        <w:t>.</w:t>
      </w:r>
    </w:p>
    <w:p w:rsidR="00FD2271" w:rsidRDefault="00C94F99">
      <w:r>
        <w:rPr>
          <w:noProof/>
        </w:rPr>
        <mc:AlternateContent>
          <mc:Choice Requires="wps">
            <w:drawing>
              <wp:anchor distT="0" distB="0" distL="114300" distR="114300" simplePos="0" relativeHeight="251661312" behindDoc="0" locked="0" layoutInCell="1" allowOverlap="1">
                <wp:simplePos x="0" y="0"/>
                <wp:positionH relativeFrom="column">
                  <wp:posOffset>-125095</wp:posOffset>
                </wp:positionH>
                <wp:positionV relativeFrom="paragraph">
                  <wp:posOffset>117475</wp:posOffset>
                </wp:positionV>
                <wp:extent cx="7048500" cy="8115300"/>
                <wp:effectExtent l="0" t="0" r="38100" b="19050"/>
                <wp:wrapNone/>
                <wp:docPr id="2" name="Rectangle à coins arrondis 2"/>
                <wp:cNvGraphicFramePr/>
                <a:graphic xmlns:a="http://schemas.openxmlformats.org/drawingml/2006/main">
                  <a:graphicData uri="http://schemas.microsoft.com/office/word/2010/wordprocessingShape">
                    <wps:wsp>
                      <wps:cNvSpPr/>
                      <wps:spPr>
                        <a:xfrm>
                          <a:off x="0" y="0"/>
                          <a:ext cx="7048500" cy="8115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oundrect w14:anchorId="35BD09B3" id="Rectangle à coins arrondis 2" o:spid="_x0000_s1026" style="position:absolute;margin-left:-9.85pt;margin-top:9.25pt;width:555pt;height:6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" fillcolor="white [3201]" strokecolor="black [3213]" strokeweight="1pt">
                <v:stroke joinstyle="miter"/>
              </v:roundrect>
            </w:pict>
          </mc:Fallback>
        </mc:AlternateContent>
      </w:r>
    </w:p>
    <w:sectPr w:rsidR="00FD2271" w:rsidSect="001D0F9D">
      <w:pgSz w:w="11906" w:h="16838"/>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rayonL">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9D"/>
    <w:rsid w:val="001D0F9D"/>
    <w:rsid w:val="002059FC"/>
    <w:rsid w:val="00524B24"/>
    <w:rsid w:val="00797304"/>
    <w:rsid w:val="00C94F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7196"/>
  <w15:chartTrackingRefBased/>
  <w15:docId w15:val="{A5B569FB-6F0D-48ED-B8BC-67585659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F9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D0F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488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2</cp:revision>
  <dcterms:created xsi:type="dcterms:W3CDTF">2019-08-19T12:28:00Z</dcterms:created>
  <dcterms:modified xsi:type="dcterms:W3CDTF">2019-08-19T12:28:00Z</dcterms:modified>
</cp:coreProperties>
</file>