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0E3B" w:rsidRDefault="00734434" w:rsidP="001E0E3B">
      <w:pPr>
        <w:tabs>
          <w:tab w:val="left" w:pos="1346"/>
          <w:tab w:val="left" w:pos="5103"/>
        </w:tabs>
        <w:spacing w:line="240" w:lineRule="atLeast"/>
        <w:ind w:left="1985" w:right="284" w:hanging="19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C0FA" wp14:editId="70AF04BE">
                <wp:simplePos x="0" y="0"/>
                <wp:positionH relativeFrom="column">
                  <wp:posOffset>1475105</wp:posOffset>
                </wp:positionH>
                <wp:positionV relativeFrom="paragraph">
                  <wp:posOffset>172085</wp:posOffset>
                </wp:positionV>
                <wp:extent cx="4657725" cy="1714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color w:val="1231B4"/>
                                <w:sz w:val="26"/>
                                <w:szCs w:val="26"/>
                              </w:rPr>
                            </w:pPr>
                            <w:r w:rsidRPr="0001449E">
                              <w:rPr>
                                <w:b/>
                                <w:color w:val="1231B4"/>
                                <w:sz w:val="26"/>
                                <w:szCs w:val="26"/>
                              </w:rPr>
                              <w:t>Le Syndicat Intercommunal des Eaux des Coteaux du Touch</w:t>
                            </w:r>
                          </w:p>
                          <w:p w:rsidR="001E0E3B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color w:val="1231B4"/>
                              </w:rPr>
                            </w:pPr>
                            <w:r w:rsidRPr="00B25D6E">
                              <w:rPr>
                                <w:color w:val="1231B4"/>
                              </w:rPr>
                              <w:t>Sud Toulou</w:t>
                            </w:r>
                            <w:r w:rsidR="00D25CFE">
                              <w:rPr>
                                <w:color w:val="1231B4"/>
                              </w:rPr>
                              <w:t xml:space="preserve">se - 51 communes desservies – 70 </w:t>
                            </w:r>
                            <w:r w:rsidRPr="00B25D6E">
                              <w:rPr>
                                <w:color w:val="1231B4"/>
                              </w:rPr>
                              <w:t>000 habitants</w:t>
                            </w:r>
                          </w:p>
                          <w:p w:rsidR="00677042" w:rsidRPr="00B25D6E" w:rsidRDefault="00677042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</w:pPr>
                            <w:r>
                              <w:rPr>
                                <w:color w:val="1231B4"/>
                              </w:rPr>
                              <w:t>2 usines de traitement – 37 réservoirs</w:t>
                            </w:r>
                          </w:p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0E3B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</w:pPr>
                            <w:r>
                              <w:t xml:space="preserve">recrute </w:t>
                            </w:r>
                          </w:p>
                          <w:p w:rsidR="001E0E3B" w:rsidRPr="0001449E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0E3B" w:rsidRDefault="001E0E3B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 ADJOINT TECHNIQUE 1</w:t>
                            </w:r>
                            <w:r w:rsidRPr="001E0E3B">
                              <w:rPr>
                                <w:b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</w:rPr>
                              <w:t xml:space="preserve"> CLASSE ou 2</w:t>
                            </w:r>
                            <w:r w:rsidRPr="001E0E3B">
                              <w:rPr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</w:rPr>
                              <w:t xml:space="preserve"> CLASSE </w:t>
                            </w:r>
                            <w:r w:rsidRPr="00A25347">
                              <w:rPr>
                                <w:b/>
                              </w:rPr>
                              <w:t>(H/F)</w:t>
                            </w:r>
                          </w:p>
                          <w:p w:rsidR="0094430A" w:rsidRPr="0001449E" w:rsidRDefault="0094430A" w:rsidP="001E0E3B">
                            <w:pPr>
                              <w:tabs>
                                <w:tab w:val="left" w:pos="1346"/>
                                <w:tab w:val="left" w:pos="5103"/>
                              </w:tabs>
                              <w:spacing w:line="240" w:lineRule="atLeast"/>
                              <w:ind w:left="1985" w:right="284" w:hanging="19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 </w:t>
                            </w:r>
                            <w:r w:rsidR="000B682E">
                              <w:rPr>
                                <w:b/>
                              </w:rPr>
                              <w:t xml:space="preserve">Agent d’exploitation usines eau </w:t>
                            </w:r>
                            <w:r w:rsidR="0070277B">
                              <w:rPr>
                                <w:b/>
                              </w:rPr>
                              <w:t>potable (</w:t>
                            </w:r>
                            <w:r w:rsidR="000B682E">
                              <w:rPr>
                                <w:b/>
                              </w:rPr>
                              <w:t>électromécanicien</w:t>
                            </w:r>
                            <w:r w:rsidR="0070277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25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C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5pt;margin-top:13.55pt;width:366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">
                <v:textbox inset=",7mm">
                  <w:txbxContent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jc w:val="center"/>
                        <w:rPr>
                          <w:b/>
                          <w:color w:val="1231B4"/>
                          <w:sz w:val="26"/>
                          <w:szCs w:val="26"/>
                        </w:rPr>
                      </w:pPr>
                      <w:r w:rsidRPr="0001449E">
                        <w:rPr>
                          <w:b/>
                          <w:color w:val="1231B4"/>
                          <w:sz w:val="26"/>
                          <w:szCs w:val="26"/>
                        </w:rPr>
                        <w:t xml:space="preserve">Le Syndicat Intercommunal des Eaux des Coteaux du </w:t>
                      </w:r>
                      <w:proofErr w:type="spellStart"/>
                      <w:r w:rsidRPr="0001449E">
                        <w:rPr>
                          <w:b/>
                          <w:color w:val="1231B4"/>
                          <w:sz w:val="26"/>
                          <w:szCs w:val="26"/>
                        </w:rPr>
                        <w:t>Touch</w:t>
                      </w:r>
                      <w:proofErr w:type="spellEnd"/>
                    </w:p>
                    <w:p w:rsidR="001E0E3B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color w:val="1231B4"/>
                        </w:rPr>
                      </w:pPr>
                      <w:r w:rsidRPr="00B25D6E">
                        <w:rPr>
                          <w:color w:val="1231B4"/>
                        </w:rPr>
                        <w:t>Sud Toulou</w:t>
                      </w:r>
                      <w:r w:rsidR="00D25CFE">
                        <w:rPr>
                          <w:color w:val="1231B4"/>
                        </w:rPr>
                        <w:t xml:space="preserve">se - 51 communes desservies – 70 </w:t>
                      </w:r>
                      <w:r w:rsidRPr="00B25D6E">
                        <w:rPr>
                          <w:color w:val="1231B4"/>
                        </w:rPr>
                        <w:t>000 habitants</w:t>
                      </w:r>
                    </w:p>
                    <w:p w:rsidR="00677042" w:rsidRPr="00B25D6E" w:rsidRDefault="00677042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</w:pPr>
                      <w:r>
                        <w:rPr>
                          <w:color w:val="1231B4"/>
                        </w:rPr>
                        <w:t>2 usines de traitement – 37 réservoirs</w:t>
                      </w:r>
                    </w:p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0E3B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</w:pPr>
                      <w:proofErr w:type="gramStart"/>
                      <w:r>
                        <w:t>recrute</w:t>
                      </w:r>
                      <w:proofErr w:type="gramEnd"/>
                      <w:r>
                        <w:t xml:space="preserve"> </w:t>
                      </w:r>
                    </w:p>
                    <w:p w:rsidR="001E0E3B" w:rsidRPr="0001449E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0E3B" w:rsidRDefault="001E0E3B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ADJOINT TECHNIQUE 1</w:t>
                      </w:r>
                      <w:r w:rsidRPr="001E0E3B">
                        <w:rPr>
                          <w:b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</w:rPr>
                        <w:t xml:space="preserve"> CLASSE ou 2</w:t>
                      </w:r>
                      <w:r w:rsidRPr="001E0E3B">
                        <w:rPr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</w:rPr>
                        <w:t xml:space="preserve"> CLASSE </w:t>
                      </w:r>
                      <w:r w:rsidRPr="00A25347">
                        <w:rPr>
                          <w:b/>
                        </w:rPr>
                        <w:t>(H/F)</w:t>
                      </w:r>
                    </w:p>
                    <w:p w:rsidR="0094430A" w:rsidRPr="0001449E" w:rsidRDefault="0094430A" w:rsidP="001E0E3B">
                      <w:pPr>
                        <w:tabs>
                          <w:tab w:val="left" w:pos="1346"/>
                          <w:tab w:val="left" w:pos="5103"/>
                        </w:tabs>
                        <w:spacing w:line="240" w:lineRule="atLeast"/>
                        <w:ind w:left="1985" w:right="284" w:hanging="19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 </w:t>
                      </w:r>
                      <w:r w:rsidR="000B682E">
                        <w:rPr>
                          <w:b/>
                        </w:rPr>
                        <w:t xml:space="preserve">Agent d’exploitation usines eau </w:t>
                      </w:r>
                      <w:r w:rsidR="0070277B">
                        <w:rPr>
                          <w:b/>
                        </w:rPr>
                        <w:t>potable (</w:t>
                      </w:r>
                      <w:r w:rsidR="000B682E">
                        <w:rPr>
                          <w:b/>
                        </w:rPr>
                        <w:t>électromécanicien</w:t>
                      </w:r>
                      <w:r w:rsidR="0070277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1E0E3B" w:rsidRDefault="000B63FA" w:rsidP="0094430A">
      <w:pPr>
        <w:ind w:left="-284"/>
        <w:jc w:val="both"/>
      </w:pPr>
      <w:r>
        <w:rPr>
          <w:noProof/>
        </w:rPr>
        <w:drawing>
          <wp:inline distT="0" distB="0" distL="0" distR="0">
            <wp:extent cx="1609315" cy="1714500"/>
            <wp:effectExtent l="0" t="0" r="0" b="0"/>
            <wp:docPr id="2" name="Image 2" descr="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u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5" cy="17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3B" w:rsidRDefault="001E0E3B" w:rsidP="001E0E3B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1E0E3B" w:rsidRDefault="001E0E3B" w:rsidP="001E0E3B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MISSIONS :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 xml:space="preserve">Sous l’autorité </w:t>
      </w:r>
      <w:r w:rsidR="00941AE4">
        <w:t>d</w:t>
      </w:r>
      <w:r w:rsidR="009B3349">
        <w:t>es</w:t>
      </w:r>
      <w:r>
        <w:t xml:space="preserve"> responsable</w:t>
      </w:r>
      <w:r w:rsidR="009B3349">
        <w:t>s</w:t>
      </w:r>
      <w:r>
        <w:t xml:space="preserve"> </w:t>
      </w:r>
      <w:r w:rsidR="009B3349">
        <w:t xml:space="preserve">du </w:t>
      </w:r>
      <w:r>
        <w:t xml:space="preserve">« Service </w:t>
      </w:r>
      <w:r w:rsidR="00A931FB">
        <w:t>Stations</w:t>
      </w:r>
      <w:r w:rsidR="009B3349">
        <w:t xml:space="preserve">», </w:t>
      </w:r>
      <w:r>
        <w:t>vos principales missions seront :</w:t>
      </w:r>
    </w:p>
    <w:p w:rsidR="0070277B" w:rsidRDefault="0070277B" w:rsidP="002C174F">
      <w:pPr>
        <w:numPr>
          <w:ilvl w:val="0"/>
          <w:numId w:val="1"/>
        </w:numPr>
        <w:tabs>
          <w:tab w:val="left" w:pos="5103"/>
        </w:tabs>
        <w:spacing w:line="240" w:lineRule="atLeast"/>
        <w:ind w:left="0" w:firstLine="0"/>
        <w:jc w:val="both"/>
      </w:pPr>
      <w:r>
        <w:t xml:space="preserve">Fonctionnement, </w:t>
      </w:r>
      <w:r w:rsidR="000B682E">
        <w:t>s</w:t>
      </w:r>
      <w:r w:rsidR="009B3349">
        <w:t xml:space="preserve">uivi </w:t>
      </w:r>
      <w:r>
        <w:t xml:space="preserve">et entretien </w:t>
      </w:r>
      <w:r w:rsidR="0094430A">
        <w:t xml:space="preserve">des </w:t>
      </w:r>
      <w:r w:rsidR="009B3349">
        <w:t>usines de traitement et de</w:t>
      </w:r>
      <w:r w:rsidR="00D240BD">
        <w:t>s stations de</w:t>
      </w:r>
      <w:r w:rsidR="009B3349">
        <w:t xml:space="preserve"> pompage d’eau potable</w:t>
      </w:r>
    </w:p>
    <w:p w:rsidR="0070277B" w:rsidRDefault="0070277B" w:rsidP="002C174F">
      <w:pPr>
        <w:numPr>
          <w:ilvl w:val="0"/>
          <w:numId w:val="1"/>
        </w:numPr>
        <w:tabs>
          <w:tab w:val="left" w:pos="5103"/>
        </w:tabs>
        <w:spacing w:line="240" w:lineRule="atLeast"/>
        <w:ind w:left="0" w:firstLine="0"/>
        <w:jc w:val="both"/>
      </w:pPr>
      <w:r>
        <w:t>Contrôle de la qualité de l’eau sur les usines, le réseau et les réservoirs - chloration des réservoirs</w:t>
      </w:r>
    </w:p>
    <w:p w:rsidR="009B3349" w:rsidRDefault="0070277B" w:rsidP="0070277B">
      <w:pPr>
        <w:numPr>
          <w:ilvl w:val="0"/>
          <w:numId w:val="1"/>
        </w:numPr>
        <w:tabs>
          <w:tab w:val="left" w:pos="5103"/>
        </w:tabs>
        <w:spacing w:line="240" w:lineRule="atLeast"/>
        <w:ind w:left="0" w:firstLine="0"/>
        <w:jc w:val="both"/>
      </w:pPr>
      <w:r>
        <w:t>Détection, diagnostic et résolution de dysfonctionnements sur les installations électromécaniques /automatismes</w:t>
      </w:r>
      <w:r w:rsidR="009B3349">
        <w:t xml:space="preserve"> </w:t>
      </w:r>
    </w:p>
    <w:p w:rsidR="009B3349" w:rsidRDefault="00677042" w:rsidP="0094430A">
      <w:pPr>
        <w:numPr>
          <w:ilvl w:val="0"/>
          <w:numId w:val="1"/>
        </w:numPr>
        <w:tabs>
          <w:tab w:val="left" w:pos="5103"/>
        </w:tabs>
        <w:spacing w:line="240" w:lineRule="atLeast"/>
        <w:ind w:left="0" w:firstLine="0"/>
        <w:jc w:val="both"/>
      </w:pPr>
      <w:r>
        <w:t>Participation au l</w:t>
      </w:r>
      <w:r w:rsidR="009B3349">
        <w:t xml:space="preserve">avage </w:t>
      </w:r>
      <w:r>
        <w:t xml:space="preserve">annuel </w:t>
      </w:r>
      <w:r w:rsidR="009B3349">
        <w:t>des usines et des réservoirs</w:t>
      </w:r>
    </w:p>
    <w:p w:rsidR="0094430A" w:rsidRDefault="00C57C01" w:rsidP="0094430A">
      <w:pPr>
        <w:numPr>
          <w:ilvl w:val="0"/>
          <w:numId w:val="1"/>
        </w:numPr>
        <w:tabs>
          <w:tab w:val="left" w:pos="5103"/>
        </w:tabs>
        <w:spacing w:line="240" w:lineRule="atLeast"/>
        <w:ind w:left="0" w:firstLine="0"/>
        <w:jc w:val="both"/>
        <w:rPr>
          <w:lang w:val="nl-NL"/>
        </w:rPr>
      </w:pPr>
      <w:r>
        <w:rPr>
          <w:lang w:val="nl-NL"/>
        </w:rPr>
        <w:t>Astreinte de semaine et de week</w:t>
      </w:r>
      <w:r w:rsidR="0094430A">
        <w:rPr>
          <w:lang w:val="nl-NL"/>
        </w:rPr>
        <w:t>end</w:t>
      </w:r>
      <w:r w:rsidR="00E71D8E">
        <w:rPr>
          <w:lang w:val="nl-NL"/>
        </w:rPr>
        <w:t xml:space="preserve"> </w:t>
      </w:r>
      <w:r w:rsidR="00E71D8E">
        <w:t>par roulement</w:t>
      </w: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ind w:left="1134"/>
        <w:jc w:val="both"/>
        <w:rPr>
          <w:lang w:val="nl-NL"/>
        </w:rPr>
      </w:pP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ind w:left="1134"/>
        <w:jc w:val="both"/>
        <w:rPr>
          <w:lang w:val="nl-NL"/>
        </w:rPr>
      </w:pP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PROFIL :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 xml:space="preserve">BAC PRO </w:t>
      </w:r>
      <w:r w:rsidR="0070277B">
        <w:t>électromécanique</w:t>
      </w:r>
      <w:r>
        <w:t xml:space="preserve"> </w:t>
      </w:r>
      <w:r w:rsidR="0070277B">
        <w:t>/ automatismes</w:t>
      </w:r>
      <w:r w:rsidR="00906914">
        <w:t xml:space="preserve"> / mécanique</w:t>
      </w:r>
      <w:r w:rsidR="0070277B">
        <w:t xml:space="preserve"> / maintenance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Connaissances en installations électromécaniques et électriques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 xml:space="preserve">Connaissances en </w:t>
      </w:r>
      <w:r w:rsidR="0070277B">
        <w:t>traitement de l’eau potable et en hydraulique de</w:t>
      </w:r>
      <w:r w:rsidR="002F49D4">
        <w:t>s</w:t>
      </w:r>
      <w:r w:rsidR="0070277B">
        <w:t xml:space="preserve"> réseaux d’eau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Expérience équivalente souhaitée </w:t>
      </w: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jc w:val="both"/>
      </w:pP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jc w:val="both"/>
      </w:pPr>
    </w:p>
    <w:p w:rsidR="0094430A" w:rsidRDefault="0094430A" w:rsidP="0094430A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APTITUDES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Esprit d’initiative 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Disponibilité </w:t>
      </w:r>
      <w:r w:rsidR="00FE1A5F">
        <w:t>et dynamisme</w:t>
      </w:r>
    </w:p>
    <w:p w:rsidR="0094430A" w:rsidRDefault="0094430A" w:rsidP="0094430A">
      <w:pPr>
        <w:numPr>
          <w:ilvl w:val="0"/>
          <w:numId w:val="1"/>
        </w:numPr>
        <w:tabs>
          <w:tab w:val="left" w:pos="1346"/>
          <w:tab w:val="left" w:pos="5103"/>
        </w:tabs>
        <w:spacing w:line="240" w:lineRule="atLeast"/>
        <w:ind w:left="0" w:firstLine="0"/>
        <w:jc w:val="both"/>
      </w:pPr>
      <w:r>
        <w:t>Sens du travail en équipe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REMUNERATION :</w:t>
      </w:r>
    </w:p>
    <w:p w:rsidR="00EA364B" w:rsidRDefault="00EA364B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Catégorie C – cadre des adjoints techniques territoriaux</w:t>
      </w:r>
    </w:p>
    <w:p w:rsidR="003D6D4B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Rémunération statutaire + régime indemnitaire</w:t>
      </w:r>
      <w:r w:rsidR="003D6D4B">
        <w:t xml:space="preserve"> + prestations CNAS + participation protection sociale + tickets restaurants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  <w:r>
        <w:t>35 heures hebdomadaires.</w:t>
      </w: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</w:p>
    <w:p w:rsidR="00793122" w:rsidRDefault="00793122" w:rsidP="007F7F0E">
      <w:pPr>
        <w:tabs>
          <w:tab w:val="left" w:pos="1346"/>
          <w:tab w:val="left" w:pos="5103"/>
        </w:tabs>
        <w:spacing w:line="240" w:lineRule="atLeast"/>
        <w:jc w:val="both"/>
        <w:rPr>
          <w:b/>
        </w:rPr>
      </w:pPr>
      <w:r>
        <w:rPr>
          <w:b/>
        </w:rPr>
        <w:t>CANDIDATURE :</w:t>
      </w:r>
    </w:p>
    <w:p w:rsidR="009F34E7" w:rsidRDefault="009F34E7" w:rsidP="009F34E7">
      <w:pPr>
        <w:tabs>
          <w:tab w:val="left" w:pos="1346"/>
          <w:tab w:val="left" w:pos="5103"/>
        </w:tabs>
        <w:spacing w:line="240" w:lineRule="atLeast"/>
        <w:jc w:val="both"/>
      </w:pPr>
      <w:r>
        <w:t xml:space="preserve">Proposer sa candidature </w:t>
      </w:r>
      <w:r w:rsidRPr="00FF49A9">
        <w:rPr>
          <w:u w:val="single"/>
        </w:rPr>
        <w:t xml:space="preserve">avant le </w:t>
      </w:r>
      <w:r>
        <w:rPr>
          <w:u w:val="single"/>
        </w:rPr>
        <w:t>10 novembre 2014</w:t>
      </w:r>
      <w:r w:rsidRPr="00484D57">
        <w:t xml:space="preserve"> p</w:t>
      </w:r>
      <w:r>
        <w:t>ar courrier ou par mail à :</w:t>
      </w:r>
    </w:p>
    <w:p w:rsidR="009F34E7" w:rsidRDefault="009F34E7" w:rsidP="009F34E7">
      <w:pPr>
        <w:tabs>
          <w:tab w:val="left" w:pos="1346"/>
          <w:tab w:val="left" w:pos="5103"/>
        </w:tabs>
        <w:spacing w:line="240" w:lineRule="atLeast"/>
        <w:jc w:val="both"/>
        <w:rPr>
          <w:u w:val="single"/>
        </w:rPr>
      </w:pPr>
      <w:r>
        <w:t>Monsieur le Président du SIECT, 251 route de St Clar, 31600 LHERM</w:t>
      </w:r>
    </w:p>
    <w:p w:rsidR="009F34E7" w:rsidRPr="00484D57" w:rsidRDefault="009F34E7" w:rsidP="009F34E7">
      <w:pPr>
        <w:tabs>
          <w:tab w:val="left" w:pos="1346"/>
          <w:tab w:val="left" w:pos="5103"/>
        </w:tabs>
        <w:spacing w:line="240" w:lineRule="atLeast"/>
        <w:jc w:val="both"/>
      </w:pPr>
      <w:r w:rsidRPr="00484D57">
        <w:t xml:space="preserve">Email : </w:t>
      </w:r>
      <w:hyperlink r:id="rId6" w:history="1">
        <w:r w:rsidRPr="00484D57">
          <w:rPr>
            <w:rStyle w:val="Lienhypertexte"/>
            <w:color w:val="000000" w:themeColor="text1"/>
            <w:u w:val="none"/>
          </w:rPr>
          <w:t>secretariat@siect.fr</w:t>
        </w:r>
      </w:hyperlink>
    </w:p>
    <w:p w:rsidR="00EA364B" w:rsidRPr="00A85979" w:rsidRDefault="009F34E7" w:rsidP="009F34E7">
      <w:pPr>
        <w:tabs>
          <w:tab w:val="left" w:pos="1346"/>
          <w:tab w:val="left" w:pos="5103"/>
        </w:tabs>
        <w:spacing w:line="240" w:lineRule="atLeast"/>
        <w:jc w:val="both"/>
        <w:rPr>
          <w:sz w:val="32"/>
          <w:szCs w:val="32"/>
        </w:rPr>
      </w:pPr>
      <w:r w:rsidRPr="00484D57">
        <w:t>Tel 05 61 56 00 00</w:t>
      </w:r>
    </w:p>
    <w:p w:rsidR="009F34E7" w:rsidRDefault="009F34E7" w:rsidP="00EA364B">
      <w:pPr>
        <w:tabs>
          <w:tab w:val="left" w:pos="1346"/>
          <w:tab w:val="left" w:pos="5103"/>
        </w:tabs>
        <w:spacing w:line="240" w:lineRule="atLeast"/>
        <w:jc w:val="both"/>
      </w:pPr>
    </w:p>
    <w:p w:rsidR="009F34E7" w:rsidRDefault="009F34E7" w:rsidP="00EA364B">
      <w:pPr>
        <w:tabs>
          <w:tab w:val="left" w:pos="1346"/>
          <w:tab w:val="left" w:pos="5103"/>
        </w:tabs>
        <w:spacing w:line="240" w:lineRule="atLeast"/>
        <w:jc w:val="both"/>
      </w:pPr>
    </w:p>
    <w:p w:rsidR="00EA364B" w:rsidRDefault="00EA364B" w:rsidP="00EA364B">
      <w:pPr>
        <w:tabs>
          <w:tab w:val="left" w:pos="1346"/>
          <w:tab w:val="left" w:pos="5103"/>
        </w:tabs>
        <w:spacing w:line="240" w:lineRule="atLeast"/>
        <w:jc w:val="both"/>
      </w:pPr>
      <w:r>
        <w:t>Poste à pourvoir au mois de décembre 2014.</w:t>
      </w:r>
    </w:p>
    <w:p w:rsidR="00793122" w:rsidRDefault="00793122" w:rsidP="00EA364B">
      <w:pPr>
        <w:tabs>
          <w:tab w:val="left" w:pos="1346"/>
          <w:tab w:val="left" w:pos="5103"/>
        </w:tabs>
        <w:spacing w:line="240" w:lineRule="atLeast"/>
        <w:jc w:val="both"/>
      </w:pPr>
    </w:p>
    <w:sectPr w:rsidR="00793122" w:rsidSect="00EA364B">
      <w:pgSz w:w="11906" w:h="16838"/>
      <w:pgMar w:top="539" w:right="1133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B8"/>
    <w:rsid w:val="000B63FA"/>
    <w:rsid w:val="000B682E"/>
    <w:rsid w:val="001E0E3B"/>
    <w:rsid w:val="002F49D4"/>
    <w:rsid w:val="003D6D4B"/>
    <w:rsid w:val="00492732"/>
    <w:rsid w:val="00677042"/>
    <w:rsid w:val="0070277B"/>
    <w:rsid w:val="00734434"/>
    <w:rsid w:val="0075337D"/>
    <w:rsid w:val="00793122"/>
    <w:rsid w:val="007F7F0E"/>
    <w:rsid w:val="00906914"/>
    <w:rsid w:val="00941AE4"/>
    <w:rsid w:val="0094430A"/>
    <w:rsid w:val="009B3349"/>
    <w:rsid w:val="009F34E7"/>
    <w:rsid w:val="00A91E22"/>
    <w:rsid w:val="00A931FB"/>
    <w:rsid w:val="00C57C01"/>
    <w:rsid w:val="00D240BD"/>
    <w:rsid w:val="00D25CFE"/>
    <w:rsid w:val="00DC34B8"/>
    <w:rsid w:val="00E06006"/>
    <w:rsid w:val="00E71D8E"/>
    <w:rsid w:val="00EA364B"/>
    <w:rsid w:val="00F50751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E708-F908-46F8-8A59-295FF9D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ascii="Tms Rmn" w:hAnsi="Tms Rm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E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E2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F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iec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SIECT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</dc:creator>
  <cp:keywords/>
  <dc:description/>
  <cp:lastModifiedBy>laurence</cp:lastModifiedBy>
  <cp:revision>2</cp:revision>
  <cp:lastPrinted>2014-10-06T13:10:00Z</cp:lastPrinted>
  <dcterms:created xsi:type="dcterms:W3CDTF">2014-10-06T13:10:00Z</dcterms:created>
  <dcterms:modified xsi:type="dcterms:W3CDTF">2014-10-06T13:10:00Z</dcterms:modified>
</cp:coreProperties>
</file>