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0" w:leftChars="0" w:firstLine="420" w:firstLineChars="0"/>
        <w:rPr>
          <w:rFonts w:hint="default"/>
          <w:sz w:val="24"/>
          <w:szCs w:val="24"/>
          <w:lang w:val="fr-FR"/>
        </w:rPr>
      </w:pPr>
      <w:r>
        <w:rPr>
          <w:rFonts w:hint="default"/>
          <w:sz w:val="24"/>
          <w:szCs w:val="24"/>
          <w:lang w:val="fr-FR"/>
        </w:rPr>
        <w:t xml:space="preserve">Analyse de l’épilogue de </w:t>
      </w:r>
      <w:r>
        <w:rPr>
          <w:rFonts w:hint="default"/>
          <w:i/>
          <w:iCs/>
          <w:sz w:val="24"/>
          <w:szCs w:val="24"/>
          <w:lang w:val="fr-FR"/>
        </w:rPr>
        <w:t>Juste la fin du monde</w:t>
      </w:r>
      <w:r>
        <w:rPr>
          <w:rFonts w:hint="default"/>
          <w:sz w:val="24"/>
          <w:szCs w:val="24"/>
          <w:lang w:val="fr-FR"/>
        </w:rPr>
        <w:t>.</w:t>
      </w:r>
    </w:p>
    <w:p>
      <w:pPr>
        <w:rPr>
          <w:rFonts w:hint="default"/>
          <w:sz w:val="24"/>
          <w:szCs w:val="24"/>
          <w:lang w:val="fr-FR"/>
        </w:rPr>
      </w:pPr>
    </w:p>
    <w:p>
      <w:pPr>
        <w:rPr>
          <w:rFonts w:hint="default"/>
          <w:sz w:val="24"/>
          <w:szCs w:val="24"/>
          <w:lang w:val="fr-FR"/>
        </w:rPr>
      </w:pPr>
      <w:r>
        <w:rPr>
          <w:rFonts w:hint="default"/>
          <w:sz w:val="24"/>
          <w:szCs w:val="24"/>
          <w:lang w:val="fr-FR"/>
        </w:rPr>
        <w:t>Le texte possède ces trois mouvements :</w:t>
      </w:r>
    </w:p>
    <w:p>
      <w:pPr>
        <w:rPr>
          <w:rFonts w:hint="default"/>
          <w:sz w:val="24"/>
          <w:szCs w:val="24"/>
          <w:lang w:val="fr-FR"/>
        </w:rPr>
      </w:pPr>
    </w:p>
    <w:p>
      <w:pPr>
        <w:rPr>
          <w:rFonts w:hint="default"/>
          <w:sz w:val="24"/>
          <w:szCs w:val="24"/>
          <w:lang w:val="fr-FR"/>
        </w:rPr>
      </w:pPr>
      <w:r>
        <w:rPr>
          <w:rFonts w:hint="default"/>
          <w:b/>
          <w:bCs/>
          <w:sz w:val="24"/>
          <w:szCs w:val="24"/>
          <w:lang w:val="fr-FR"/>
        </w:rPr>
        <w:t>1er mouvement</w:t>
      </w:r>
      <w:r>
        <w:rPr>
          <w:rFonts w:hint="default"/>
          <w:sz w:val="24"/>
          <w:szCs w:val="24"/>
          <w:lang w:val="fr-FR"/>
        </w:rPr>
        <w:t>, versets 1 à 4 : la prosopopée ;</w:t>
      </w:r>
    </w:p>
    <w:p>
      <w:pPr>
        <w:rPr>
          <w:rFonts w:hint="default"/>
          <w:sz w:val="24"/>
          <w:szCs w:val="24"/>
          <w:lang w:val="fr-FR"/>
        </w:rPr>
      </w:pPr>
      <w:r>
        <w:rPr>
          <w:rFonts w:hint="default"/>
          <w:b/>
          <w:bCs/>
          <w:sz w:val="24"/>
          <w:szCs w:val="24"/>
          <w:lang w:val="fr-FR"/>
        </w:rPr>
        <w:t>2ème mouvement</w:t>
      </w:r>
      <w:r>
        <w:rPr>
          <w:rFonts w:hint="default"/>
          <w:sz w:val="24"/>
          <w:szCs w:val="24"/>
          <w:lang w:val="fr-FR"/>
        </w:rPr>
        <w:t>, versets 5 à 17 : le souvenir d’une promenade nocturne le long de la voie ferrée ;</w:t>
      </w:r>
    </w:p>
    <w:p>
      <w:pPr>
        <w:rPr>
          <w:rFonts w:hint="default"/>
          <w:sz w:val="24"/>
          <w:szCs w:val="24"/>
          <w:lang w:val="fr-FR"/>
        </w:rPr>
      </w:pPr>
      <w:r>
        <w:rPr>
          <w:rFonts w:hint="default"/>
          <w:b/>
          <w:bCs/>
          <w:sz w:val="24"/>
          <w:szCs w:val="24"/>
          <w:lang w:val="fr-FR"/>
        </w:rPr>
        <w:t>3ème mouvement</w:t>
      </w:r>
      <w:r>
        <w:rPr>
          <w:rFonts w:hint="default"/>
          <w:sz w:val="24"/>
          <w:szCs w:val="24"/>
          <w:lang w:val="fr-FR"/>
        </w:rPr>
        <w:t xml:space="preserve">, versets 18 à fin : le cri avorté, la mort. </w:t>
      </w:r>
    </w:p>
    <w:p>
      <w:pPr>
        <w:rPr>
          <w:rFonts w:hint="default"/>
          <w:sz w:val="24"/>
          <w:szCs w:val="24"/>
          <w:lang w:val="fr-FR"/>
        </w:rPr>
      </w:pPr>
    </w:p>
    <w:p>
      <w:pPr>
        <w:rPr>
          <w:rFonts w:hint="default"/>
          <w:sz w:val="24"/>
          <w:szCs w:val="24"/>
          <w:lang w:val="fr-FR"/>
        </w:rPr>
      </w:pPr>
      <w:r>
        <w:rPr>
          <w:rFonts w:hint="default"/>
          <w:b/>
          <w:bCs/>
          <w:sz w:val="24"/>
          <w:szCs w:val="24"/>
          <w:lang w:val="fr-FR"/>
        </w:rPr>
        <w:t>1er mouvement</w:t>
      </w:r>
      <w:r>
        <w:rPr>
          <w:rFonts w:hint="default"/>
          <w:sz w:val="24"/>
          <w:szCs w:val="24"/>
          <w:lang w:val="fr-FR"/>
        </w:rPr>
        <w:t>, versets 1 à 4 : la prosopopée.</w:t>
      </w:r>
    </w:p>
    <w:p>
      <w:pPr>
        <w:rPr>
          <w:rFonts w:hint="default"/>
          <w:sz w:val="24"/>
          <w:szCs w:val="24"/>
          <w:lang w:val="fr-FR"/>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4808"/>
        <w:gridCol w:w="6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tcPr>
          <w:p>
            <w:pPr>
              <w:rPr>
                <w:rFonts w:hint="default"/>
                <w:sz w:val="24"/>
                <w:szCs w:val="24"/>
                <w:vertAlign w:val="baseline"/>
                <w:lang w:val="fr-FR"/>
              </w:rPr>
            </w:pPr>
            <w:r>
              <w:rPr>
                <w:rFonts w:hint="default"/>
                <w:sz w:val="24"/>
                <w:szCs w:val="24"/>
                <w:lang w:val="fr-FR"/>
              </w:rPr>
              <w:t>Citations</w:t>
            </w:r>
          </w:p>
        </w:tc>
        <w:tc>
          <w:tcPr>
            <w:tcW w:w="4808" w:type="dxa"/>
          </w:tcPr>
          <w:p>
            <w:pPr>
              <w:rPr>
                <w:rFonts w:hint="default"/>
                <w:sz w:val="24"/>
                <w:szCs w:val="24"/>
                <w:vertAlign w:val="baseline"/>
                <w:lang w:val="fr-FR"/>
              </w:rPr>
            </w:pPr>
            <w:r>
              <w:rPr>
                <w:rFonts w:hint="default"/>
                <w:sz w:val="24"/>
                <w:szCs w:val="24"/>
                <w:vertAlign w:val="baseline"/>
                <w:lang w:val="fr-FR"/>
              </w:rPr>
              <w:t>Identifications</w:t>
            </w:r>
          </w:p>
        </w:tc>
        <w:tc>
          <w:tcPr>
            <w:tcW w:w="6027" w:type="dxa"/>
          </w:tcPr>
          <w:p>
            <w:pPr>
              <w:rPr>
                <w:rFonts w:hint="default"/>
                <w:sz w:val="24"/>
                <w:szCs w:val="24"/>
                <w:vertAlign w:val="baseline"/>
                <w:lang w:val="fr-FR"/>
              </w:rPr>
            </w:pPr>
            <w:r>
              <w:rPr>
                <w:rFonts w:hint="default"/>
                <w:sz w:val="24"/>
                <w:szCs w:val="24"/>
                <w:vertAlign w:val="baseline"/>
                <w:lang w:val="fr-FR"/>
              </w:rPr>
              <w:t>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tcPr>
          <w:p>
            <w:pPr>
              <w:rPr>
                <w:rFonts w:hint="default"/>
                <w:sz w:val="24"/>
                <w:szCs w:val="24"/>
                <w:vertAlign w:val="baseline"/>
                <w:lang w:val="fr-FR"/>
              </w:rPr>
            </w:pPr>
            <w:r>
              <w:rPr>
                <w:rFonts w:hint="default"/>
                <w:sz w:val="24"/>
                <w:szCs w:val="24"/>
                <w:vertAlign w:val="baseline"/>
                <w:lang w:val="fr-FR"/>
              </w:rPr>
              <w:t xml:space="preserve">Louis. - Après, ce que je fais, / je pars. / Je ne reviens plus jamais. </w:t>
            </w:r>
          </w:p>
        </w:tc>
        <w:tc>
          <w:tcPr>
            <w:tcW w:w="4808" w:type="dxa"/>
          </w:tcPr>
          <w:p>
            <w:pPr>
              <w:rPr>
                <w:rFonts w:hint="default"/>
                <w:sz w:val="24"/>
                <w:szCs w:val="24"/>
                <w:vertAlign w:val="baseline"/>
                <w:lang w:val="fr-FR"/>
              </w:rPr>
            </w:pPr>
            <w:r>
              <w:rPr>
                <w:rFonts w:hint="default"/>
                <w:sz w:val="24"/>
                <w:szCs w:val="24"/>
                <w:vertAlign w:val="baseline"/>
                <w:lang w:val="fr-FR"/>
              </w:rPr>
              <w:t>- adverbe «après» induisant un avant ;</w:t>
            </w:r>
          </w:p>
          <w:p>
            <w:pPr>
              <w:rPr>
                <w:rFonts w:hint="default"/>
                <w:sz w:val="24"/>
                <w:szCs w:val="24"/>
                <w:vertAlign w:val="baseline"/>
                <w:lang w:val="fr-FR"/>
              </w:rPr>
            </w:pPr>
            <w:r>
              <w:rPr>
                <w:rFonts w:hint="default"/>
                <w:sz w:val="24"/>
                <w:szCs w:val="24"/>
                <w:vertAlign w:val="baseline"/>
                <w:lang w:val="fr-FR"/>
              </w:rPr>
              <w:t>- présent de l’indicatif  «je fais», «je pars», «je ne reviens plus jamais» ;</w:t>
            </w:r>
          </w:p>
          <w:p>
            <w:pPr>
              <w:rPr>
                <w:rFonts w:hint="default"/>
                <w:sz w:val="24"/>
                <w:szCs w:val="24"/>
                <w:vertAlign w:val="baseline"/>
                <w:lang w:val="fr-FR"/>
              </w:rPr>
            </w:pPr>
            <w:r>
              <w:rPr>
                <w:rFonts w:hint="default"/>
                <w:sz w:val="24"/>
                <w:szCs w:val="24"/>
                <w:vertAlign w:val="baseline"/>
                <w:lang w:val="fr-FR"/>
              </w:rPr>
              <w:t>- négation totale «ne plus» renforcée par l’adverbe «jamais».</w:t>
            </w:r>
          </w:p>
        </w:tc>
        <w:tc>
          <w:tcPr>
            <w:tcW w:w="6027" w:type="dxa"/>
          </w:tcPr>
          <w:p>
            <w:pPr>
              <w:rPr>
                <w:rFonts w:hint="default"/>
                <w:sz w:val="24"/>
                <w:szCs w:val="24"/>
                <w:vertAlign w:val="baseline"/>
                <w:lang w:val="fr-FR"/>
              </w:rPr>
            </w:pPr>
            <w:r>
              <w:rPr>
                <w:rFonts w:hint="default"/>
                <w:sz w:val="24"/>
                <w:szCs w:val="24"/>
                <w:vertAlign w:val="baseline"/>
                <w:lang w:val="fr-FR"/>
              </w:rPr>
              <w:t>Préambule introduit par l’adverbe après qui induit l’avant, le repas en famille et le départ de Louis. Le présent est surprenant, on attendait plutôt le passé composé. Louis annonce sont départ de façon définitive à l’aide de la négation renforcée par l’adverbe, puis par le verbe «mourir» dans la phrase suivante. C’est donc bien une voix d’outre-tombe qui nous parvient à travers la prosopopée (figure de style consistant à faire parler un mort).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jc w:val="left"/>
              <w:rPr>
                <w:rFonts w:hint="default"/>
                <w:sz w:val="24"/>
                <w:szCs w:val="24"/>
                <w:vertAlign w:val="baseline"/>
                <w:lang w:val="fr-FR"/>
              </w:rPr>
            </w:pPr>
            <w:r>
              <w:rPr>
                <w:rFonts w:hint="default"/>
                <w:sz w:val="24"/>
                <w:szCs w:val="24"/>
                <w:vertAlign w:val="baseline"/>
                <w:lang w:val="fr-FR"/>
              </w:rPr>
              <w:t>Je meurs quelques mois plus tard, / une année tout au plus.</w:t>
            </w:r>
          </w:p>
        </w:tc>
        <w:tc>
          <w:tcPr>
            <w:tcW w:w="4808" w:type="dxa"/>
          </w:tcPr>
          <w:p>
            <w:pPr>
              <w:rPr>
                <w:rFonts w:hint="default"/>
                <w:sz w:val="24"/>
                <w:szCs w:val="24"/>
                <w:vertAlign w:val="baseline"/>
                <w:lang w:val="fr-FR"/>
              </w:rPr>
            </w:pPr>
          </w:p>
        </w:tc>
        <w:tc>
          <w:tcPr>
            <w:tcW w:w="6027" w:type="dxa"/>
          </w:tcPr>
          <w:p>
            <w:pPr>
              <w:rPr>
                <w:rFonts w:hint="default"/>
                <w:sz w:val="24"/>
                <w:szCs w:val="24"/>
                <w:vertAlign w:val="baseline"/>
                <w:lang w:val="fr-FR"/>
              </w:rPr>
            </w:pPr>
          </w:p>
        </w:tc>
      </w:tr>
    </w:tbl>
    <w:p>
      <w:pPr>
        <w:rPr>
          <w:rFonts w:hint="default"/>
          <w:b/>
          <w:bCs/>
          <w:sz w:val="24"/>
          <w:szCs w:val="24"/>
          <w:lang w:val="fr-FR"/>
        </w:rPr>
      </w:pPr>
    </w:p>
    <w:p>
      <w:pPr>
        <w:rPr>
          <w:rFonts w:hint="default"/>
          <w:sz w:val="24"/>
          <w:szCs w:val="24"/>
          <w:lang w:val="fr-FR"/>
        </w:rPr>
      </w:pPr>
      <w:r>
        <w:rPr>
          <w:rFonts w:hint="default"/>
          <w:b/>
          <w:bCs/>
          <w:sz w:val="24"/>
          <w:szCs w:val="24"/>
          <w:lang w:val="fr-FR"/>
        </w:rPr>
        <w:t>2ème mouvement</w:t>
      </w:r>
      <w:r>
        <w:rPr>
          <w:rFonts w:hint="default"/>
          <w:sz w:val="24"/>
          <w:szCs w:val="24"/>
          <w:lang w:val="fr-FR"/>
        </w:rPr>
        <w:t>, versets 5 à 17 : le souvenir d’une promenade nocturne le long de la voie ferrée ;</w:t>
      </w:r>
    </w:p>
    <w:p>
      <w:pPr>
        <w:rPr>
          <w:rFonts w:hint="default"/>
          <w:sz w:val="24"/>
          <w:szCs w:val="24"/>
          <w:lang w:val="fr-FR"/>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lang w:val="fr-FR"/>
              </w:rPr>
              <w:t>Citations</w:t>
            </w:r>
          </w:p>
        </w:tc>
        <w:tc>
          <w:tcPr>
            <w:tcW w:w="4725" w:type="dxa"/>
          </w:tcPr>
          <w:p>
            <w:pPr>
              <w:rPr>
                <w:rFonts w:hint="default"/>
                <w:sz w:val="24"/>
                <w:szCs w:val="24"/>
                <w:vertAlign w:val="baseline"/>
                <w:lang w:val="fr-FR"/>
              </w:rPr>
            </w:pPr>
            <w:r>
              <w:rPr>
                <w:rFonts w:hint="default"/>
                <w:sz w:val="24"/>
                <w:szCs w:val="24"/>
                <w:vertAlign w:val="baseline"/>
                <w:lang w:val="fr-FR"/>
              </w:rPr>
              <w:t>Identifications</w:t>
            </w:r>
          </w:p>
        </w:tc>
        <w:tc>
          <w:tcPr>
            <w:tcW w:w="4725" w:type="dxa"/>
          </w:tcPr>
          <w:p>
            <w:pPr>
              <w:rPr>
                <w:rFonts w:hint="default"/>
                <w:sz w:val="24"/>
                <w:szCs w:val="24"/>
                <w:vertAlign w:val="baseline"/>
                <w:lang w:val="fr-FR"/>
              </w:rPr>
            </w:pPr>
            <w:r>
              <w:rPr>
                <w:rFonts w:hint="default"/>
                <w:sz w:val="24"/>
                <w:szCs w:val="24"/>
                <w:vertAlign w:val="baseline"/>
                <w:lang w:val="fr-FR"/>
              </w:rPr>
              <w:t>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4" w:type="dxa"/>
          </w:tcPr>
          <w:p>
            <w:pPr>
              <w:rPr>
                <w:rFonts w:hint="default"/>
                <w:sz w:val="24"/>
                <w:szCs w:val="24"/>
                <w:vertAlign w:val="baseline"/>
                <w:lang w:val="fr-FR"/>
              </w:rPr>
            </w:pPr>
            <w:r>
              <w:rPr>
                <w:rFonts w:hint="default"/>
                <w:sz w:val="24"/>
                <w:szCs w:val="24"/>
                <w:vertAlign w:val="baseline"/>
                <w:lang w:val="fr-FR"/>
              </w:rPr>
              <w:t>Une chose dont je me souviens et que je raconte encore / (après j’en aurai fini) : / c’est l’été, ces pendant ces années où je suis absent, / c’est dans le sud de la France.</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Parce que je me suis perdu, la nuit, dans la montagne, / je décide de marcher le long de la voie ferrée.</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Elle m’évitera les méandres de la route, le chemin sera plus / court et je sais qu’elle passe . / La nuit, aucun train n’y circule, je ne risque rien et c’est ainsi que je me retrouverai.</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A un moment je suis à l’entrée d’un viaduc immense, / il domine la vallée que je devine sous la lune, / et je marche seul dans la nuit, / à égale distance du ciel et de la terre.</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bl>
    <w:p>
      <w:pPr>
        <w:rPr>
          <w:rFonts w:hint="default"/>
          <w:sz w:val="24"/>
          <w:szCs w:val="24"/>
          <w:lang w:val="fr-FR"/>
        </w:rPr>
      </w:pPr>
    </w:p>
    <w:p>
      <w:pPr>
        <w:rPr>
          <w:rFonts w:hint="default"/>
          <w:sz w:val="24"/>
          <w:szCs w:val="24"/>
          <w:lang w:val="fr-FR"/>
        </w:rPr>
      </w:pPr>
      <w:r>
        <w:rPr>
          <w:rFonts w:hint="default"/>
          <w:b/>
          <w:bCs/>
          <w:sz w:val="24"/>
          <w:szCs w:val="24"/>
          <w:lang w:val="fr-FR"/>
        </w:rPr>
        <w:t>3ème mouvement</w:t>
      </w:r>
      <w:r>
        <w:rPr>
          <w:rFonts w:hint="default"/>
          <w:sz w:val="24"/>
          <w:szCs w:val="24"/>
          <w:lang w:val="fr-FR"/>
        </w:rPr>
        <w:t xml:space="preserve">, versets 18 à fin : le cri avorté, la mort. </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Citations</w:t>
            </w:r>
          </w:p>
        </w:tc>
        <w:tc>
          <w:tcPr>
            <w:tcW w:w="4725" w:type="dxa"/>
          </w:tcPr>
          <w:p>
            <w:pPr>
              <w:rPr>
                <w:rFonts w:hint="default"/>
                <w:sz w:val="24"/>
                <w:szCs w:val="24"/>
                <w:vertAlign w:val="baseline"/>
                <w:lang w:val="fr-FR"/>
              </w:rPr>
            </w:pPr>
            <w:r>
              <w:rPr>
                <w:rFonts w:hint="default"/>
                <w:sz w:val="24"/>
                <w:szCs w:val="24"/>
                <w:vertAlign w:val="baseline"/>
                <w:lang w:val="fr-FR"/>
              </w:rPr>
              <w:t>Identifications</w:t>
            </w:r>
          </w:p>
        </w:tc>
        <w:tc>
          <w:tcPr>
            <w:tcW w:w="4725" w:type="dxa"/>
          </w:tcPr>
          <w:p>
            <w:pPr>
              <w:rPr>
                <w:rFonts w:hint="default"/>
                <w:sz w:val="24"/>
                <w:szCs w:val="24"/>
                <w:vertAlign w:val="baseline"/>
                <w:lang w:val="fr-FR"/>
              </w:rPr>
            </w:pPr>
            <w:r>
              <w:rPr>
                <w:rFonts w:hint="default"/>
                <w:sz w:val="24"/>
                <w:szCs w:val="24"/>
                <w:vertAlign w:val="baseline"/>
                <w:lang w:val="fr-FR"/>
              </w:rPr>
              <w:t>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Ce que je pense / (et c’est cela que je voulais dire)</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C’est que je voudrais pousser un grand et beau cri, / un long et joyeux cri qui résonnerait dans toute la vallée, / que c’est ce bonheur là que je devrais m’offrir, / hurler une bonne fois,</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24" w:type="dxa"/>
          </w:tcPr>
          <w:p>
            <w:pPr>
              <w:rPr>
                <w:rFonts w:hint="default"/>
                <w:sz w:val="24"/>
                <w:szCs w:val="24"/>
                <w:vertAlign w:val="baseline"/>
                <w:lang w:val="fr-FR"/>
              </w:rPr>
            </w:pPr>
            <w:r>
              <w:rPr>
                <w:rFonts w:hint="default"/>
                <w:sz w:val="24"/>
                <w:szCs w:val="24"/>
                <w:vertAlign w:val="baseline"/>
                <w:lang w:val="fr-FR"/>
              </w:rPr>
              <w:t>Mais je ne le fais pas, / je ne l’ai pas fait. / Je me remets en route avec seul le bruit de mes pas sur le / gravier. / Ce sont des oublis comme ça que je regretterai.</w:t>
            </w:r>
          </w:p>
        </w:tc>
        <w:tc>
          <w:tcPr>
            <w:tcW w:w="4725" w:type="dxa"/>
          </w:tcPr>
          <w:p>
            <w:pPr>
              <w:rPr>
                <w:rFonts w:hint="default"/>
                <w:sz w:val="24"/>
                <w:szCs w:val="24"/>
                <w:vertAlign w:val="baseline"/>
                <w:lang w:val="fr-FR"/>
              </w:rPr>
            </w:pPr>
          </w:p>
        </w:tc>
        <w:tc>
          <w:tcPr>
            <w:tcW w:w="4725" w:type="dxa"/>
          </w:tcPr>
          <w:p>
            <w:pPr>
              <w:rPr>
                <w:rFonts w:hint="default"/>
                <w:sz w:val="24"/>
                <w:szCs w:val="24"/>
                <w:vertAlign w:val="baseline"/>
                <w:lang w:val="fr-FR"/>
              </w:rPr>
            </w:pPr>
          </w:p>
        </w:tc>
      </w:tr>
    </w:tbl>
    <w:p>
      <w:pPr>
        <w:rPr>
          <w:rFonts w:hint="default"/>
          <w:sz w:val="24"/>
          <w:szCs w:val="24"/>
          <w:lang w:val="fr-FR"/>
        </w:rPr>
      </w:pPr>
    </w:p>
    <w:p>
      <w:pPr>
        <w:rPr>
          <w:rFonts w:hint="default"/>
          <w:sz w:val="24"/>
          <w:szCs w:val="24"/>
          <w:lang w:val="fr-FR"/>
        </w:rPr>
      </w:pPr>
    </w:p>
    <w:p>
      <w:pPr>
        <w:rPr>
          <w:rFonts w:hint="default"/>
          <w:sz w:val="24"/>
          <w:szCs w:val="24"/>
          <w:lang w:val="fr-FR"/>
        </w:rPr>
      </w:pPr>
    </w:p>
    <w:p>
      <w:pPr>
        <w:rPr>
          <w:rFonts w:hint="default"/>
          <w:sz w:val="24"/>
          <w:szCs w:val="24"/>
          <w:lang w:val="fr-F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A5B8B"/>
    <w:rsid w:val="014A5F11"/>
    <w:rsid w:val="75CA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2021-05-06T07:15:00Z</dcterms:created>
  <dc:creator>google1585301686</dc:creator>
  <cp:lastModifiedBy>google1585301686</cp:lastModifiedBy>
  <dcterms:modified xsi:type="dcterms:W3CDTF">2021-05-06T07:44:57Z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1036-11.2.0.10114</vt:lpwstr>
  </property>
</Properties>
</file>