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82" w:type="dxa"/>
        <w:jc w:val="center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/>
      </w:tblPr>
      <w:tblGrid>
        <w:gridCol w:w="658"/>
        <w:gridCol w:w="10824"/>
      </w:tblGrid>
      <w:tr w:rsidR="00C82EC4" w:rsidRPr="004815CB" w:rsidTr="00751AD9">
        <w:trPr>
          <w:trHeight w:val="1373"/>
          <w:jc w:val="center"/>
        </w:trPr>
        <w:tc>
          <w:tcPr>
            <w:tcW w:w="11482" w:type="dxa"/>
            <w:gridSpan w:val="2"/>
            <w:shd w:val="clear" w:color="auto" w:fill="7F993A"/>
            <w:vAlign w:val="center"/>
          </w:tcPr>
          <w:p w:rsidR="00C82EC4" w:rsidRPr="00512AB0" w:rsidRDefault="00033DC5" w:rsidP="00806A29">
            <w:pPr>
              <w:pStyle w:val="Titre1"/>
              <w:spacing w:before="100" w:beforeAutospacing="1" w:after="0"/>
              <w:ind w:left="2285"/>
              <w:jc w:val="right"/>
              <w:rPr>
                <w:rFonts w:ascii="Calibri" w:hAnsi="Calibri"/>
                <w:i/>
                <w:color w:val="FDC300"/>
                <w:sz w:val="96"/>
                <w:szCs w:val="96"/>
                <w:lang w:val="fr-FR"/>
              </w:rPr>
            </w:pPr>
            <w:r w:rsidRPr="00751AD9">
              <w:rPr>
                <w:rFonts w:ascii="Calibri" w:hAnsi="Calibri"/>
                <w:noProof/>
                <w:color w:val="FDC300"/>
                <w:sz w:val="104"/>
                <w:szCs w:val="104"/>
                <w:lang w:val="fr-FR" w:bidi="ar-S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-80010</wp:posOffset>
                  </wp:positionV>
                  <wp:extent cx="1527175" cy="1038860"/>
                  <wp:effectExtent l="114300" t="133350" r="149225" b="104140"/>
                  <wp:wrapNone/>
                  <wp:docPr id="389" name="Image 389" descr="2378-94as448n9k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2378-94as448n9k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03886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83114" w:rsidRPr="00751AD9">
              <w:rPr>
                <w:rFonts w:ascii="Calibri" w:hAnsi="Calibri"/>
                <w:color w:val="FDC300"/>
                <w:sz w:val="96"/>
                <w:szCs w:val="104"/>
                <w:lang w:val="fr-FR"/>
              </w:rPr>
              <w:t>« </w:t>
            </w:r>
            <w:r w:rsidR="000F1A91" w:rsidRPr="00751AD9">
              <w:rPr>
                <w:rFonts w:ascii="Calibri" w:hAnsi="Calibri"/>
                <w:i/>
                <w:color w:val="FDC300"/>
                <w:sz w:val="96"/>
                <w:szCs w:val="104"/>
                <w:lang w:val="fr-FR"/>
              </w:rPr>
              <w:t>Trions +</w:t>
            </w:r>
            <w:r w:rsidR="00483114" w:rsidRPr="00751AD9">
              <w:rPr>
                <w:rFonts w:ascii="Calibri" w:hAnsi="Calibri"/>
                <w:i/>
                <w:color w:val="FDC300"/>
                <w:sz w:val="96"/>
                <w:szCs w:val="104"/>
                <w:lang w:val="fr-FR"/>
              </w:rPr>
              <w:t> </w:t>
            </w:r>
            <w:r w:rsidR="00483114" w:rsidRPr="00751AD9">
              <w:rPr>
                <w:rFonts w:ascii="Calibri" w:hAnsi="Calibri"/>
                <w:i/>
                <w:color w:val="FDC300"/>
                <w:sz w:val="96"/>
                <w:szCs w:val="96"/>
                <w:lang w:val="fr-FR"/>
              </w:rPr>
              <w:t xml:space="preserve">» </w:t>
            </w:r>
            <w:r w:rsidR="00BD162A" w:rsidRPr="00751AD9">
              <w:rPr>
                <w:rFonts w:ascii="Calibri" w:hAnsi="Calibri"/>
                <w:i/>
                <w:color w:val="FDC300"/>
                <w:sz w:val="96"/>
                <w:szCs w:val="96"/>
                <w:lang w:val="fr-FR"/>
              </w:rPr>
              <w:t xml:space="preserve">à </w:t>
            </w:r>
            <w:bookmarkStart w:id="0" w:name="_GoBack"/>
            <w:bookmarkEnd w:id="0"/>
            <w:r w:rsidR="00806A29">
              <w:rPr>
                <w:rFonts w:ascii="Calibri" w:hAnsi="Calibri"/>
                <w:i/>
                <w:color w:val="FDC300"/>
                <w:sz w:val="96"/>
                <w:szCs w:val="96"/>
                <w:lang w:val="fr-FR"/>
              </w:rPr>
              <w:t>GOES</w:t>
            </w:r>
            <w:r w:rsidR="00604482" w:rsidRPr="00751AD9">
              <w:rPr>
                <w:rFonts w:ascii="Calibri" w:hAnsi="Calibri"/>
                <w:i/>
                <w:color w:val="FDC300"/>
                <w:sz w:val="20"/>
                <w:szCs w:val="20"/>
                <w:lang w:val="fr-FR"/>
              </w:rPr>
              <w:t>n°2 – décembre 201</w:t>
            </w:r>
            <w:r w:rsidR="00A5178B" w:rsidRPr="00751AD9">
              <w:rPr>
                <w:rFonts w:ascii="Calibri" w:hAnsi="Calibri"/>
                <w:i/>
                <w:color w:val="FDC300"/>
                <w:sz w:val="20"/>
                <w:szCs w:val="20"/>
                <w:lang w:val="fr-FR"/>
              </w:rPr>
              <w:t>6</w:t>
            </w:r>
          </w:p>
        </w:tc>
      </w:tr>
      <w:tr w:rsidR="00C82EC4" w:rsidRPr="009D2B75" w:rsidTr="00512AB0">
        <w:trPr>
          <w:trHeight w:val="459"/>
          <w:jc w:val="center"/>
        </w:trPr>
        <w:tc>
          <w:tcPr>
            <w:tcW w:w="658" w:type="dxa"/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:rsidR="00C82EC4" w:rsidRPr="00DC550A" w:rsidRDefault="00C82EC4" w:rsidP="00483114">
            <w:pPr>
              <w:pStyle w:val="Date"/>
              <w:rPr>
                <w:color w:val="auto"/>
              </w:rPr>
            </w:pPr>
          </w:p>
        </w:tc>
        <w:tc>
          <w:tcPr>
            <w:tcW w:w="10824" w:type="dxa"/>
            <w:shd w:val="clear" w:color="auto" w:fill="FFFFFF" w:themeFill="background1"/>
            <w:vAlign w:val="center"/>
          </w:tcPr>
          <w:p w:rsidR="00512AB0" w:rsidRDefault="00512AB0" w:rsidP="00FB0334">
            <w:pPr>
              <w:pStyle w:val="NormalWeb"/>
              <w:ind w:left="-218"/>
              <w:jc w:val="both"/>
              <w:rPr>
                <w:rFonts w:asciiTheme="minorHAnsi" w:hAnsiTheme="minorHAnsi"/>
                <w:i/>
                <w:color w:val="567483"/>
                <w:sz w:val="20"/>
              </w:rPr>
            </w:pPr>
          </w:p>
          <w:p w:rsidR="00C82EC4" w:rsidRPr="00751AD9" w:rsidRDefault="00CA3F7C" w:rsidP="00FB0334">
            <w:pPr>
              <w:pStyle w:val="NormalWeb"/>
              <w:ind w:left="-218"/>
              <w:jc w:val="both"/>
              <w:rPr>
                <w:i/>
                <w:color w:val="84B2C9"/>
              </w:rPr>
            </w:pPr>
            <w:r w:rsidRPr="00512AB0">
              <w:rPr>
                <w:rFonts w:asciiTheme="minorHAnsi" w:hAnsiTheme="minorHAnsi"/>
                <w:i/>
                <w:color w:val="567483"/>
                <w:sz w:val="20"/>
              </w:rPr>
              <w:t xml:space="preserve">Une publication du </w:t>
            </w:r>
            <w:r w:rsidR="00FC3058" w:rsidRPr="00512AB0">
              <w:rPr>
                <w:rFonts w:asciiTheme="minorHAnsi" w:hAnsiTheme="minorHAnsi"/>
                <w:i/>
                <w:color w:val="567483"/>
                <w:sz w:val="20"/>
              </w:rPr>
              <w:t>SICTOM</w:t>
            </w:r>
            <w:r w:rsidR="009D2B75" w:rsidRPr="00512AB0">
              <w:rPr>
                <w:rFonts w:asciiTheme="minorHAnsi" w:hAnsiTheme="minorHAnsi"/>
                <w:i/>
                <w:color w:val="567483"/>
                <w:sz w:val="20"/>
              </w:rPr>
              <w:t xml:space="preserve"> du Haut-Béarn. Le SICTOM du Haut-Béarn </w:t>
            </w:r>
            <w:r w:rsidRPr="00512AB0">
              <w:rPr>
                <w:rFonts w:asciiTheme="minorHAnsi" w:hAnsiTheme="minorHAnsi"/>
                <w:i/>
                <w:color w:val="567483"/>
                <w:sz w:val="20"/>
              </w:rPr>
              <w:t>est composé des communautés de communes du Piémont Oloronais, du Barétous et de Josbaig. Il collecte les déchets de 30 000 habitants dans 36 communes</w:t>
            </w:r>
            <w:r w:rsidRPr="00512AB0">
              <w:rPr>
                <w:i/>
                <w:color w:val="567483"/>
              </w:rPr>
              <w:t>.</w:t>
            </w:r>
          </w:p>
        </w:tc>
      </w:tr>
      <w:tr w:rsidR="00C82EC4" w:rsidRPr="00182FA1" w:rsidTr="00370FCB">
        <w:trPr>
          <w:trHeight w:val="2530"/>
          <w:jc w:val="center"/>
        </w:trPr>
        <w:tc>
          <w:tcPr>
            <w:tcW w:w="658" w:type="dxa"/>
            <w:shd w:val="clear" w:color="auto" w:fill="auto"/>
          </w:tcPr>
          <w:p w:rsidR="00C82EC4" w:rsidRPr="00BF40AA" w:rsidRDefault="00C82EC4" w:rsidP="00F549BA">
            <w:pPr>
              <w:pStyle w:val="QuotationBullets"/>
              <w:numPr>
                <w:ilvl w:val="0"/>
                <w:numId w:val="0"/>
              </w:numPr>
              <w:tabs>
                <w:tab w:val="left" w:pos="720"/>
              </w:tabs>
            </w:pPr>
          </w:p>
        </w:tc>
        <w:tc>
          <w:tcPr>
            <w:tcW w:w="10824" w:type="dxa"/>
          </w:tcPr>
          <w:p w:rsidR="00BF40AA" w:rsidRPr="0053402D" w:rsidRDefault="00F15FE4" w:rsidP="0053402D">
            <w:pPr>
              <w:pStyle w:val="Titre2"/>
              <w:shd w:val="clear" w:color="auto" w:fill="FFFFFF" w:themeFill="background1"/>
              <w:ind w:left="-218" w:right="193"/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</w:pPr>
            <w:r w:rsidRPr="00002DC7">
              <w:rPr>
                <w:rFonts w:asciiTheme="minorHAnsi" w:hAnsiTheme="minorHAnsi" w:cstheme="minorHAnsi"/>
                <w:i/>
                <w:noProof/>
                <w:color w:val="E5007D"/>
                <w:sz w:val="29"/>
                <w:szCs w:val="29"/>
                <w:lang w:val="fr-FR" w:bidi="ar-SA"/>
              </w:rPr>
              <w:drawing>
                <wp:anchor distT="0" distB="0" distL="114300" distR="114300" simplePos="0" relativeHeight="251739648" behindDoc="1" locked="0" layoutInCell="1" allowOverlap="1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236855</wp:posOffset>
                  </wp:positionV>
                  <wp:extent cx="479425" cy="599440"/>
                  <wp:effectExtent l="19050" t="19050" r="15875" b="1016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894386_112_9232062_800x40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5007D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F40AA" w:rsidRPr="00002DC7">
              <w:rPr>
                <w:rFonts w:asciiTheme="minorHAnsi" w:hAnsiTheme="minorHAnsi" w:cstheme="minorHAnsi"/>
                <w:i/>
                <w:color w:val="E5007D"/>
                <w:sz w:val="29"/>
                <w:szCs w:val="29"/>
                <w:lang w:val="fr-FR"/>
              </w:rPr>
              <w:t>Le Mot du Président du SICTOM</w:t>
            </w:r>
            <w:r w:rsidR="0053402D" w:rsidRPr="00002DC7">
              <w:rPr>
                <w:rFonts w:asciiTheme="minorHAnsi" w:hAnsiTheme="minorHAnsi" w:cstheme="minorHAnsi"/>
                <w:i/>
                <w:color w:val="E5007D"/>
                <w:sz w:val="29"/>
                <w:szCs w:val="29"/>
                <w:lang w:val="fr-FR"/>
              </w:rPr>
              <w:t xml:space="preserve"> du Haut-Béarn</w:t>
            </w:r>
            <w:r w:rsidR="00B43D9A">
              <w:rPr>
                <w:rFonts w:asciiTheme="minorHAnsi" w:hAnsiTheme="minorHAnsi" w:cstheme="minorHAnsi"/>
                <w:i/>
                <w:color w:val="E5007D"/>
                <w:szCs w:val="24"/>
                <w:lang w:val="fr-FR"/>
              </w:rPr>
              <w:br/>
            </w:r>
            <w:r w:rsidR="0053402D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18"/>
                <w:lang w:val="fr-FR"/>
              </w:rPr>
              <w:br/>
            </w:r>
            <w:r w:rsidR="00BF40AA" w:rsidRPr="00B43D9A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 xml:space="preserve">Deux évolutions majeures ont marqué cette année 2016 avec l’extension des consignes de tri et la réorganisation des collectes. Pari réussi pour le SICTOM du Haut Béarn </w:t>
            </w:r>
            <w:r w:rsidR="0053402D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>dont les</w:t>
            </w:r>
            <w:r w:rsidR="00BF40AA" w:rsidRPr="00B43D9A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 xml:space="preserve"> résultats (ci-dessous) de collecte </w:t>
            </w:r>
            <w:r w:rsidR="0053402D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>vont</w:t>
            </w:r>
            <w:r w:rsidR="00BF40AA" w:rsidRPr="00B43D9A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 xml:space="preserve"> dans le bon sens</w:t>
            </w:r>
            <w:r w:rsidR="00B43D9A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>,</w:t>
            </w:r>
            <w:r w:rsidR="00BF40AA" w:rsidRPr="00B43D9A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 xml:space="preserve"> tout en maitrisant sa fiscalité (pas d’augmentation de la TEOM depuis quatre ans) et avec un budget à l</w:t>
            </w:r>
            <w:r w:rsidR="0053402D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>’équilibr</w:t>
            </w:r>
            <w:r w:rsidR="00BF40AA" w:rsidRPr="00B43D9A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>e.</w:t>
            </w:r>
            <w:r w:rsidR="0053402D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br/>
            </w:r>
            <w:r w:rsidR="00BF40AA" w:rsidRPr="00B43D9A">
              <w:rPr>
                <w:rFonts w:asciiTheme="minorHAnsi" w:hAnsiTheme="minorHAnsi" w:cstheme="minorHAnsi"/>
                <w:b w:val="0"/>
                <w:i/>
                <w:color w:val="0D0D0D" w:themeColor="text1" w:themeTint="F2"/>
                <w:sz w:val="22"/>
                <w:lang w:val="fr-FR"/>
              </w:rPr>
              <w:t>La réforme territoriale entraine la dissolution du SICTOM du Haut-Béarn. Mais son action ne s’arrêtera pas pour autant, puisqu’elle sera mise au service de la nouvelle intercommunalité et en constituera une des forces vives.</w:t>
            </w:r>
          </w:p>
          <w:p w:rsidR="00B43D9A" w:rsidRPr="00D5734F" w:rsidRDefault="00B43D9A" w:rsidP="0053402D">
            <w:pPr>
              <w:ind w:left="-208" w:right="193"/>
              <w:jc w:val="both"/>
              <w:rPr>
                <w:rFonts w:asciiTheme="minorHAnsi" w:hAnsiTheme="minorHAnsi" w:cstheme="minorHAnsi"/>
                <w:i/>
                <w:sz w:val="22"/>
                <w:lang w:val="fr-FR"/>
              </w:rPr>
            </w:pPr>
            <w:r w:rsidRPr="00D5734F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Longue vie au SICTOM, </w:t>
            </w:r>
            <w:r w:rsidR="0053402D" w:rsidRPr="00D5734F">
              <w:rPr>
                <w:rFonts w:asciiTheme="minorHAnsi" w:hAnsiTheme="minorHAnsi" w:cstheme="minorHAnsi"/>
                <w:i/>
                <w:sz w:val="22"/>
                <w:lang w:val="fr-FR"/>
              </w:rPr>
              <w:t>« </w:t>
            </w:r>
            <w:r w:rsidRPr="00D5734F">
              <w:rPr>
                <w:rFonts w:asciiTheme="minorHAnsi" w:hAnsiTheme="minorHAnsi" w:cstheme="minorHAnsi"/>
                <w:i/>
                <w:sz w:val="22"/>
                <w:lang w:val="fr-FR"/>
              </w:rPr>
              <w:t>Service intercommunal de collecte et de traitement des ordures ménagères</w:t>
            </w:r>
            <w:r w:rsidR="0053402D" w:rsidRPr="00D5734F">
              <w:rPr>
                <w:rFonts w:asciiTheme="minorHAnsi" w:hAnsiTheme="minorHAnsi" w:cstheme="minorHAnsi"/>
                <w:i/>
                <w:sz w:val="22"/>
                <w:lang w:val="fr-FR"/>
              </w:rPr>
              <w:t> »</w:t>
            </w:r>
            <w:r w:rsidRPr="00D5734F">
              <w:rPr>
                <w:rFonts w:asciiTheme="minorHAnsi" w:hAnsiTheme="minorHAnsi" w:cstheme="minorHAnsi"/>
                <w:i/>
                <w:sz w:val="22"/>
                <w:lang w:val="fr-FR"/>
              </w:rPr>
              <w:t xml:space="preserve"> de la nouvelle intercommunalité.</w:t>
            </w:r>
          </w:p>
          <w:p w:rsidR="00B43D9A" w:rsidRDefault="00B43D9A" w:rsidP="00B43D9A">
            <w:pPr>
              <w:jc w:val="right"/>
              <w:rPr>
                <w:i/>
                <w:lang w:val="fr-FR"/>
              </w:rPr>
            </w:pPr>
            <w:r>
              <w:rPr>
                <w:i/>
                <w:lang w:val="fr-FR"/>
              </w:rPr>
              <w:t>André PAILLAS</w:t>
            </w:r>
          </w:p>
          <w:p w:rsidR="00CE2953" w:rsidRPr="00BF40AA" w:rsidRDefault="00CE2953" w:rsidP="00CE2953">
            <w:pPr>
              <w:pStyle w:val="Corpsdetexte2"/>
              <w:ind w:left="-218"/>
              <w:jc w:val="center"/>
              <w:rPr>
                <w:rFonts w:asciiTheme="minorHAnsi" w:hAnsiTheme="minorHAnsi" w:cstheme="minorHAnsi"/>
                <w:b w:val="0"/>
                <w:color w:val="7F993A"/>
                <w:sz w:val="28"/>
              </w:rPr>
            </w:pPr>
            <w:r w:rsidRPr="00BF40AA">
              <w:rPr>
                <w:rFonts w:asciiTheme="minorHAnsi" w:hAnsiTheme="minorHAnsi" w:cstheme="minorHAnsi"/>
                <w:b w:val="0"/>
                <w:color w:val="E5007D"/>
                <w:sz w:val="28"/>
                <w:rtl/>
              </w:rPr>
              <w:t>؎</w:t>
            </w:r>
          </w:p>
          <w:p w:rsidR="000F1A91" w:rsidRPr="00D4549C" w:rsidRDefault="00604482" w:rsidP="00FB0334">
            <w:pPr>
              <w:pStyle w:val="Titre2"/>
              <w:shd w:val="clear" w:color="auto" w:fill="FFFFFF" w:themeFill="background1"/>
              <w:ind w:left="-218"/>
              <w:rPr>
                <w:rFonts w:asciiTheme="minorHAnsi" w:hAnsiTheme="minorHAnsi" w:cstheme="minorHAnsi"/>
                <w:i/>
                <w:color w:val="E5007D"/>
                <w:sz w:val="29"/>
                <w:szCs w:val="29"/>
                <w:lang w:val="fr-FR"/>
              </w:rPr>
            </w:pPr>
            <w:r w:rsidRPr="00D4549C">
              <w:rPr>
                <w:rFonts w:asciiTheme="minorHAnsi" w:hAnsiTheme="minorHAnsi" w:cstheme="minorHAnsi"/>
                <w:i/>
                <w:color w:val="E5007D"/>
                <w:sz w:val="29"/>
                <w:szCs w:val="29"/>
                <w:lang w:val="fr-FR"/>
              </w:rPr>
              <w:t>BILAN 2016 de la collecte des déchets : + de tri et – d’</w:t>
            </w:r>
            <w:r w:rsidR="00014CAE" w:rsidRPr="00D4549C">
              <w:rPr>
                <w:rFonts w:asciiTheme="minorHAnsi" w:hAnsiTheme="minorHAnsi" w:cstheme="minorHAnsi"/>
                <w:i/>
                <w:color w:val="E5007D"/>
                <w:sz w:val="29"/>
                <w:szCs w:val="29"/>
                <w:lang w:val="fr-FR"/>
              </w:rPr>
              <w:t>ordures ménagères.</w:t>
            </w:r>
          </w:p>
          <w:p w:rsidR="00D71B18" w:rsidRPr="00BF40AA" w:rsidRDefault="00D71B18" w:rsidP="00FB0334">
            <w:pPr>
              <w:pStyle w:val="Corpsdetexte2"/>
              <w:ind w:left="-218"/>
              <w:jc w:val="both"/>
              <w:rPr>
                <w:rFonts w:asciiTheme="minorHAnsi" w:hAnsiTheme="minorHAnsi" w:cstheme="minorHAnsi"/>
                <w:b w:val="0"/>
                <w:sz w:val="18"/>
                <w:szCs w:val="28"/>
              </w:rPr>
            </w:pPr>
          </w:p>
          <w:p w:rsidR="000404BE" w:rsidRPr="00BF40AA" w:rsidRDefault="00D4549C" w:rsidP="00FB0334">
            <w:pPr>
              <w:pStyle w:val="Corpsdetexte2"/>
              <w:ind w:left="-218"/>
              <w:jc w:val="both"/>
              <w:rPr>
                <w:rFonts w:asciiTheme="minorHAnsi" w:hAnsiTheme="minorHAnsi" w:cstheme="minorHAnsi"/>
                <w:b w:val="0"/>
              </w:rPr>
            </w:pPr>
            <w:r w:rsidRPr="00BF40AA">
              <w:rPr>
                <w:rFonts w:asciiTheme="minorHAnsi" w:hAnsiTheme="minorHAnsi" w:cstheme="minorHAnsi"/>
                <w:b w:val="0"/>
                <w:noProof/>
              </w:rPr>
              <w:drawing>
                <wp:anchor distT="0" distB="0" distL="114300" distR="114300" simplePos="0" relativeHeight="251738624" behindDoc="1" locked="0" layoutInCell="1" allowOverlap="1">
                  <wp:simplePos x="0" y="0"/>
                  <wp:positionH relativeFrom="column">
                    <wp:posOffset>2737370</wp:posOffset>
                  </wp:positionH>
                  <wp:positionV relativeFrom="paragraph">
                    <wp:posOffset>23495</wp:posOffset>
                  </wp:positionV>
                  <wp:extent cx="3646170" cy="2039620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442" y="21385"/>
                      <wp:lineTo x="21442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ultats 20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170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15CB" w:rsidRPr="00BF40AA">
              <w:rPr>
                <w:rFonts w:asciiTheme="minorHAnsi" w:hAnsiTheme="minorHAnsi" w:cstheme="minorHAnsi"/>
                <w:b w:val="0"/>
                <w:szCs w:val="28"/>
              </w:rPr>
              <w:t xml:space="preserve">Le tri </w:t>
            </w:r>
            <w:r w:rsidR="00604482" w:rsidRPr="00BF40AA">
              <w:rPr>
                <w:rFonts w:asciiTheme="minorHAnsi" w:hAnsiTheme="minorHAnsi" w:cstheme="minorHAnsi"/>
                <w:b w:val="0"/>
                <w:szCs w:val="28"/>
              </w:rPr>
              <w:t>permet de préserver des ressources naturelles, de limiter nos émissions de gaz à effet de serre et d’économiser l’énergie</w:t>
            </w:r>
            <w:r w:rsidR="00452581" w:rsidRPr="00BF40AA">
              <w:rPr>
                <w:rFonts w:asciiTheme="minorHAnsi" w:hAnsiTheme="minorHAnsi" w:cstheme="minorHAnsi"/>
                <w:b w:val="0"/>
              </w:rPr>
              <w:t xml:space="preserve">. Mais le tri permet aussi à la collectivité de maîtriser les coûts : </w:t>
            </w:r>
            <w:r w:rsidR="000404BE" w:rsidRPr="00BF40AA">
              <w:rPr>
                <w:rFonts w:asciiTheme="minorHAnsi" w:hAnsiTheme="minorHAnsi" w:cstheme="minorHAnsi"/>
                <w:b w:val="0"/>
              </w:rPr>
              <w:t>l</w:t>
            </w:r>
            <w:r w:rsidR="00452581" w:rsidRPr="00BF40AA">
              <w:rPr>
                <w:rFonts w:asciiTheme="minorHAnsi" w:hAnsiTheme="minorHAnsi" w:cstheme="minorHAnsi"/>
                <w:b w:val="0"/>
              </w:rPr>
              <w:t>e coût du service est directement lié aux filières empruntées par les déchets. Le coût le plus important étant celui du traitement des ordures ménagères en incinération</w:t>
            </w:r>
            <w:r w:rsidR="000404BE" w:rsidRPr="00BF40AA">
              <w:rPr>
                <w:rFonts w:asciiTheme="minorHAnsi" w:hAnsiTheme="minorHAnsi" w:cstheme="minorHAnsi"/>
                <w:b w:val="0"/>
              </w:rPr>
              <w:t>, l</w:t>
            </w:r>
            <w:r w:rsidR="00452581" w:rsidRPr="00BF40AA">
              <w:rPr>
                <w:rFonts w:asciiTheme="minorHAnsi" w:hAnsiTheme="minorHAnsi" w:cstheme="minorHAnsi"/>
                <w:b w:val="0"/>
              </w:rPr>
              <w:t>’objectif est donc simple: MOINS d’ordures ménagères en incinération et PLUS de collecte sélective !</w:t>
            </w:r>
          </w:p>
          <w:p w:rsidR="00FB0334" w:rsidRPr="00BF40AA" w:rsidRDefault="00FB0334" w:rsidP="00FB0334">
            <w:pPr>
              <w:pStyle w:val="Corpsdetexte2"/>
              <w:ind w:left="-218"/>
              <w:jc w:val="center"/>
              <w:rPr>
                <w:rFonts w:asciiTheme="minorHAnsi" w:hAnsiTheme="minorHAnsi" w:cstheme="minorHAnsi"/>
                <w:b w:val="0"/>
                <w:color w:val="E5007D"/>
                <w:sz w:val="36"/>
              </w:rPr>
            </w:pPr>
            <w:r w:rsidRPr="00BF40AA">
              <w:rPr>
                <w:rFonts w:asciiTheme="minorHAnsi" w:hAnsiTheme="minorHAnsi" w:cstheme="minorHAnsi"/>
                <w:b w:val="0"/>
                <w:color w:val="E5007D"/>
                <w:sz w:val="36"/>
                <w:rtl/>
              </w:rPr>
              <w:t>؎</w:t>
            </w:r>
          </w:p>
          <w:p w:rsidR="000404BE" w:rsidRPr="00BF40AA" w:rsidRDefault="00FB0334" w:rsidP="00FB0334">
            <w:pPr>
              <w:pStyle w:val="NormalWeb"/>
              <w:ind w:left="-218"/>
              <w:rPr>
                <w:rFonts w:asciiTheme="minorHAnsi" w:hAnsiTheme="minorHAnsi" w:cstheme="minorHAnsi"/>
                <w:b/>
                <w:i/>
                <w:color w:val="567483"/>
                <w:sz w:val="28"/>
                <w:szCs w:val="22"/>
              </w:rPr>
            </w:pPr>
            <w:r w:rsidRPr="00BF40AA">
              <w:rPr>
                <w:rFonts w:asciiTheme="minorHAnsi" w:hAnsiTheme="minorHAnsi" w:cstheme="minorHAnsi"/>
                <w:b/>
                <w:i/>
                <w:color w:val="FFFFFF" w:themeColor="background1"/>
                <w:sz w:val="28"/>
                <w:szCs w:val="22"/>
                <w:shd w:val="clear" w:color="auto" w:fill="567483"/>
              </w:rPr>
              <w:t xml:space="preserve"> RAPPEL</w:t>
            </w:r>
            <w:r w:rsidR="000404BE" w:rsidRPr="00BF40AA">
              <w:rPr>
                <w:rFonts w:asciiTheme="minorHAnsi" w:hAnsiTheme="minorHAnsi" w:cstheme="minorHAnsi"/>
                <w:b/>
                <w:i/>
                <w:color w:val="FFFFFF" w:themeColor="background1"/>
                <w:sz w:val="28"/>
                <w:szCs w:val="22"/>
                <w:shd w:val="clear" w:color="auto" w:fill="567483"/>
              </w:rPr>
              <w:t> :</w:t>
            </w:r>
            <w:r w:rsidR="000404BE" w:rsidRPr="00BF40AA">
              <w:rPr>
                <w:rFonts w:asciiTheme="minorHAnsi" w:hAnsiTheme="minorHAnsi" w:cstheme="minorHAnsi"/>
                <w:b/>
                <w:i/>
                <w:color w:val="567483"/>
                <w:sz w:val="28"/>
                <w:szCs w:val="22"/>
              </w:rPr>
              <w:t xml:space="preserve"> maintenant, tous les papiers se trient et se recyclent ! Ils sont à mettre avec les emballages</w:t>
            </w:r>
          </w:p>
          <w:p w:rsidR="000404BE" w:rsidRPr="00BF40AA" w:rsidRDefault="000404BE" w:rsidP="00FB0334">
            <w:pPr>
              <w:ind w:left="-218"/>
              <w:jc w:val="center"/>
              <w:rPr>
                <w:rFonts w:ascii="Times New Roman" w:hAnsi="Times New Roman" w:cs="Times New Roman"/>
                <w:sz w:val="28"/>
                <w:szCs w:val="24"/>
                <w:lang w:val="fr-FR" w:bidi="ar-SA"/>
              </w:rPr>
            </w:pPr>
            <w:r w:rsidRPr="00BF40AA">
              <w:rPr>
                <w:rFonts w:ascii="Times New Roman" w:hAnsi="Times New Roman" w:cs="Times New Roman"/>
                <w:noProof/>
                <w:sz w:val="28"/>
                <w:szCs w:val="24"/>
                <w:lang w:val="fr-FR" w:bidi="ar-SA"/>
              </w:rPr>
              <w:drawing>
                <wp:inline distT="0" distB="0" distL="0" distR="0">
                  <wp:extent cx="810949" cy="540000"/>
                  <wp:effectExtent l="0" t="0" r="8255" b="0"/>
                  <wp:docPr id="373" name="Image 373" descr="Publicités, proscpec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blicités, proscpec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4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0AA">
              <w:rPr>
                <w:rFonts w:ascii="Times New Roman" w:hAnsi="Times New Roman" w:cs="Times New Roman"/>
                <w:noProof/>
                <w:sz w:val="28"/>
                <w:szCs w:val="24"/>
                <w:lang w:val="fr-FR" w:bidi="ar-SA"/>
              </w:rPr>
              <w:drawing>
                <wp:inline distT="0" distB="0" distL="0" distR="0">
                  <wp:extent cx="812380" cy="540000"/>
                  <wp:effectExtent l="0" t="0" r="6985" b="0"/>
                  <wp:docPr id="372" name="Image 372" descr="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az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8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0AA">
              <w:rPr>
                <w:rFonts w:ascii="Times New Roman" w:hAnsi="Times New Roman" w:cs="Times New Roman"/>
                <w:noProof/>
                <w:sz w:val="28"/>
                <w:szCs w:val="24"/>
                <w:lang w:val="fr-FR" w:bidi="ar-SA"/>
              </w:rPr>
              <w:drawing>
                <wp:inline distT="0" distB="0" distL="0" distR="0">
                  <wp:extent cx="810951" cy="540000"/>
                  <wp:effectExtent l="0" t="0" r="8255" b="0"/>
                  <wp:docPr id="371" name="Image 371" descr="Journ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ourn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5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0AA">
              <w:rPr>
                <w:rFonts w:ascii="Times New Roman" w:hAnsi="Times New Roman" w:cs="Times New Roman"/>
                <w:noProof/>
                <w:sz w:val="28"/>
                <w:szCs w:val="24"/>
                <w:lang w:val="fr-FR" w:bidi="ar-SA"/>
              </w:rPr>
              <w:drawing>
                <wp:inline distT="0" distB="0" distL="0" distR="0">
                  <wp:extent cx="808105" cy="540000"/>
                  <wp:effectExtent l="0" t="0" r="0" b="0"/>
                  <wp:docPr id="370" name="Image 370" descr="Courrier, envelop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rrier, envelop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0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0AA">
              <w:rPr>
                <w:rFonts w:ascii="Times New Roman" w:hAnsi="Times New Roman" w:cs="Times New Roman"/>
                <w:noProof/>
                <w:sz w:val="28"/>
                <w:szCs w:val="24"/>
                <w:lang w:val="fr-FR" w:bidi="ar-SA"/>
              </w:rPr>
              <w:drawing>
                <wp:inline distT="0" distB="0" distL="0" distR="0">
                  <wp:extent cx="810951" cy="540000"/>
                  <wp:effectExtent l="0" t="0" r="8255" b="0"/>
                  <wp:docPr id="369" name="Image 369" descr="Courriers, lett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urriers, lett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5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0AA">
              <w:rPr>
                <w:rFonts w:ascii="Times New Roman" w:hAnsi="Times New Roman" w:cs="Times New Roman"/>
                <w:noProof/>
                <w:sz w:val="28"/>
                <w:szCs w:val="24"/>
                <w:lang w:val="fr-FR" w:bidi="ar-SA"/>
              </w:rPr>
              <w:drawing>
                <wp:inline distT="0" distB="0" distL="0" distR="0">
                  <wp:extent cx="810951" cy="540000"/>
                  <wp:effectExtent l="0" t="0" r="8255" b="0"/>
                  <wp:docPr id="368" name="Image 368" descr="Catalogues, annu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talogues, annu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5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4BE" w:rsidRPr="00BF40AA" w:rsidRDefault="000404BE" w:rsidP="00FB0334">
            <w:pPr>
              <w:ind w:left="-218"/>
              <w:jc w:val="center"/>
              <w:rPr>
                <w:rFonts w:asciiTheme="minorHAnsi" w:hAnsiTheme="minorHAnsi" w:cstheme="minorHAnsi"/>
                <w:b/>
                <w:szCs w:val="16"/>
                <w:lang w:val="fr-FR" w:bidi="ar-SA"/>
              </w:rPr>
            </w:pPr>
            <w:r w:rsidRPr="00BF40AA">
              <w:rPr>
                <w:rFonts w:asciiTheme="minorHAnsi" w:hAnsiTheme="minorHAnsi" w:cstheme="minorHAnsi"/>
                <w:b/>
                <w:szCs w:val="16"/>
                <w:lang w:val="fr-FR" w:bidi="ar-SA"/>
              </w:rPr>
              <w:t>Publicités, Prospectus, Magazines, Journaux, Courrier, Enveloppes, Courriers, Lettres, Catalogues, Annuaires…</w:t>
            </w:r>
          </w:p>
          <w:p w:rsidR="00DC09EB" w:rsidRPr="00D013C2" w:rsidRDefault="00EE2751" w:rsidP="00FB0334">
            <w:pPr>
              <w:ind w:left="-218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lang w:val="fr-FR" w:bidi="ar-SA"/>
              </w:rPr>
            </w:pPr>
            <w:r w:rsidRPr="00D013C2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lang w:val="fr-FR" w:bidi="ar-SA"/>
              </w:rPr>
              <w:t>Sauf l</w:t>
            </w:r>
            <w:r w:rsidR="00DC09EB" w:rsidRPr="00D013C2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lang w:val="fr-FR" w:bidi="ar-SA"/>
              </w:rPr>
              <w:t>es papiers au contac</w:t>
            </w:r>
            <w:r w:rsidRPr="00D013C2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lang w:val="fr-FR" w:bidi="ar-SA"/>
              </w:rPr>
              <w:t>t des aliments et les mouchoirs</w:t>
            </w:r>
          </w:p>
          <w:p w:rsidR="00FB0334" w:rsidRPr="00BF40AA" w:rsidRDefault="00FB0334" w:rsidP="00FB0334">
            <w:pPr>
              <w:pStyle w:val="Corpsdetexte2"/>
              <w:ind w:left="-218"/>
              <w:jc w:val="center"/>
              <w:rPr>
                <w:rFonts w:asciiTheme="minorHAnsi" w:hAnsiTheme="minorHAnsi" w:cstheme="minorHAnsi"/>
                <w:b w:val="0"/>
                <w:color w:val="7F993A"/>
                <w:sz w:val="28"/>
              </w:rPr>
            </w:pPr>
            <w:r w:rsidRPr="00BF40AA">
              <w:rPr>
                <w:rFonts w:asciiTheme="minorHAnsi" w:hAnsiTheme="minorHAnsi" w:cstheme="minorHAnsi"/>
                <w:b w:val="0"/>
                <w:color w:val="E5007D"/>
                <w:sz w:val="28"/>
                <w:rtl/>
              </w:rPr>
              <w:t>؎</w:t>
            </w:r>
          </w:p>
          <w:p w:rsidR="00FB0334" w:rsidRPr="00BF40AA" w:rsidRDefault="00FB0334" w:rsidP="00FB0334">
            <w:pPr>
              <w:ind w:left="-218"/>
              <w:jc w:val="center"/>
              <w:rPr>
                <w:rFonts w:asciiTheme="minorHAnsi" w:hAnsiTheme="minorHAnsi" w:cstheme="minorHAnsi"/>
                <w:b/>
                <w:szCs w:val="16"/>
                <w:lang w:val="fr-FR" w:bidi="ar-SA"/>
              </w:rPr>
            </w:pPr>
          </w:p>
          <w:p w:rsidR="0053402D" w:rsidRDefault="0053402D" w:rsidP="00FB0334">
            <w:pPr>
              <w:pStyle w:val="Corpsdetexte2"/>
              <w:ind w:left="-218"/>
              <w:jc w:val="both"/>
              <w:rPr>
                <w:rFonts w:asciiTheme="minorHAnsi" w:hAnsiTheme="minorHAnsi" w:cstheme="minorHAnsi"/>
                <w:i/>
                <w:color w:val="FFFFFF" w:themeColor="background1"/>
                <w:sz w:val="28"/>
                <w:szCs w:val="28"/>
                <w:shd w:val="clear" w:color="auto" w:fill="E5007D"/>
              </w:rPr>
            </w:pPr>
          </w:p>
          <w:p w:rsidR="000404BE" w:rsidRPr="00BF40AA" w:rsidRDefault="000404BE" w:rsidP="00FB0334">
            <w:pPr>
              <w:pStyle w:val="Corpsdetexte2"/>
              <w:ind w:left="-218"/>
              <w:jc w:val="both"/>
              <w:rPr>
                <w:rFonts w:asciiTheme="minorHAnsi" w:hAnsiTheme="minorHAnsi" w:cstheme="minorHAnsi"/>
                <w:i/>
                <w:color w:val="E5007D"/>
                <w:sz w:val="28"/>
                <w:szCs w:val="28"/>
              </w:rPr>
            </w:pPr>
            <w:r w:rsidRPr="00BF40AA">
              <w:rPr>
                <w:rFonts w:asciiTheme="minorHAnsi" w:hAnsiTheme="minorHAnsi" w:cstheme="minorHAnsi"/>
                <w:i/>
                <w:color w:val="FFFFFF" w:themeColor="background1"/>
                <w:sz w:val="28"/>
                <w:szCs w:val="28"/>
                <w:shd w:val="clear" w:color="auto" w:fill="E5007D"/>
              </w:rPr>
              <w:t>NOUVEAU </w:t>
            </w:r>
            <w:r w:rsidR="00522A18" w:rsidRPr="00BF40AA">
              <w:rPr>
                <w:rFonts w:asciiTheme="minorHAnsi" w:hAnsiTheme="minorHAnsi" w:cstheme="minorHAnsi"/>
                <w:i/>
                <w:color w:val="FFFFFF" w:themeColor="background1"/>
                <w:sz w:val="28"/>
                <w:szCs w:val="28"/>
                <w:shd w:val="clear" w:color="auto" w:fill="E5007D"/>
              </w:rPr>
              <w:t>:</w:t>
            </w:r>
            <w:r w:rsidR="00522A18" w:rsidRPr="00BF40AA">
              <w:rPr>
                <w:rFonts w:asciiTheme="minorHAnsi" w:hAnsiTheme="minorHAnsi" w:cstheme="minorHAnsi"/>
                <w:i/>
                <w:color w:val="E5007D"/>
                <w:sz w:val="28"/>
                <w:szCs w:val="28"/>
              </w:rPr>
              <w:t xml:space="preserve"> Jours</w:t>
            </w:r>
            <w:r w:rsidR="00FB0334" w:rsidRPr="00BF40AA">
              <w:rPr>
                <w:rFonts w:asciiTheme="minorHAnsi" w:hAnsiTheme="minorHAnsi" w:cstheme="minorHAnsi"/>
                <w:i/>
                <w:color w:val="E5007D"/>
                <w:sz w:val="28"/>
                <w:szCs w:val="28"/>
              </w:rPr>
              <w:t xml:space="preserve"> fériés</w:t>
            </w:r>
            <w:r w:rsidRPr="00BF40AA">
              <w:rPr>
                <w:rFonts w:asciiTheme="minorHAnsi" w:hAnsiTheme="minorHAnsi" w:cstheme="minorHAnsi"/>
                <w:i/>
                <w:color w:val="E5007D"/>
                <w:sz w:val="28"/>
                <w:szCs w:val="28"/>
              </w:rPr>
              <w:t xml:space="preserve"> = </w:t>
            </w:r>
            <w:r w:rsidR="00FB0334" w:rsidRPr="00BF40AA">
              <w:rPr>
                <w:rFonts w:asciiTheme="minorHAnsi" w:hAnsiTheme="minorHAnsi" w:cstheme="minorHAnsi"/>
                <w:i/>
                <w:color w:val="E5007D"/>
                <w:sz w:val="28"/>
                <w:szCs w:val="28"/>
              </w:rPr>
              <w:t>Collectes assurées</w:t>
            </w:r>
            <w:r w:rsidRPr="00BF40AA">
              <w:rPr>
                <w:rFonts w:asciiTheme="minorHAnsi" w:hAnsiTheme="minorHAnsi" w:cstheme="minorHAnsi"/>
                <w:i/>
                <w:color w:val="E5007D"/>
                <w:sz w:val="28"/>
                <w:szCs w:val="28"/>
              </w:rPr>
              <w:t> !</w:t>
            </w:r>
          </w:p>
          <w:p w:rsidR="00F93E4A" w:rsidRPr="00BF40AA" w:rsidRDefault="000404BE" w:rsidP="00FB0334">
            <w:pPr>
              <w:pStyle w:val="Corpsdetexte2"/>
              <w:ind w:left="-218" w:right="-91"/>
              <w:jc w:val="both"/>
              <w:rPr>
                <w:rFonts w:asciiTheme="minorHAnsi" w:hAnsiTheme="minorHAnsi" w:cstheme="minorHAnsi"/>
                <w:i/>
                <w:color w:val="E5007D"/>
                <w:sz w:val="28"/>
              </w:rPr>
            </w:pPr>
            <w:r w:rsidRPr="00BF40AA">
              <w:rPr>
                <w:rFonts w:asciiTheme="minorHAnsi" w:hAnsiTheme="minorHAnsi" w:cstheme="minorHAnsi"/>
                <w:i/>
                <w:color w:val="E5007D"/>
                <w:sz w:val="28"/>
                <w:szCs w:val="28"/>
              </w:rPr>
              <w:t xml:space="preserve">Dorénavant </w:t>
            </w:r>
            <w:r w:rsidRPr="00BF40AA">
              <w:rPr>
                <w:rFonts w:asciiTheme="minorHAnsi" w:hAnsiTheme="minorHAnsi" w:cstheme="minorHAnsi"/>
                <w:i/>
                <w:color w:val="E5007D"/>
                <w:sz w:val="28"/>
              </w:rPr>
              <w:t xml:space="preserve">les collectes </w:t>
            </w:r>
            <w:r w:rsidR="00456FE6" w:rsidRPr="00BF40AA">
              <w:rPr>
                <w:rFonts w:asciiTheme="minorHAnsi" w:hAnsiTheme="minorHAnsi" w:cstheme="minorHAnsi"/>
                <w:i/>
                <w:color w:val="E5007D"/>
                <w:sz w:val="28"/>
              </w:rPr>
              <w:t>sont</w:t>
            </w:r>
            <w:r w:rsidR="00522A18">
              <w:rPr>
                <w:rFonts w:asciiTheme="minorHAnsi" w:hAnsiTheme="minorHAnsi" w:cstheme="minorHAnsi"/>
                <w:i/>
                <w:color w:val="E5007D"/>
                <w:sz w:val="28"/>
              </w:rPr>
              <w:t xml:space="preserve"> </w:t>
            </w:r>
            <w:r w:rsidRPr="00BF40AA">
              <w:rPr>
                <w:rFonts w:asciiTheme="minorHAnsi" w:hAnsiTheme="minorHAnsi" w:cstheme="minorHAnsi"/>
                <w:i/>
                <w:color w:val="E5007D"/>
                <w:sz w:val="28"/>
                <w:u w:val="single"/>
              </w:rPr>
              <w:t>effectuées</w:t>
            </w:r>
            <w:r w:rsidR="00456FE6" w:rsidRPr="00BF40AA">
              <w:rPr>
                <w:rFonts w:asciiTheme="minorHAnsi" w:hAnsiTheme="minorHAnsi" w:cstheme="minorHAnsi"/>
                <w:i/>
                <w:color w:val="E5007D"/>
                <w:sz w:val="28"/>
              </w:rPr>
              <w:t xml:space="preserve"> les jours fériés</w:t>
            </w:r>
            <w:r w:rsidR="00522A18" w:rsidRPr="00BF40AA">
              <w:rPr>
                <w:rFonts w:asciiTheme="minorHAnsi" w:hAnsiTheme="minorHAnsi" w:cstheme="minorHAnsi"/>
                <w:i/>
                <w:color w:val="E5007D"/>
                <w:sz w:val="28"/>
              </w:rPr>
              <w:t>,</w:t>
            </w:r>
            <w:r w:rsidR="00522A18" w:rsidRPr="00BF40AA">
              <w:rPr>
                <w:rFonts w:asciiTheme="minorHAnsi" w:hAnsiTheme="minorHAnsi" w:cstheme="minorHAnsi"/>
                <w:i/>
                <w:color w:val="E5007D"/>
              </w:rPr>
              <w:t xml:space="preserve"> sauf</w:t>
            </w:r>
            <w:r w:rsidRPr="00BF40AA">
              <w:rPr>
                <w:rFonts w:asciiTheme="minorHAnsi" w:hAnsiTheme="minorHAnsi" w:cstheme="minorHAnsi"/>
                <w:i/>
                <w:color w:val="E5007D"/>
              </w:rPr>
              <w:t xml:space="preserve"> les 25/12 et 01/01.</w:t>
            </w:r>
          </w:p>
          <w:p w:rsidR="000404BE" w:rsidRPr="00BF40AA" w:rsidRDefault="00111EA4" w:rsidP="00FB0334">
            <w:pPr>
              <w:pStyle w:val="Corpsdetexte2"/>
              <w:ind w:left="-218" w:right="-91"/>
              <w:jc w:val="both"/>
              <w:rPr>
                <w:rFonts w:asciiTheme="minorHAnsi" w:hAnsiTheme="minorHAnsi" w:cstheme="minorHAnsi"/>
                <w:i/>
                <w:color w:val="E5007D"/>
                <w:sz w:val="27"/>
                <w:szCs w:val="27"/>
              </w:rPr>
            </w:pPr>
            <w:r w:rsidRPr="00111EA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3" o:spid="_x0000_s1026" type="#_x0000_t202" style="position:absolute;left:0;text-align:left;margin-left:-38.55pt;margin-top:22.7pt;width:559.35pt;height:45.7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" stroked="f">
                  <v:fill opacity="0"/>
                  <v:textbox>
                    <w:txbxContent>
                      <w:p w:rsidR="003F1E27" w:rsidRPr="00FB0334" w:rsidRDefault="003F1E27" w:rsidP="003F1E27">
                        <w:pPr>
                          <w:pStyle w:val="CompanyInfo"/>
                          <w:jc w:val="center"/>
                          <w:rPr>
                            <w:rFonts w:ascii="Segoe UI Semibold" w:hAnsi="Segoe UI Semibold" w:cs="Segoe UI Semibold"/>
                            <w:color w:val="auto"/>
                            <w:sz w:val="14"/>
                            <w:szCs w:val="14"/>
                          </w:rPr>
                        </w:pPr>
                        <w:r w:rsidRPr="00FB0334">
                          <w:rPr>
                            <w:rFonts w:ascii="Segoe UI Semibold" w:hAnsi="Segoe UI Semibold" w:cs="Segoe UI Semibold"/>
                            <w:color w:val="auto"/>
                            <w:sz w:val="14"/>
                            <w:szCs w:val="14"/>
                          </w:rPr>
                          <w:t>Imprimé sur papier Ecolabel Européen</w:t>
                        </w:r>
                        <w:r w:rsidRPr="00FB0334">
                          <w:rPr>
                            <w:rFonts w:ascii="Segoe UI Semibold" w:hAnsi="Segoe UI Semibold" w:cs="Segoe UI Semibold"/>
                            <w:noProof/>
                            <w:color w:val="auto"/>
                            <w:sz w:val="14"/>
                            <w:szCs w:val="14"/>
                            <w:lang w:bidi="ar-SA"/>
                          </w:rPr>
                          <w:drawing>
                            <wp:inline distT="0" distB="0" distL="0" distR="0">
                              <wp:extent cx="189865" cy="287655"/>
                              <wp:effectExtent l="19050" t="0" r="635" b="0"/>
                              <wp:docPr id="17" name="Image 17" descr="e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le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865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B0334">
                          <w:rPr>
                            <w:rFonts w:ascii="Segoe UI Semibold" w:hAnsi="Segoe UI Semibold" w:cs="Segoe UI Semibold"/>
                            <w:color w:val="auto"/>
                            <w:sz w:val="14"/>
                            <w:szCs w:val="14"/>
                          </w:rPr>
                          <w:t>Ne pas jeter sur la voie publique – A trier avec le papier « Tous les papiers ont droit à plusieurs vies ! »</w:t>
                        </w:r>
                      </w:p>
                      <w:p w:rsidR="003F1E27" w:rsidRPr="003F1E27" w:rsidRDefault="003F1E27" w:rsidP="003F1E27">
                        <w:pPr>
                          <w:pStyle w:val="CompanyInfo"/>
                          <w:jc w:val="center"/>
                          <w:rPr>
                            <w:rFonts w:ascii="Arial" w:hAnsi="Arial" w:cs="Arial"/>
                            <w:b/>
                            <w:color w:val="auto"/>
                            <w:sz w:val="14"/>
                            <w:szCs w:val="14"/>
                          </w:rPr>
                        </w:pPr>
                      </w:p>
                      <w:p w:rsidR="003F1E27" w:rsidRPr="00B86F02" w:rsidRDefault="003F1E27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</w:pict>
            </w:r>
            <w:r w:rsidR="00F93E4A" w:rsidRPr="00BF40AA">
              <w:rPr>
                <w:rFonts w:asciiTheme="minorHAnsi" w:hAnsiTheme="minorHAnsi" w:cstheme="minorHAnsi"/>
                <w:i/>
                <w:color w:val="E5007D"/>
                <w:sz w:val="27"/>
                <w:szCs w:val="27"/>
              </w:rPr>
              <w:t>L</w:t>
            </w:r>
            <w:r w:rsidR="00456FE6" w:rsidRPr="00BF40AA">
              <w:rPr>
                <w:rFonts w:asciiTheme="minorHAnsi" w:hAnsiTheme="minorHAnsi" w:cstheme="minorHAnsi"/>
                <w:i/>
                <w:color w:val="E5007D"/>
                <w:sz w:val="27"/>
                <w:szCs w:val="27"/>
              </w:rPr>
              <w:t xml:space="preserve">es déchèteries restent fermées en raison de l’impossibilité d’évacuer les bennes les jours </w:t>
            </w:r>
            <w:r w:rsidR="00456FE6" w:rsidRPr="00BF40AA">
              <w:rPr>
                <w:rFonts w:asciiTheme="minorHAnsi" w:hAnsiTheme="minorHAnsi" w:cstheme="minorHAnsi"/>
                <w:i/>
                <w:color w:val="E5007D"/>
                <w:sz w:val="27"/>
                <w:szCs w:val="27"/>
              </w:rPr>
              <w:lastRenderedPageBreak/>
              <w:t>fériés.</w:t>
            </w:r>
          </w:p>
          <w:p w:rsidR="00C82EC4" w:rsidRPr="00D4549C" w:rsidRDefault="004815CB" w:rsidP="00FB0334">
            <w:pPr>
              <w:pStyle w:val="Titre2"/>
              <w:ind w:left="-218"/>
              <w:rPr>
                <w:rFonts w:asciiTheme="minorHAnsi" w:hAnsiTheme="minorHAnsi" w:cstheme="minorHAnsi"/>
                <w:color w:val="E5007D"/>
                <w:sz w:val="29"/>
                <w:szCs w:val="29"/>
                <w:lang w:val="fr-FR"/>
              </w:rPr>
            </w:pPr>
            <w:r w:rsidRPr="00D4549C">
              <w:rPr>
                <w:rFonts w:asciiTheme="minorHAnsi" w:hAnsiTheme="minorHAnsi" w:cstheme="minorHAnsi"/>
                <w:color w:val="E5007D"/>
                <w:sz w:val="29"/>
                <w:szCs w:val="29"/>
                <w:lang w:val="fr-FR"/>
              </w:rPr>
              <w:t>Le verre toujours prioritaire</w:t>
            </w:r>
            <w:r w:rsidR="00483114" w:rsidRPr="00D4549C">
              <w:rPr>
                <w:rFonts w:asciiTheme="minorHAnsi" w:hAnsiTheme="minorHAnsi" w:cstheme="minorHAnsi"/>
                <w:color w:val="E5007D"/>
                <w:sz w:val="29"/>
                <w:szCs w:val="29"/>
                <w:lang w:val="fr-FR"/>
              </w:rPr>
              <w:t> </w:t>
            </w:r>
            <w:r w:rsidR="00483114" w:rsidRPr="00D4549C">
              <w:rPr>
                <w:rFonts w:asciiTheme="minorHAnsi" w:hAnsiTheme="minorHAnsi" w:cstheme="minorHAnsi"/>
                <w:i/>
                <w:color w:val="E5007D"/>
                <w:sz w:val="29"/>
                <w:szCs w:val="29"/>
                <w:lang w:val="fr-FR"/>
              </w:rPr>
              <w:t>!</w:t>
            </w:r>
          </w:p>
          <w:p w:rsidR="002E0309" w:rsidRPr="00BF40AA" w:rsidRDefault="002365B6" w:rsidP="00672C71">
            <w:pPr>
              <w:pStyle w:val="Corpsdetexte2"/>
              <w:ind w:left="-218"/>
              <w:jc w:val="both"/>
              <w:rPr>
                <w:rFonts w:asciiTheme="minorHAnsi" w:hAnsiTheme="minorHAnsi"/>
                <w:szCs w:val="40"/>
              </w:rPr>
            </w:pPr>
            <w:r w:rsidRPr="00BF40AA">
              <w:rPr>
                <w:rFonts w:asciiTheme="minorHAnsi" w:hAnsiTheme="minorHAnsi"/>
                <w:b w:val="0"/>
                <w:noProof/>
                <w:szCs w:val="40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5621020</wp:posOffset>
                  </wp:positionH>
                  <wp:positionV relativeFrom="paragraph">
                    <wp:posOffset>156845</wp:posOffset>
                  </wp:positionV>
                  <wp:extent cx="1000125" cy="800100"/>
                  <wp:effectExtent l="0" t="0" r="9525" b="0"/>
                  <wp:wrapThrough wrapText="bothSides">
                    <wp:wrapPolygon edited="0">
                      <wp:start x="2057" y="0"/>
                      <wp:lineTo x="823" y="1029"/>
                      <wp:lineTo x="0" y="4629"/>
                      <wp:lineTo x="411" y="21086"/>
                      <wp:lineTo x="20983" y="21086"/>
                      <wp:lineTo x="21394" y="3600"/>
                      <wp:lineTo x="20571" y="1029"/>
                      <wp:lineTo x="18514" y="0"/>
                      <wp:lineTo x="2057" y="0"/>
                    </wp:wrapPolygon>
                  </wp:wrapThrough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colonne à ver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EA4" w:rsidRPr="00111EA4">
              <w:rPr>
                <w:rFonts w:asciiTheme="minorHAnsi" w:hAnsiTheme="minorHAnsi"/>
                <w:b w:val="0"/>
                <w:noProof/>
                <w:szCs w:val="40"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 courbée vers le bas 367" o:spid="_x0000_s1028" type="#_x0000_t105" style="position:absolute;left:0;text-align:left;margin-left:421pt;margin-top:3.85pt;width:47.25pt;height:16.2pt;rotation:-805198fd;z-index:251725312;visibility:visible;mso-position-horizontal-relative:text;mso-position-vertical-relative:text;v-text-anchor:middle" wrapcoords="6171 -982 4114 0 -686 11782 -686 22582 18857 22582 20229 22582 20571 22582 22629 12764 15771 0 14057 -982 6171 -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" adj="17897,20674,16200" fillcolor="#7f993a" strokecolor="#7f993a" strokeweight="2pt">
                  <w10:wrap type="through"/>
                </v:shape>
              </w:pict>
            </w:r>
            <w:r w:rsidR="00444E12" w:rsidRPr="00BF40AA">
              <w:rPr>
                <w:rFonts w:asciiTheme="minorHAnsi" w:hAnsiTheme="minorHAnsi"/>
                <w:b w:val="0"/>
                <w:noProof/>
                <w:szCs w:val="40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5140960</wp:posOffset>
                  </wp:positionH>
                  <wp:positionV relativeFrom="paragraph">
                    <wp:posOffset>294005</wp:posOffset>
                  </wp:positionV>
                  <wp:extent cx="460375" cy="648335"/>
                  <wp:effectExtent l="0" t="0" r="0" b="0"/>
                  <wp:wrapTight wrapText="bothSides">
                    <wp:wrapPolygon edited="0">
                      <wp:start x="0" y="0"/>
                      <wp:lineTo x="0" y="20944"/>
                      <wp:lineTo x="20557" y="20944"/>
                      <wp:lineTo x="20557" y="0"/>
                      <wp:lineTo x="0" y="0"/>
                    </wp:wrapPolygon>
                  </wp:wrapTight>
                  <wp:docPr id="388" name="Image 388" descr="553-c39u0wvt2q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553-c39u0wvt2q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5CB" w:rsidRPr="00BF40AA">
              <w:rPr>
                <w:rFonts w:asciiTheme="minorHAnsi" w:hAnsiTheme="minorHAnsi"/>
                <w:b w:val="0"/>
                <w:szCs w:val="40"/>
              </w:rPr>
              <w:t xml:space="preserve">Le recyclage du verre </w:t>
            </w:r>
            <w:r w:rsidR="00FB432C" w:rsidRPr="00BF40AA">
              <w:rPr>
                <w:rFonts w:asciiTheme="minorHAnsi" w:hAnsiTheme="minorHAnsi"/>
                <w:b w:val="0"/>
                <w:szCs w:val="40"/>
              </w:rPr>
              <w:t xml:space="preserve">se fait à l’infini. </w:t>
            </w:r>
            <w:r w:rsidR="004815CB" w:rsidRPr="00BF40AA">
              <w:rPr>
                <w:rFonts w:asciiTheme="minorHAnsi" w:hAnsiTheme="minorHAnsi"/>
                <w:b w:val="0"/>
                <w:szCs w:val="40"/>
              </w:rPr>
              <w:t xml:space="preserve">Il génère </w:t>
            </w:r>
            <w:r w:rsidR="00FB432C" w:rsidRPr="00BF40AA">
              <w:rPr>
                <w:rFonts w:asciiTheme="minorHAnsi" w:hAnsiTheme="minorHAnsi"/>
                <w:b w:val="0"/>
                <w:szCs w:val="40"/>
              </w:rPr>
              <w:t>les</w:t>
            </w:r>
            <w:r w:rsidR="00483114" w:rsidRPr="00BF40AA">
              <w:rPr>
                <w:rFonts w:asciiTheme="minorHAnsi" w:hAnsiTheme="minorHAnsi"/>
                <w:b w:val="0"/>
                <w:szCs w:val="40"/>
              </w:rPr>
              <w:t xml:space="preserve"> économies </w:t>
            </w:r>
            <w:r w:rsidR="00FB432C" w:rsidRPr="00BF40AA">
              <w:rPr>
                <w:rFonts w:asciiTheme="minorHAnsi" w:hAnsiTheme="minorHAnsi"/>
                <w:b w:val="0"/>
                <w:szCs w:val="40"/>
              </w:rPr>
              <w:t>les plus</w:t>
            </w:r>
            <w:r w:rsidR="00483114" w:rsidRPr="00BF40AA">
              <w:rPr>
                <w:rFonts w:asciiTheme="minorHAnsi" w:hAnsiTheme="minorHAnsi"/>
                <w:b w:val="0"/>
                <w:szCs w:val="40"/>
              </w:rPr>
              <w:t xml:space="preserve"> importantes</w:t>
            </w:r>
            <w:r w:rsidR="00FB432C" w:rsidRPr="00BF40AA">
              <w:rPr>
                <w:rFonts w:asciiTheme="minorHAnsi" w:hAnsiTheme="minorHAnsi"/>
                <w:b w:val="0"/>
                <w:szCs w:val="40"/>
              </w:rPr>
              <w:t xml:space="preserve"> en raison de son poids</w:t>
            </w:r>
            <w:r w:rsidR="004815CB" w:rsidRPr="00BF40AA">
              <w:rPr>
                <w:rFonts w:asciiTheme="minorHAnsi" w:hAnsiTheme="minorHAnsi"/>
                <w:b w:val="0"/>
                <w:szCs w:val="40"/>
              </w:rPr>
              <w:t>. Sur le territoire du SICTOM on dénombre 118 points d’apports volontaires, il y en a forcément un proche d</w:t>
            </w:r>
            <w:r w:rsidR="00FB432C" w:rsidRPr="00BF40AA">
              <w:rPr>
                <w:rFonts w:asciiTheme="minorHAnsi" w:hAnsiTheme="minorHAnsi"/>
                <w:b w:val="0"/>
                <w:szCs w:val="40"/>
              </w:rPr>
              <w:t>e chez vous ou sur votre trajet…</w:t>
            </w:r>
            <w:r w:rsidR="00FB432C" w:rsidRPr="00BF40AA">
              <w:rPr>
                <w:rFonts w:asciiTheme="minorHAnsi" w:hAnsiTheme="minorHAnsi"/>
                <w:szCs w:val="40"/>
              </w:rPr>
              <w:t>à Escout : proche du cimetière et Côte du Priou.</w:t>
            </w:r>
            <w:r w:rsidR="00205F7D" w:rsidRPr="00BF40AA">
              <w:rPr>
                <w:rFonts w:asciiTheme="minorHAnsi" w:hAnsiTheme="minorHAnsi"/>
                <w:b w:val="0"/>
                <w:i/>
                <w:color w:val="7F993A"/>
                <w:szCs w:val="40"/>
              </w:rPr>
              <w:t>«</w:t>
            </w:r>
            <w:r w:rsidR="004815CB" w:rsidRPr="00BF40AA">
              <w:rPr>
                <w:rFonts w:asciiTheme="minorHAnsi" w:hAnsiTheme="minorHAnsi"/>
                <w:b w:val="0"/>
                <w:i/>
                <w:color w:val="7F993A"/>
                <w:szCs w:val="40"/>
              </w:rPr>
              <w:t xml:space="preserve"> J’apporte en point d’apport volontaire les </w:t>
            </w:r>
            <w:r w:rsidR="004815CB" w:rsidRPr="00BF40AA">
              <w:rPr>
                <w:rFonts w:asciiTheme="minorHAnsi" w:hAnsiTheme="minorHAnsi"/>
                <w:i/>
                <w:color w:val="7F993A"/>
                <w:szCs w:val="40"/>
              </w:rPr>
              <w:t>bouteilles en verre et les pots et bocaux en verre</w:t>
            </w:r>
            <w:r w:rsidR="00094C68" w:rsidRPr="00BF40AA">
              <w:rPr>
                <w:rFonts w:asciiTheme="minorHAnsi" w:hAnsiTheme="minorHAnsi"/>
                <w:b w:val="0"/>
                <w:i/>
                <w:color w:val="7F993A"/>
                <w:szCs w:val="40"/>
              </w:rPr>
              <w:t> ! »</w:t>
            </w:r>
          </w:p>
          <w:p w:rsidR="002E0309" w:rsidRPr="00BF40AA" w:rsidRDefault="00FB0334" w:rsidP="00370FCB">
            <w:pPr>
              <w:pStyle w:val="Corpsdetexte2"/>
              <w:ind w:left="-218"/>
              <w:jc w:val="center"/>
              <w:rPr>
                <w:rFonts w:asciiTheme="minorHAnsi" w:hAnsiTheme="minorHAnsi" w:cstheme="minorHAnsi"/>
                <w:b w:val="0"/>
                <w:color w:val="E5007D"/>
              </w:rPr>
            </w:pPr>
            <w:r w:rsidRPr="00BF40AA">
              <w:rPr>
                <w:rFonts w:asciiTheme="minorHAnsi" w:hAnsiTheme="minorHAnsi" w:cstheme="minorHAnsi"/>
                <w:b w:val="0"/>
                <w:color w:val="E5007D"/>
                <w:rtl/>
              </w:rPr>
              <w:t>؎</w:t>
            </w:r>
          </w:p>
        </w:tc>
      </w:tr>
      <w:tr w:rsidR="00C82EC4" w:rsidRPr="00182FA1" w:rsidTr="00796C41">
        <w:trPr>
          <w:trHeight w:val="8421"/>
          <w:jc w:val="center"/>
        </w:trPr>
        <w:tc>
          <w:tcPr>
            <w:tcW w:w="658" w:type="dxa"/>
            <w:shd w:val="clear" w:color="auto" w:fill="FFFFFF" w:themeFill="background1"/>
            <w:tcMar>
              <w:top w:w="29" w:type="dxa"/>
              <w:left w:w="216" w:type="dxa"/>
              <w:bottom w:w="29" w:type="dxa"/>
              <w:right w:w="216" w:type="dxa"/>
            </w:tcMar>
          </w:tcPr>
          <w:p w:rsidR="00C82EC4" w:rsidRPr="00096E6A" w:rsidRDefault="00C82EC4">
            <w:pPr>
              <w:rPr>
                <w:lang w:val="fr-FR"/>
              </w:rPr>
            </w:pPr>
          </w:p>
        </w:tc>
        <w:tc>
          <w:tcPr>
            <w:tcW w:w="10824" w:type="dxa"/>
            <w:tcMar>
              <w:top w:w="29" w:type="dxa"/>
              <w:left w:w="288" w:type="dxa"/>
              <w:bottom w:w="29" w:type="dxa"/>
              <w:right w:w="288" w:type="dxa"/>
            </w:tcMar>
          </w:tcPr>
          <w:p w:rsidR="00370FCB" w:rsidRPr="00D4549C" w:rsidRDefault="00370FCB" w:rsidP="00370FCB">
            <w:pPr>
              <w:pStyle w:val="Titre2"/>
              <w:ind w:left="-237" w:right="-131"/>
              <w:rPr>
                <w:rFonts w:asciiTheme="minorHAnsi" w:hAnsiTheme="minorHAnsi" w:cstheme="minorHAnsi"/>
                <w:color w:val="E5007D"/>
                <w:sz w:val="29"/>
                <w:szCs w:val="29"/>
                <w:lang w:val="fr-FR"/>
              </w:rPr>
            </w:pPr>
            <w:r w:rsidRPr="00D4549C">
              <w:rPr>
                <w:rFonts w:asciiTheme="minorHAnsi" w:hAnsiTheme="minorHAnsi" w:cstheme="minorHAnsi"/>
                <w:color w:val="E5007D"/>
                <w:sz w:val="29"/>
                <w:szCs w:val="29"/>
                <w:lang w:val="fr-FR"/>
              </w:rPr>
              <w:t>Stop aux erreurs qui nous coûtent cher </w:t>
            </w:r>
            <w:r w:rsidR="001D6521" w:rsidRPr="00D4549C">
              <w:rPr>
                <w:rFonts w:asciiTheme="minorHAnsi" w:hAnsiTheme="minorHAnsi" w:cstheme="minorHAnsi"/>
                <w:i/>
                <w:color w:val="E5007D"/>
                <w:sz w:val="29"/>
                <w:szCs w:val="29"/>
                <w:lang w:val="fr-FR"/>
              </w:rPr>
              <w:t>!</w:t>
            </w:r>
          </w:p>
          <w:p w:rsidR="00370FCB" w:rsidRDefault="00CB47D7" w:rsidP="00370FCB">
            <w:pPr>
              <w:ind w:left="-24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Les consignes de tri sont devenues plus simples : tous les emballages se trient avec tous les papiers…Pourtant nous retrouvons régulièrement des </w:t>
            </w:r>
            <w:r w:rsidR="00D16B1D"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erreurs, voire des « </w:t>
            </w:r>
            <w:r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horreurs</w:t>
            </w:r>
            <w:r w:rsidR="00D16B1D"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 »</w:t>
            </w:r>
            <w:r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dans la collecte des emballages et </w:t>
            </w:r>
            <w:r w:rsidR="00796C41"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des </w:t>
            </w:r>
            <w:r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papiers</w:t>
            </w:r>
            <w:r w:rsidR="00D16B1D"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. Ces</w:t>
            </w:r>
            <w:r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 erreurs</w:t>
            </w:r>
            <w:r w:rsidRPr="0077550D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D16B1D" w:rsidRPr="0077550D">
              <w:rPr>
                <w:rFonts w:asciiTheme="minorHAnsi" w:hAnsiTheme="minorHAnsi" w:cstheme="minorHAnsi"/>
                <w:sz w:val="24"/>
                <w:szCs w:val="24"/>
              </w:rPr>
              <w:t>sont</w:t>
            </w:r>
            <w:r w:rsidR="00522A1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7550D">
              <w:rPr>
                <w:rFonts w:asciiTheme="minorHAnsi" w:hAnsiTheme="minorHAnsi" w:cstheme="minorHAnsi"/>
                <w:sz w:val="24"/>
                <w:szCs w:val="24"/>
              </w:rPr>
              <w:t>plus ou</w:t>
            </w:r>
            <w:r w:rsidRPr="0077550D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moins compréhensibles</w:t>
            </w:r>
            <w:r w:rsidR="00E54AA5">
              <w:rPr>
                <w:rFonts w:asciiTheme="minorHAnsi" w:hAnsiTheme="minorHAnsi" w:cstheme="minorHAnsi"/>
                <w:sz w:val="24"/>
                <w:szCs w:val="24"/>
              </w:rPr>
              <w:t>!</w:t>
            </w:r>
            <w:r w:rsidR="00522A1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54AA5"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r w:rsidRPr="0077550D">
              <w:rPr>
                <w:rFonts w:asciiTheme="minorHAnsi" w:hAnsiTheme="minorHAnsi" w:cstheme="minorHAnsi"/>
                <w:sz w:val="24"/>
                <w:szCs w:val="24"/>
              </w:rPr>
              <w:t xml:space="preserve">éelles « erreurs de bonne foi », </w:t>
            </w:r>
            <w:r w:rsidR="00522A18">
              <w:rPr>
                <w:rFonts w:asciiTheme="minorHAnsi" w:hAnsiTheme="minorHAnsi" w:cstheme="minorHAnsi"/>
                <w:sz w:val="24"/>
                <w:szCs w:val="24"/>
              </w:rPr>
              <w:t xml:space="preserve">negligence </w:t>
            </w:r>
            <w:r w:rsidRPr="0077550D">
              <w:rPr>
                <w:rFonts w:asciiTheme="minorHAnsi" w:hAnsiTheme="minorHAnsi" w:cstheme="minorHAnsi"/>
                <w:sz w:val="24"/>
                <w:szCs w:val="24"/>
              </w:rPr>
              <w:t>ou</w:t>
            </w:r>
            <w:r w:rsidR="00522A1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7550D">
              <w:rPr>
                <w:rFonts w:asciiTheme="minorHAnsi" w:hAnsiTheme="minorHAnsi" w:cstheme="minorHAnsi"/>
                <w:sz w:val="24"/>
                <w:szCs w:val="24"/>
              </w:rPr>
              <w:t>volonté de nuire ? A vous de juger…</w:t>
            </w:r>
          </w:p>
          <w:p w:rsidR="00370FCB" w:rsidRPr="006823F7" w:rsidRDefault="00370FCB" w:rsidP="00370FCB">
            <w:pPr>
              <w:ind w:left="-247"/>
              <w:jc w:val="both"/>
              <w:rPr>
                <w:rFonts w:asciiTheme="minorHAnsi" w:hAnsiTheme="minorHAnsi" w:cstheme="minorHAnsi"/>
                <w:i/>
                <w:color w:val="435169"/>
                <w:sz w:val="22"/>
                <w:szCs w:val="22"/>
              </w:rPr>
            </w:pPr>
            <w:r w:rsidRPr="006823F7">
              <w:rPr>
                <w:rFonts w:asciiTheme="minorHAnsi" w:hAnsiTheme="minorHAnsi" w:cstheme="minorHAnsi"/>
                <w:b/>
                <w:i/>
                <w:color w:val="7F993A"/>
                <w:sz w:val="22"/>
                <w:szCs w:val="22"/>
                <w:lang w:val="fr-FR"/>
              </w:rPr>
              <w:t>Visitez notre « musée des erreurs » :</w:t>
            </w:r>
            <w:r w:rsidRPr="006823F7">
              <w:rPr>
                <w:rFonts w:asciiTheme="minorHAnsi" w:hAnsiTheme="minorHAnsi" w:cstheme="minorHAnsi"/>
                <w:i/>
                <w:color w:val="E5007D"/>
                <w:sz w:val="22"/>
                <w:szCs w:val="22"/>
                <w:lang w:val="fr-FR"/>
              </w:rPr>
              <w:t>www.sictom-hautbearn.com/le-tri-selectif/le-musee-des-erreurs</w:t>
            </w:r>
          </w:p>
          <w:p w:rsidR="00CB47D7" w:rsidRPr="0077550D" w:rsidRDefault="00CB47D7" w:rsidP="00DC09EB">
            <w:pPr>
              <w:ind w:left="-379" w:firstLine="13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B445C" w:rsidRDefault="00FB445C" w:rsidP="00FB0334">
            <w:pPr>
              <w:ind w:left="-247"/>
              <w:rPr>
                <w:noProof/>
                <w:lang w:val="fr-FR" w:bidi="ar-SA"/>
              </w:rPr>
            </w:pPr>
          </w:p>
          <w:tbl>
            <w:tblPr>
              <w:tblStyle w:val="Grilledutableau"/>
              <w:tblW w:w="104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559"/>
              <w:gridCol w:w="2591"/>
              <w:gridCol w:w="2551"/>
              <w:gridCol w:w="2706"/>
            </w:tblGrid>
            <w:tr w:rsidR="00FB445C" w:rsidTr="00DC09EB">
              <w:tc>
                <w:tcPr>
                  <w:tcW w:w="2559" w:type="dxa"/>
                </w:tcPr>
                <w:p w:rsidR="00FB445C" w:rsidRDefault="00FB445C" w:rsidP="00DC09EB">
                  <w:pPr>
                    <w:ind w:left="-48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30432" behindDoc="1" locked="0" layoutInCell="1" allowOverlap="1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81915</wp:posOffset>
                        </wp:positionV>
                        <wp:extent cx="1440000" cy="1080000"/>
                        <wp:effectExtent l="133350" t="76200" r="84455" b="139700"/>
                        <wp:wrapTight wrapText="bothSides">
                          <wp:wrapPolygon edited="0">
                            <wp:start x="1143" y="-1525"/>
                            <wp:lineTo x="-2001" y="-762"/>
                            <wp:lineTo x="-2001" y="20965"/>
                            <wp:lineTo x="858" y="24014"/>
                            <wp:lineTo x="19723" y="24014"/>
                            <wp:lineTo x="20009" y="23252"/>
                            <wp:lineTo x="22581" y="17915"/>
                            <wp:lineTo x="22581" y="5336"/>
                            <wp:lineTo x="19723" y="-381"/>
                            <wp:lineTo x="19437" y="-1525"/>
                            <wp:lineTo x="1143" y="-1525"/>
                          </wp:wrapPolygon>
                        </wp:wrapTight>
                        <wp:docPr id="356" name="Image 3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6" name="IMG_20161102_102659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08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591" w:type="dxa"/>
                </w:tcPr>
                <w:p w:rsidR="00FB445C" w:rsidRDefault="00FB445C" w:rsidP="00FB0334">
                  <w:pPr>
                    <w:ind w:left="-24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31456" behindDoc="1" locked="0" layoutInCell="1" allowOverlap="1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76200</wp:posOffset>
                        </wp:positionV>
                        <wp:extent cx="1440000" cy="1080000"/>
                        <wp:effectExtent l="133350" t="76200" r="84455" b="139700"/>
                        <wp:wrapTight wrapText="bothSides">
                          <wp:wrapPolygon edited="0">
                            <wp:start x="1143" y="-1525"/>
                            <wp:lineTo x="-2001" y="-762"/>
                            <wp:lineTo x="-2001" y="20965"/>
                            <wp:lineTo x="858" y="24014"/>
                            <wp:lineTo x="19723" y="24014"/>
                            <wp:lineTo x="20009" y="23252"/>
                            <wp:lineTo x="22581" y="17915"/>
                            <wp:lineTo x="22581" y="5336"/>
                            <wp:lineTo x="19723" y="-381"/>
                            <wp:lineTo x="19437" y="-1525"/>
                            <wp:lineTo x="1143" y="-1525"/>
                          </wp:wrapPolygon>
                        </wp:wrapTight>
                        <wp:docPr id="357" name="Image 3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7" name="IMG_20161102_104431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08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551" w:type="dxa"/>
                </w:tcPr>
                <w:p w:rsidR="00FB445C" w:rsidRDefault="00FB445C" w:rsidP="00FB0334">
                  <w:pPr>
                    <w:ind w:left="-24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32480" behindDoc="1" locked="0" layoutInCell="1" allowOverlap="1">
                        <wp:simplePos x="0" y="0"/>
                        <wp:positionH relativeFrom="column">
                          <wp:posOffset>80857</wp:posOffset>
                        </wp:positionH>
                        <wp:positionV relativeFrom="paragraph">
                          <wp:posOffset>0</wp:posOffset>
                        </wp:positionV>
                        <wp:extent cx="1440000" cy="1080000"/>
                        <wp:effectExtent l="133350" t="76200" r="84455" b="139700"/>
                        <wp:wrapTight wrapText="bothSides">
                          <wp:wrapPolygon edited="0">
                            <wp:start x="1143" y="-1525"/>
                            <wp:lineTo x="-2001" y="-762"/>
                            <wp:lineTo x="-2001" y="20965"/>
                            <wp:lineTo x="858" y="24014"/>
                            <wp:lineTo x="19723" y="24014"/>
                            <wp:lineTo x="20009" y="23252"/>
                            <wp:lineTo x="22581" y="17915"/>
                            <wp:lineTo x="22581" y="5336"/>
                            <wp:lineTo x="19723" y="-381"/>
                            <wp:lineTo x="19437" y="-1525"/>
                            <wp:lineTo x="1143" y="-1525"/>
                          </wp:wrapPolygon>
                        </wp:wrapTight>
                        <wp:docPr id="365" name="Image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5" name="NON 11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08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06" w:type="dxa"/>
                </w:tcPr>
                <w:p w:rsidR="00FB445C" w:rsidRDefault="00FB445C" w:rsidP="00FB0334">
                  <w:pPr>
                    <w:ind w:left="-24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33504" behindDoc="1" locked="0" layoutInCell="1" allowOverlap="1">
                        <wp:simplePos x="0" y="0"/>
                        <wp:positionH relativeFrom="column">
                          <wp:posOffset>-62230</wp:posOffset>
                        </wp:positionH>
                        <wp:positionV relativeFrom="paragraph">
                          <wp:posOffset>635</wp:posOffset>
                        </wp:positionV>
                        <wp:extent cx="1440000" cy="1080000"/>
                        <wp:effectExtent l="133350" t="76200" r="84455" b="139700"/>
                        <wp:wrapTight wrapText="bothSides">
                          <wp:wrapPolygon edited="0">
                            <wp:start x="1143" y="-1525"/>
                            <wp:lineTo x="-2001" y="-762"/>
                            <wp:lineTo x="-2001" y="20965"/>
                            <wp:lineTo x="858" y="24014"/>
                            <wp:lineTo x="19723" y="24014"/>
                            <wp:lineTo x="20009" y="23252"/>
                            <wp:lineTo x="22581" y="17915"/>
                            <wp:lineTo x="22581" y="5336"/>
                            <wp:lineTo x="19723" y="-381"/>
                            <wp:lineTo x="19437" y="-1525"/>
                            <wp:lineTo x="1143" y="-1525"/>
                          </wp:wrapPolygon>
                        </wp:wrapTight>
                        <wp:docPr id="359" name="Image 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9" name="non 3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08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A3304" w:rsidTr="00DC09EB">
              <w:tc>
                <w:tcPr>
                  <w:tcW w:w="7701" w:type="dxa"/>
                  <w:gridSpan w:val="3"/>
                </w:tcPr>
                <w:p w:rsidR="004A3304" w:rsidRPr="00E54AA5" w:rsidRDefault="004A3304" w:rsidP="00796C41">
                  <w:pPr>
                    <w:ind w:left="-71"/>
                  </w:pPr>
                  <w:r w:rsidRPr="00E54AA5">
                    <w:t xml:space="preserve">Les </w:t>
                  </w:r>
                  <w:r w:rsidRPr="00E54AA5">
                    <w:rPr>
                      <w:color w:val="E5007D"/>
                    </w:rPr>
                    <w:t>objets</w:t>
                  </w:r>
                  <w:r w:rsidR="00522A18">
                    <w:rPr>
                      <w:color w:val="E5007D"/>
                    </w:rPr>
                    <w:t xml:space="preserve"> piquant </w:t>
                  </w:r>
                  <w:r w:rsidRPr="00E54AA5">
                    <w:rPr>
                      <w:color w:val="E5007D"/>
                    </w:rPr>
                    <w:t>ou</w:t>
                  </w:r>
                  <w:r w:rsidR="00522A18">
                    <w:rPr>
                      <w:color w:val="E5007D"/>
                    </w:rPr>
                    <w:t xml:space="preserve"> </w:t>
                  </w:r>
                  <w:r w:rsidRPr="00E54AA5">
                    <w:rPr>
                      <w:color w:val="E5007D"/>
                    </w:rPr>
                    <w:t>coupant</w:t>
                  </w:r>
                  <w:r w:rsidR="00522A18">
                    <w:t>, comme</w:t>
                  </w:r>
                  <w:r w:rsidR="00796C41" w:rsidRPr="00E54AA5">
                    <w:t xml:space="preserve"> des seringues, un couteau</w:t>
                  </w:r>
                  <w:r w:rsidR="00522A18">
                    <w:t xml:space="preserve"> </w:t>
                  </w:r>
                  <w:r w:rsidR="00796C41" w:rsidRPr="00E54AA5">
                    <w:t>ou encore du verre</w:t>
                  </w:r>
                  <w:r w:rsidR="00014CAE">
                    <w:t>,</w:t>
                  </w:r>
                  <w:r w:rsidRPr="00E54AA5">
                    <w:t xml:space="preserve">présentent un </w:t>
                  </w:r>
                  <w:r w:rsidR="00522A18">
                    <w:t xml:space="preserve">risque </w:t>
                  </w:r>
                  <w:r w:rsidR="00796C41" w:rsidRPr="00E54AA5">
                    <w:t xml:space="preserve">important </w:t>
                  </w:r>
                  <w:r w:rsidRPr="00E54AA5">
                    <w:t>pour les agents de collecte et de tri</w:t>
                  </w:r>
                  <w:r w:rsidR="00796C41" w:rsidRPr="00E54AA5">
                    <w:t>.</w:t>
                  </w:r>
                </w:p>
              </w:tc>
              <w:tc>
                <w:tcPr>
                  <w:tcW w:w="2706" w:type="dxa"/>
                </w:tcPr>
                <w:p w:rsidR="004A3304" w:rsidRPr="00E54AA5" w:rsidRDefault="00522A18" w:rsidP="006823F7">
                  <w:pPr>
                    <w:ind w:left="-95"/>
                  </w:pPr>
                  <w:r>
                    <w:t>Comment peut-on dé</w:t>
                  </w:r>
                  <w:r w:rsidR="00444E12" w:rsidRPr="00E54AA5">
                    <w:t>poser dans un sac jaune</w:t>
                  </w:r>
                  <w:r>
                    <w:t xml:space="preserve"> </w:t>
                  </w:r>
                  <w:r w:rsidR="00444E12" w:rsidRPr="00E54AA5">
                    <w:t>une</w:t>
                  </w:r>
                  <w:r>
                    <w:t xml:space="preserve"> </w:t>
                  </w:r>
                  <w:r w:rsidR="00444E12" w:rsidRPr="00E54AA5">
                    <w:rPr>
                      <w:color w:val="E5007D"/>
                    </w:rPr>
                    <w:t>couche</w:t>
                  </w:r>
                  <w:r>
                    <w:rPr>
                      <w:color w:val="E5007D"/>
                    </w:rPr>
                    <w:t xml:space="preserve"> </w:t>
                  </w:r>
                  <w:r w:rsidR="0049171E">
                    <w:rPr>
                      <w:color w:val="E5007D"/>
                    </w:rPr>
                    <w:t>culotte ???</w:t>
                  </w:r>
                </w:p>
                <w:p w:rsidR="00796C41" w:rsidRDefault="00796C41" w:rsidP="00796C41">
                  <w:pPr>
                    <w:ind w:left="-95"/>
                  </w:pPr>
                </w:p>
              </w:tc>
            </w:tr>
            <w:tr w:rsidR="00FB445C" w:rsidTr="00DC09EB">
              <w:tc>
                <w:tcPr>
                  <w:tcW w:w="2559" w:type="dxa"/>
                </w:tcPr>
                <w:p w:rsidR="00FB445C" w:rsidRDefault="004A3304" w:rsidP="00FB0334">
                  <w:pPr>
                    <w:ind w:left="-24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26336" behindDoc="1" locked="0" layoutInCell="1" allowOverlap="1">
                        <wp:simplePos x="0" y="0"/>
                        <wp:positionH relativeFrom="column">
                          <wp:posOffset>-61595</wp:posOffset>
                        </wp:positionH>
                        <wp:positionV relativeFrom="paragraph">
                          <wp:posOffset>0</wp:posOffset>
                        </wp:positionV>
                        <wp:extent cx="1439545" cy="1079500"/>
                        <wp:effectExtent l="133350" t="76200" r="84455" b="139700"/>
                        <wp:wrapTight wrapText="bothSides">
                          <wp:wrapPolygon edited="0">
                            <wp:start x="1143" y="-1525"/>
                            <wp:lineTo x="-2001" y="-762"/>
                            <wp:lineTo x="-2001" y="20965"/>
                            <wp:lineTo x="858" y="24014"/>
                            <wp:lineTo x="19723" y="24014"/>
                            <wp:lineTo x="20009" y="23252"/>
                            <wp:lineTo x="22581" y="17915"/>
                            <wp:lineTo x="22581" y="5336"/>
                            <wp:lineTo x="19723" y="-381"/>
                            <wp:lineTo x="19437" y="-1525"/>
                            <wp:lineTo x="1143" y="-1525"/>
                          </wp:wrapPolygon>
                        </wp:wrapTight>
                        <wp:docPr id="358" name="Image 3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8" name="non 2 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1079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591" w:type="dxa"/>
                </w:tcPr>
                <w:p w:rsidR="00FB445C" w:rsidRDefault="006823F7" w:rsidP="00FB0334">
                  <w:pPr>
                    <w:ind w:left="-24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37600" behindDoc="0" locked="0" layoutInCell="1" allowOverlap="1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76200</wp:posOffset>
                        </wp:positionV>
                        <wp:extent cx="1440202" cy="1080000"/>
                        <wp:effectExtent l="133350" t="76200" r="83820" b="139700"/>
                        <wp:wrapThrough wrapText="bothSides">
                          <wp:wrapPolygon edited="0">
                            <wp:start x="1143" y="-1525"/>
                            <wp:lineTo x="-2000" y="-762"/>
                            <wp:lineTo x="-2000" y="20965"/>
                            <wp:lineTo x="857" y="24014"/>
                            <wp:lineTo x="19714" y="24014"/>
                            <wp:lineTo x="20000" y="23252"/>
                            <wp:lineTo x="22571" y="17915"/>
                            <wp:lineTo x="22571" y="5336"/>
                            <wp:lineTo x="19714" y="-381"/>
                            <wp:lineTo x="19429" y="-1525"/>
                            <wp:lineTo x="1143" y="-1525"/>
                          </wp:wrapPolygon>
                        </wp:wrapThrough>
                        <wp:docPr id="407" name="Image 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" name="NON 5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202" cy="108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551" w:type="dxa"/>
                </w:tcPr>
                <w:p w:rsidR="00FB445C" w:rsidRDefault="004A3304" w:rsidP="00FB0334">
                  <w:pPr>
                    <w:ind w:left="-24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28384" behindDoc="1" locked="0" layoutInCell="1" allowOverlap="1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76200</wp:posOffset>
                        </wp:positionV>
                        <wp:extent cx="1440000" cy="1080000"/>
                        <wp:effectExtent l="133350" t="76200" r="84455" b="139700"/>
                        <wp:wrapTight wrapText="bothSides">
                          <wp:wrapPolygon edited="0">
                            <wp:start x="1143" y="-1525"/>
                            <wp:lineTo x="-2001" y="-762"/>
                            <wp:lineTo x="-2001" y="20965"/>
                            <wp:lineTo x="858" y="24014"/>
                            <wp:lineTo x="19723" y="24014"/>
                            <wp:lineTo x="20009" y="23252"/>
                            <wp:lineTo x="22581" y="17915"/>
                            <wp:lineTo x="22581" y="5336"/>
                            <wp:lineTo x="19723" y="-381"/>
                            <wp:lineTo x="19437" y="-1525"/>
                            <wp:lineTo x="1143" y="-1525"/>
                          </wp:wrapPolygon>
                        </wp:wrapTight>
                        <wp:docPr id="362" name="Image 3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2" name="NON 7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08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06" w:type="dxa"/>
                </w:tcPr>
                <w:p w:rsidR="00FB445C" w:rsidRDefault="004A3304" w:rsidP="00FB0334">
                  <w:pPr>
                    <w:tabs>
                      <w:tab w:val="left" w:pos="1023"/>
                    </w:tabs>
                    <w:ind w:left="-247"/>
                  </w:pPr>
                  <w:r>
                    <w:rPr>
                      <w:noProof/>
                      <w:lang w:val="fr-FR" w:bidi="ar-SA"/>
                    </w:rPr>
                    <w:drawing>
                      <wp:anchor distT="0" distB="0" distL="114300" distR="114300" simplePos="0" relativeHeight="251727360" behindDoc="1" locked="0" layoutInCell="1" allowOverlap="1">
                        <wp:simplePos x="0" y="0"/>
                        <wp:positionH relativeFrom="column">
                          <wp:posOffset>-62230</wp:posOffset>
                        </wp:positionH>
                        <wp:positionV relativeFrom="paragraph">
                          <wp:posOffset>0</wp:posOffset>
                        </wp:positionV>
                        <wp:extent cx="1440000" cy="1080000"/>
                        <wp:effectExtent l="133350" t="76200" r="84455" b="139700"/>
                        <wp:wrapTight wrapText="bothSides">
                          <wp:wrapPolygon edited="0">
                            <wp:start x="1143" y="-1525"/>
                            <wp:lineTo x="-2001" y="-762"/>
                            <wp:lineTo x="-2001" y="20965"/>
                            <wp:lineTo x="858" y="24014"/>
                            <wp:lineTo x="19723" y="24014"/>
                            <wp:lineTo x="20009" y="23252"/>
                            <wp:lineTo x="22581" y="17915"/>
                            <wp:lineTo x="22581" y="5336"/>
                            <wp:lineTo x="19723" y="-381"/>
                            <wp:lineTo x="19437" y="-1525"/>
                            <wp:lineTo x="1143" y="-1525"/>
                          </wp:wrapPolygon>
                        </wp:wrapTight>
                        <wp:docPr id="363" name="Image 3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3" name="NON 9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08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A3304" w:rsidTr="00DC09EB">
              <w:trPr>
                <w:trHeight w:val="944"/>
              </w:trPr>
              <w:tc>
                <w:tcPr>
                  <w:tcW w:w="5150" w:type="dxa"/>
                  <w:gridSpan w:val="2"/>
                </w:tcPr>
                <w:p w:rsidR="004A3304" w:rsidRPr="00E54AA5" w:rsidRDefault="004A3304" w:rsidP="004D7162">
                  <w:pPr>
                    <w:ind w:left="-81" w:right="176"/>
                    <w:jc w:val="both"/>
                  </w:pPr>
                  <w:r w:rsidRPr="00E54AA5">
                    <w:t xml:space="preserve">Attention, les </w:t>
                  </w:r>
                  <w:r w:rsidRPr="00E54AA5">
                    <w:rPr>
                      <w:color w:val="E5007D"/>
                    </w:rPr>
                    <w:t>emballages</w:t>
                  </w:r>
                  <w:r w:rsidR="00522A18">
                    <w:rPr>
                      <w:color w:val="E5007D"/>
                    </w:rPr>
                    <w:t xml:space="preserve"> </w:t>
                  </w:r>
                  <w:r w:rsidRPr="00E54AA5">
                    <w:rPr>
                      <w:color w:val="E5007D"/>
                    </w:rPr>
                    <w:t>imbriqués</w:t>
                  </w:r>
                  <w:r w:rsidR="006823F7">
                    <w:rPr>
                      <w:color w:val="E5007D"/>
                    </w:rPr>
                    <w:t xml:space="preserve"> les uns</w:t>
                  </w:r>
                  <w:r w:rsidR="00522A18">
                    <w:rPr>
                      <w:color w:val="E5007D"/>
                    </w:rPr>
                    <w:t xml:space="preserve"> </w:t>
                  </w:r>
                  <w:r w:rsidR="006823F7">
                    <w:rPr>
                      <w:color w:val="E5007D"/>
                    </w:rPr>
                    <w:t xml:space="preserve">dans les autres, </w:t>
                  </w:r>
                  <w:r w:rsidR="006823F7" w:rsidRPr="006823F7">
                    <w:t>tout</w:t>
                  </w:r>
                  <w:r w:rsidR="00522A18">
                    <w:t xml:space="preserve"> </w:t>
                  </w:r>
                  <w:r w:rsidRPr="00E54AA5">
                    <w:t xml:space="preserve">comme les </w:t>
                  </w:r>
                  <w:r w:rsidRPr="00E54AA5">
                    <w:rPr>
                      <w:color w:val="E5007D"/>
                    </w:rPr>
                    <w:t>magazines sous blisters</w:t>
                  </w:r>
                  <w:r w:rsidR="00522A18">
                    <w:rPr>
                      <w:color w:val="E5007D"/>
                    </w:rPr>
                    <w:t xml:space="preserve"> </w:t>
                  </w:r>
                  <w:r w:rsidRPr="00E54AA5">
                    <w:t>posent</w:t>
                  </w:r>
                  <w:r w:rsidR="00522A18">
                    <w:t xml:space="preserve"> </w:t>
                  </w:r>
                  <w:r w:rsidRPr="00E54AA5">
                    <w:t>problème au centre de tri car ils ne sont pas “reconnus” par la partie</w:t>
                  </w:r>
                  <w:r w:rsidR="00522A18">
                    <w:t xml:space="preserve"> </w:t>
                  </w:r>
                  <w:r w:rsidRPr="00E54AA5">
                    <w:t>mécanisée.</w:t>
                  </w:r>
                  <w:r w:rsidR="004D7162">
                    <w:t>Il faut</w:t>
                  </w:r>
                  <w:r w:rsidR="00522A18">
                    <w:t xml:space="preserve"> </w:t>
                  </w:r>
                  <w:r w:rsidR="004D7162">
                    <w:t>bien les séparer</w:t>
                  </w:r>
                  <w:r w:rsidR="00522A18">
                    <w:t xml:space="preserve"> </w:t>
                  </w:r>
                  <w:r w:rsidR="004D7162">
                    <w:t>avant de les trier.</w:t>
                  </w:r>
                </w:p>
              </w:tc>
              <w:tc>
                <w:tcPr>
                  <w:tcW w:w="2551" w:type="dxa"/>
                </w:tcPr>
                <w:p w:rsidR="004A3304" w:rsidRPr="00E54AA5" w:rsidRDefault="004A3304" w:rsidP="00F15FE4">
                  <w:pPr>
                    <w:ind w:left="-108" w:right="-108"/>
                  </w:pPr>
                  <w:r w:rsidRPr="00E54AA5">
                    <w:t xml:space="preserve">Les </w:t>
                  </w:r>
                  <w:r w:rsidR="00251A2D" w:rsidRPr="00E54AA5">
                    <w:rPr>
                      <w:color w:val="E5007D"/>
                      <w:lang w:val="fr-FR"/>
                    </w:rPr>
                    <w:t>em</w:t>
                  </w:r>
                  <w:r w:rsidRPr="00E54AA5">
                    <w:rPr>
                      <w:color w:val="E5007D"/>
                      <w:lang w:val="fr-FR"/>
                    </w:rPr>
                    <w:t>ballages</w:t>
                  </w:r>
                  <w:r w:rsidR="00251A2D" w:rsidRPr="00E54AA5">
                    <w:rPr>
                      <w:color w:val="E5007D"/>
                    </w:rPr>
                    <w:t xml:space="preserve">non </w:t>
                  </w:r>
                  <w:r w:rsidR="00522A18">
                    <w:rPr>
                      <w:color w:val="E5007D"/>
                    </w:rPr>
                    <w:t xml:space="preserve">vides </w:t>
                  </w:r>
                  <w:r w:rsidR="00251A2D" w:rsidRPr="00E54AA5">
                    <w:t>seront</w:t>
                  </w:r>
                  <w:r w:rsidR="00522A18">
                    <w:t xml:space="preserve"> </w:t>
                  </w:r>
                  <w:r w:rsidR="001E403C" w:rsidRPr="00E54AA5">
                    <w:t>c</w:t>
                  </w:r>
                  <w:r w:rsidR="00251A2D" w:rsidRPr="00E54AA5">
                    <w:t>omptabilisés</w:t>
                  </w:r>
                  <w:r w:rsidR="00522A18">
                    <w:t xml:space="preserve"> </w:t>
                  </w:r>
                  <w:r w:rsidR="00251A2D" w:rsidRPr="00E54AA5">
                    <w:t>en</w:t>
                  </w:r>
                  <w:r w:rsidR="00F15FE4">
                    <w:t>“</w:t>
                  </w:r>
                  <w:r w:rsidR="00251A2D" w:rsidRPr="00E54AA5">
                    <w:t>refus</w:t>
                  </w:r>
                  <w:r w:rsidR="00F15FE4">
                    <w:t>”</w:t>
                  </w:r>
                  <w:r w:rsidR="004D7162">
                    <w:t>.</w:t>
                  </w:r>
                </w:p>
              </w:tc>
              <w:tc>
                <w:tcPr>
                  <w:tcW w:w="2706" w:type="dxa"/>
                </w:tcPr>
                <w:p w:rsidR="004A3304" w:rsidRPr="00E54AA5" w:rsidRDefault="00251A2D" w:rsidP="00D71B18">
                  <w:r w:rsidRPr="00E54AA5">
                    <w:t xml:space="preserve">Les </w:t>
                  </w:r>
                  <w:r w:rsidRPr="00E54AA5">
                    <w:rPr>
                      <w:color w:val="E5007D"/>
                    </w:rPr>
                    <w:t>objets</w:t>
                  </w:r>
                  <w:r w:rsidRPr="00E54AA5">
                    <w:t xml:space="preserve">, </w:t>
                  </w:r>
                  <w:r w:rsidR="00522A18">
                    <w:t xml:space="preserve">même </w:t>
                  </w:r>
                  <w:r w:rsidRPr="00E54AA5">
                    <w:t>en</w:t>
                  </w:r>
                  <w:r w:rsidR="00522A18">
                    <w:t xml:space="preserve"> </w:t>
                  </w:r>
                  <w:r w:rsidRPr="00E54AA5">
                    <w:t xml:space="preserve">plastique, ne sont pas des </w:t>
                  </w:r>
                  <w:r w:rsidRPr="00D71B18">
                    <w:rPr>
                      <w:u w:val="single"/>
                    </w:rPr>
                    <w:t>emballages</w:t>
                  </w:r>
                  <w:r w:rsidRPr="00E54AA5">
                    <w:t xml:space="preserve"> !</w:t>
                  </w:r>
                </w:p>
              </w:tc>
            </w:tr>
          </w:tbl>
          <w:p w:rsidR="004B67A1" w:rsidRDefault="004B67A1" w:rsidP="00FB0334">
            <w:pPr>
              <w:ind w:left="-247"/>
            </w:pPr>
          </w:p>
        </w:tc>
      </w:tr>
    </w:tbl>
    <w:p w:rsidR="00370FCB" w:rsidRDefault="00370FCB" w:rsidP="00370FCB">
      <w:pPr>
        <w:pStyle w:val="Titre2"/>
        <w:ind w:left="-218" w:right="-131"/>
        <w:jc w:val="center"/>
        <w:rPr>
          <w:rFonts w:asciiTheme="minorHAnsi" w:hAnsiTheme="minorHAnsi" w:cstheme="minorHAnsi"/>
          <w:color w:val="E5007D"/>
          <w:szCs w:val="24"/>
          <w:rtl/>
          <w:lang w:val="fr-FR" w:bidi="ar-SA"/>
        </w:rPr>
      </w:pPr>
      <w:r>
        <w:rPr>
          <w:rFonts w:asciiTheme="minorHAnsi" w:hAnsiTheme="minorHAnsi" w:cstheme="minorHAnsi"/>
          <w:color w:val="E5007D"/>
          <w:szCs w:val="24"/>
          <w:rtl/>
          <w:lang w:val="fr-FR" w:bidi="ar-SA"/>
        </w:rPr>
        <w:t>؎</w:t>
      </w:r>
    </w:p>
    <w:p w:rsidR="00370FCB" w:rsidRPr="00E54AA5" w:rsidRDefault="00370FCB" w:rsidP="006823F7">
      <w:pPr>
        <w:pStyle w:val="Titre2"/>
        <w:ind w:left="284" w:right="-131"/>
        <w:rPr>
          <w:rFonts w:asciiTheme="minorHAnsi" w:hAnsiTheme="minorHAnsi" w:cstheme="minorHAnsi"/>
          <w:color w:val="E5007D"/>
          <w:szCs w:val="24"/>
          <w:lang w:val="fr-FR"/>
        </w:rPr>
      </w:pPr>
      <w:r w:rsidRPr="00DC09EB">
        <w:rPr>
          <w:rFonts w:asciiTheme="minorHAnsi" w:hAnsiTheme="minorHAnsi" w:cstheme="minorHAnsi"/>
          <w:color w:val="FFFFFF" w:themeColor="background1"/>
          <w:szCs w:val="24"/>
          <w:shd w:val="clear" w:color="auto" w:fill="E5007D"/>
          <w:lang w:val="fr-FR"/>
        </w:rPr>
        <w:t>Nouveau</w:t>
      </w:r>
      <w:r w:rsidRPr="00E54AA5">
        <w:rPr>
          <w:rFonts w:asciiTheme="minorHAnsi" w:hAnsiTheme="minorHAnsi" w:cstheme="minorHAnsi"/>
          <w:color w:val="E5007D"/>
          <w:szCs w:val="24"/>
          <w:lang w:val="fr-FR"/>
        </w:rPr>
        <w:t>site Internet du SICTOM</w:t>
      </w:r>
      <w:r>
        <w:rPr>
          <w:rFonts w:asciiTheme="minorHAnsi" w:hAnsiTheme="minorHAnsi" w:cstheme="minorHAnsi"/>
          <w:color w:val="E5007D"/>
          <w:szCs w:val="24"/>
          <w:lang w:val="fr-FR"/>
        </w:rPr>
        <w:t>…</w:t>
      </w:r>
    </w:p>
    <w:p w:rsidR="00370FCB" w:rsidRPr="0077550D" w:rsidRDefault="00370FCB" w:rsidP="00370FCB">
      <w:pPr>
        <w:pStyle w:val="NormalWeb"/>
        <w:ind w:left="-218"/>
        <w:jc w:val="both"/>
        <w:rPr>
          <w:rFonts w:asciiTheme="minorHAnsi" w:hAnsiTheme="minorHAnsi"/>
          <w:szCs w:val="28"/>
        </w:rPr>
      </w:pPr>
      <w:r w:rsidRPr="0077550D">
        <w:rPr>
          <w:rFonts w:asciiTheme="minorHAnsi" w:hAnsiTheme="minorHAnsi"/>
          <w:noProof/>
          <w:szCs w:val="28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280035</wp:posOffset>
            </wp:positionH>
            <wp:positionV relativeFrom="paragraph">
              <wp:posOffset>90805</wp:posOffset>
            </wp:positionV>
            <wp:extent cx="1728470" cy="958215"/>
            <wp:effectExtent l="0" t="0" r="5080" b="0"/>
            <wp:wrapThrough wrapText="bothSides">
              <wp:wrapPolygon edited="0">
                <wp:start x="0" y="0"/>
                <wp:lineTo x="0" y="21042"/>
                <wp:lineTo x="21425" y="21042"/>
                <wp:lineTo x="21425" y="0"/>
                <wp:lineTo x="0" y="0"/>
              </wp:wrapPolygon>
            </wp:wrapThrough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hoto sit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847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50D">
        <w:rPr>
          <w:rFonts w:asciiTheme="minorHAnsi" w:hAnsiTheme="minorHAnsi"/>
          <w:szCs w:val="28"/>
        </w:rPr>
        <w:t>Tous les renseignements utiles concernant la gestion des déchets se trouvent sur le nouveau site Internet du SICTOM : consignes de tri, calendrier de collectes, horaires des déchèteries, devenir des déchets…</w:t>
      </w:r>
    </w:p>
    <w:p w:rsidR="00C82EC4" w:rsidRPr="006823F7" w:rsidRDefault="006823F7" w:rsidP="00370FCB">
      <w:pPr>
        <w:rPr>
          <w:i/>
          <w:lang w:val="fr-FR"/>
        </w:rPr>
      </w:pPr>
      <w:r w:rsidRPr="006823F7">
        <w:rPr>
          <w:i/>
          <w:noProof/>
          <w:lang w:val="fr-FR" w:bidi="ar-SA"/>
        </w:rPr>
        <w:lastRenderedPageBreak/>
        <w:drawing>
          <wp:anchor distT="0" distB="0" distL="114300" distR="114300" simplePos="0" relativeHeight="251736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311150</wp:posOffset>
            </wp:positionV>
            <wp:extent cx="787400" cy="278765"/>
            <wp:effectExtent l="0" t="0" r="0" b="6985"/>
            <wp:wrapNone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logo sicto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EA4">
        <w:rPr>
          <w:i/>
          <w:noProof/>
          <w:lang w:val="fr-FR" w:bidi="ar-SA"/>
        </w:rPr>
        <w:pict>
          <v:shape id="Text Box 375" o:spid="_x0000_s1027" type="#_x0000_t202" style="position:absolute;margin-left:-20.7pt;margin-top:29.75pt;width:559.35pt;height:29.85pt;z-index:2516608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" stroked="f">
            <v:fill opacity="0"/>
            <v:textbox>
              <w:txbxContent>
                <w:p w:rsidR="00C82EC4" w:rsidRPr="00FB0334" w:rsidRDefault="00FB0334" w:rsidP="00FB0334">
                  <w:pPr>
                    <w:pStyle w:val="CompanyInfo"/>
                    <w:jc w:val="center"/>
                    <w:rPr>
                      <w:rFonts w:asciiTheme="minorHAnsi" w:hAnsiTheme="minorHAnsi" w:cstheme="minorHAnsi"/>
                      <w:b/>
                      <w:color w:val="7F993A"/>
                    </w:rPr>
                  </w:pPr>
                  <w:r w:rsidRPr="00FB0334">
                    <w:rPr>
                      <w:rFonts w:asciiTheme="minorHAnsi" w:hAnsiTheme="minorHAnsi" w:cstheme="minorHAnsi"/>
                      <w:b/>
                      <w:color w:val="7F993A"/>
                    </w:rPr>
                    <w:t>Un doute ? Une question sur le tri ? Contactez le</w:t>
                  </w:r>
                  <w:r w:rsidR="00DC550A" w:rsidRPr="00FB0334">
                    <w:rPr>
                      <w:rFonts w:asciiTheme="minorHAnsi" w:hAnsiTheme="minorHAnsi" w:cstheme="minorHAnsi"/>
                      <w:b/>
                      <w:color w:val="7F993A"/>
                    </w:rPr>
                    <w:t xml:space="preserve"> SICTOM DU HAUT BEARN</w:t>
                  </w:r>
                  <w:r w:rsidR="00370FCB">
                    <w:rPr>
                      <w:rFonts w:asciiTheme="minorHAnsi" w:hAnsiTheme="minorHAnsi" w:cstheme="minorHAnsi"/>
                      <w:b/>
                      <w:color w:val="7F993A"/>
                    </w:rPr>
                    <w:t xml:space="preserve"> au</w:t>
                  </w:r>
                  <w:r w:rsidR="00DC550A" w:rsidRPr="00FB0334">
                    <w:rPr>
                      <w:rFonts w:asciiTheme="minorHAnsi" w:hAnsiTheme="minorHAnsi" w:cstheme="minorHAnsi"/>
                      <w:b/>
                      <w:color w:val="7F993A"/>
                    </w:rPr>
                    <w:t xml:space="preserve"> 05 59 39 55 10</w:t>
                  </w:r>
                </w:p>
              </w:txbxContent>
            </v:textbox>
            <w10:wrap anchorx="margin"/>
          </v:shape>
        </w:pict>
      </w:r>
      <w:r w:rsidR="00370FCB" w:rsidRPr="006823F7">
        <w:rPr>
          <w:rFonts w:asciiTheme="minorHAnsi" w:hAnsiTheme="minorHAnsi"/>
          <w:i/>
          <w:color w:val="7F993A"/>
          <w:sz w:val="24"/>
          <w:szCs w:val="28"/>
        </w:rPr>
        <w:t>Rendez-vous</w:t>
      </w:r>
      <w:r w:rsidR="00522A18">
        <w:rPr>
          <w:rFonts w:asciiTheme="minorHAnsi" w:hAnsiTheme="minorHAnsi"/>
          <w:i/>
          <w:color w:val="7F993A"/>
          <w:sz w:val="24"/>
          <w:szCs w:val="28"/>
        </w:rPr>
        <w:t xml:space="preserve"> </w:t>
      </w:r>
      <w:r w:rsidR="00DC09EB" w:rsidRPr="006823F7">
        <w:rPr>
          <w:rFonts w:asciiTheme="minorHAnsi" w:hAnsiTheme="minorHAnsi"/>
          <w:i/>
          <w:color w:val="7F993A"/>
          <w:sz w:val="24"/>
          <w:szCs w:val="28"/>
        </w:rPr>
        <w:t xml:space="preserve">sur </w:t>
      </w:r>
      <w:r w:rsidR="00DC09EB" w:rsidRPr="00DC09EB">
        <w:rPr>
          <w:rFonts w:asciiTheme="minorHAnsi" w:hAnsiTheme="minorHAnsi"/>
          <w:i/>
          <w:color w:val="FFFFFF" w:themeColor="background1"/>
          <w:sz w:val="24"/>
          <w:szCs w:val="28"/>
          <w:shd w:val="clear" w:color="auto" w:fill="7F993A"/>
        </w:rPr>
        <w:t>www.sictom</w:t>
      </w:r>
      <w:r w:rsidR="00370FCB" w:rsidRPr="00DC09EB">
        <w:rPr>
          <w:rFonts w:asciiTheme="minorHAnsi" w:hAnsiTheme="minorHAnsi"/>
          <w:i/>
          <w:color w:val="FFFFFF" w:themeColor="background1"/>
          <w:sz w:val="24"/>
          <w:szCs w:val="28"/>
          <w:shd w:val="clear" w:color="auto" w:fill="7F993A"/>
        </w:rPr>
        <w:t>-hautbearn.com</w:t>
      </w:r>
      <w:r w:rsidR="00370FCB" w:rsidRPr="006823F7">
        <w:rPr>
          <w:i/>
          <w:noProof/>
          <w:lang w:val="fr-FR" w:bidi="ar-SA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margin">
              <wp:posOffset>3041650</wp:posOffset>
            </wp:positionH>
            <wp:positionV relativeFrom="paragraph">
              <wp:posOffset>1644650</wp:posOffset>
            </wp:positionV>
            <wp:extent cx="723900" cy="257175"/>
            <wp:effectExtent l="0" t="0" r="0" b="9525"/>
            <wp:wrapNone/>
            <wp:docPr id="25" name="Image 24" descr="logo sic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ctom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EC4" w:rsidRPr="006823F7" w:rsidSect="00F549BA"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92B" w:rsidRDefault="004F092B">
      <w:pPr>
        <w:rPr>
          <w:lang w:val="fr-FR"/>
        </w:rPr>
      </w:pPr>
      <w:r>
        <w:rPr>
          <w:lang w:val="fr-FR"/>
        </w:rPr>
        <w:separator/>
      </w:r>
    </w:p>
  </w:endnote>
  <w:endnote w:type="continuationSeparator" w:id="1">
    <w:p w:rsidR="004F092B" w:rsidRDefault="004F092B">
      <w:pPr>
        <w:rPr>
          <w:lang w:val="fr-FR"/>
        </w:rPr>
      </w:pPr>
      <w:r>
        <w:rPr>
          <w:lang w:val="fr-FR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92B" w:rsidRDefault="004F092B">
      <w:pPr>
        <w:rPr>
          <w:lang w:val="fr-FR"/>
        </w:rPr>
      </w:pPr>
      <w:r>
        <w:rPr>
          <w:lang w:val="fr-FR"/>
        </w:rPr>
        <w:separator/>
      </w:r>
    </w:p>
  </w:footnote>
  <w:footnote w:type="continuationSeparator" w:id="1">
    <w:p w:rsidR="004F092B" w:rsidRDefault="004F092B">
      <w:pPr>
        <w:rPr>
          <w:lang w:val="fr-FR"/>
        </w:rPr>
      </w:pPr>
      <w:r>
        <w:rPr>
          <w:lang w:val="fr-FR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image001"/>
      </v:shape>
    </w:pict>
  </w:numPicBullet>
  <w:abstractNum w:abstractNumId="0">
    <w:nsid w:val="2F840552"/>
    <w:multiLevelType w:val="hybridMultilevel"/>
    <w:tmpl w:val="A35C7850"/>
    <w:lvl w:ilvl="0" w:tplc="413C18CA">
      <w:start w:val="1"/>
      <w:numFmt w:val="bullet"/>
      <w:pStyle w:val="QuotationBullets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721D13"/>
    <w:multiLevelType w:val="hybridMultilevel"/>
    <w:tmpl w:val="1952B332"/>
    <w:lvl w:ilvl="0" w:tplc="64CEBA42">
      <w:start w:val="1"/>
      <w:numFmt w:val="decimal"/>
      <w:pStyle w:val="Quotation2Numbered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A862ED"/>
    <w:multiLevelType w:val="hybridMultilevel"/>
    <w:tmpl w:val="E8BE5D50"/>
    <w:lvl w:ilvl="0" w:tplc="5908DD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245E37"/>
    <w:multiLevelType w:val="hybridMultilevel"/>
    <w:tmpl w:val="517C5D1C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ar-SA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WINDIES" w:vendorID="64" w:dllVersion="131078" w:nlCheck="1" w:checkStyle="1"/>
  <w:attachedTemplate r:id="rId1"/>
  <w:stylePaneFormatFilter w:val="3F01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>
      <o:colormru v:ext="edit" colors="#14ea19"/>
    </o:shapedefaults>
  </w:hdrShapeDefaults>
  <w:footnotePr>
    <w:footnote w:id="0"/>
    <w:footnote w:id="1"/>
  </w:footnotePr>
  <w:endnotePr>
    <w:endnote w:id="0"/>
    <w:endnote w:id="1"/>
  </w:endnotePr>
  <w:compat/>
  <w:rsids>
    <w:rsidRoot w:val="004815CB"/>
    <w:rsid w:val="00002DC7"/>
    <w:rsid w:val="00014CAE"/>
    <w:rsid w:val="00033DC5"/>
    <w:rsid w:val="00033E20"/>
    <w:rsid w:val="000404BE"/>
    <w:rsid w:val="00071137"/>
    <w:rsid w:val="00081DF6"/>
    <w:rsid w:val="00094C68"/>
    <w:rsid w:val="00096E6A"/>
    <w:rsid w:val="000B4293"/>
    <w:rsid w:val="000D7553"/>
    <w:rsid w:val="000F1A91"/>
    <w:rsid w:val="000F65C3"/>
    <w:rsid w:val="001019D2"/>
    <w:rsid w:val="00111EA4"/>
    <w:rsid w:val="00155E3F"/>
    <w:rsid w:val="001569D0"/>
    <w:rsid w:val="00182FA1"/>
    <w:rsid w:val="001D4815"/>
    <w:rsid w:val="001D6521"/>
    <w:rsid w:val="001E403C"/>
    <w:rsid w:val="00205F7D"/>
    <w:rsid w:val="0021598F"/>
    <w:rsid w:val="00220905"/>
    <w:rsid w:val="002365B6"/>
    <w:rsid w:val="00251A2D"/>
    <w:rsid w:val="002C264B"/>
    <w:rsid w:val="002C6291"/>
    <w:rsid w:val="002E0309"/>
    <w:rsid w:val="0032571D"/>
    <w:rsid w:val="00370FCB"/>
    <w:rsid w:val="0037195E"/>
    <w:rsid w:val="003734AC"/>
    <w:rsid w:val="00387F1B"/>
    <w:rsid w:val="003A6CB2"/>
    <w:rsid w:val="003C27C0"/>
    <w:rsid w:val="003D1E78"/>
    <w:rsid w:val="003E09E4"/>
    <w:rsid w:val="003E0F95"/>
    <w:rsid w:val="003F1E27"/>
    <w:rsid w:val="00431B53"/>
    <w:rsid w:val="0043361B"/>
    <w:rsid w:val="0043604B"/>
    <w:rsid w:val="00444E12"/>
    <w:rsid w:val="00452581"/>
    <w:rsid w:val="00456FE6"/>
    <w:rsid w:val="004614A2"/>
    <w:rsid w:val="004815CB"/>
    <w:rsid w:val="00483114"/>
    <w:rsid w:val="0049171E"/>
    <w:rsid w:val="004A3304"/>
    <w:rsid w:val="004B67A1"/>
    <w:rsid w:val="004D7162"/>
    <w:rsid w:val="004F092B"/>
    <w:rsid w:val="00512AB0"/>
    <w:rsid w:val="00522A18"/>
    <w:rsid w:val="0053402D"/>
    <w:rsid w:val="00547DA8"/>
    <w:rsid w:val="0055543A"/>
    <w:rsid w:val="00604482"/>
    <w:rsid w:val="00653F4F"/>
    <w:rsid w:val="00672C71"/>
    <w:rsid w:val="00676DA6"/>
    <w:rsid w:val="006823F7"/>
    <w:rsid w:val="006D1A56"/>
    <w:rsid w:val="00744668"/>
    <w:rsid w:val="00751AD9"/>
    <w:rsid w:val="0075459E"/>
    <w:rsid w:val="0077273F"/>
    <w:rsid w:val="0077550D"/>
    <w:rsid w:val="00796C41"/>
    <w:rsid w:val="00806A29"/>
    <w:rsid w:val="00841E1A"/>
    <w:rsid w:val="0088185F"/>
    <w:rsid w:val="00885978"/>
    <w:rsid w:val="00894AD7"/>
    <w:rsid w:val="00914452"/>
    <w:rsid w:val="00940A8B"/>
    <w:rsid w:val="00947D45"/>
    <w:rsid w:val="0096364F"/>
    <w:rsid w:val="0097783A"/>
    <w:rsid w:val="009D2B75"/>
    <w:rsid w:val="009D79DD"/>
    <w:rsid w:val="00A5178B"/>
    <w:rsid w:val="00AD34B4"/>
    <w:rsid w:val="00AF649C"/>
    <w:rsid w:val="00B17FBE"/>
    <w:rsid w:val="00B43D9A"/>
    <w:rsid w:val="00B57C85"/>
    <w:rsid w:val="00B858D5"/>
    <w:rsid w:val="00B86F02"/>
    <w:rsid w:val="00BD162A"/>
    <w:rsid w:val="00BE6DA2"/>
    <w:rsid w:val="00BF40AA"/>
    <w:rsid w:val="00C03862"/>
    <w:rsid w:val="00C77FD5"/>
    <w:rsid w:val="00C82EC4"/>
    <w:rsid w:val="00C87C53"/>
    <w:rsid w:val="00CA3F7C"/>
    <w:rsid w:val="00CB47D7"/>
    <w:rsid w:val="00CE2953"/>
    <w:rsid w:val="00CE5A2E"/>
    <w:rsid w:val="00D013C2"/>
    <w:rsid w:val="00D16B1D"/>
    <w:rsid w:val="00D17C05"/>
    <w:rsid w:val="00D4549C"/>
    <w:rsid w:val="00D544C6"/>
    <w:rsid w:val="00D5734F"/>
    <w:rsid w:val="00D64ACB"/>
    <w:rsid w:val="00D71B18"/>
    <w:rsid w:val="00DC09EB"/>
    <w:rsid w:val="00DC550A"/>
    <w:rsid w:val="00DE7F5D"/>
    <w:rsid w:val="00E01D54"/>
    <w:rsid w:val="00E440B7"/>
    <w:rsid w:val="00E54AA5"/>
    <w:rsid w:val="00EB5F45"/>
    <w:rsid w:val="00EE2751"/>
    <w:rsid w:val="00F04816"/>
    <w:rsid w:val="00F111D9"/>
    <w:rsid w:val="00F15FE4"/>
    <w:rsid w:val="00F20AFD"/>
    <w:rsid w:val="00F549BA"/>
    <w:rsid w:val="00F93E4A"/>
    <w:rsid w:val="00FB0334"/>
    <w:rsid w:val="00FB432C"/>
    <w:rsid w:val="00FB445C"/>
    <w:rsid w:val="00FC3058"/>
    <w:rsid w:val="00FC5E67"/>
    <w:rsid w:val="00FD4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14ea1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C85"/>
    <w:rPr>
      <w:rFonts w:ascii="Verdana" w:hAnsi="Verdana" w:cs="Verdana"/>
      <w:sz w:val="18"/>
      <w:szCs w:val="18"/>
      <w:lang w:val="en-US" w:bidi="hi-IN"/>
    </w:rPr>
  </w:style>
  <w:style w:type="paragraph" w:styleId="Titre1">
    <w:name w:val="heading 1"/>
    <w:basedOn w:val="Normal"/>
    <w:next w:val="Normal"/>
    <w:link w:val="Titre1Car"/>
    <w:qFormat/>
    <w:rsid w:val="00B57C85"/>
    <w:pPr>
      <w:spacing w:before="900" w:after="200"/>
      <w:ind w:left="2284"/>
      <w:outlineLvl w:val="0"/>
    </w:pPr>
    <w:rPr>
      <w:rFonts w:cs="Times New Roman"/>
      <w:b/>
      <w:color w:val="435169"/>
      <w:sz w:val="60"/>
      <w:szCs w:val="60"/>
    </w:rPr>
  </w:style>
  <w:style w:type="paragraph" w:styleId="Titre2">
    <w:name w:val="heading 2"/>
    <w:basedOn w:val="Text"/>
    <w:next w:val="Normal"/>
    <w:qFormat/>
    <w:rsid w:val="00B57C85"/>
    <w:pPr>
      <w:spacing w:before="320" w:after="40" w:line="240" w:lineRule="auto"/>
      <w:outlineLvl w:val="1"/>
    </w:pPr>
    <w:rPr>
      <w:rFonts w:cs="Times New Roman"/>
      <w:b/>
      <w:color w:val="435169"/>
      <w:sz w:val="28"/>
      <w:szCs w:val="28"/>
      <w:lang w:val="en-US" w:bidi="hi-IN"/>
    </w:rPr>
  </w:style>
  <w:style w:type="paragraph" w:styleId="Titre3">
    <w:name w:val="heading 3"/>
    <w:basedOn w:val="Titre2"/>
    <w:next w:val="Normal"/>
    <w:qFormat/>
    <w:rsid w:val="00B57C85"/>
    <w:pPr>
      <w:outlineLvl w:val="2"/>
    </w:pPr>
    <w:rPr>
      <w:bCs/>
      <w:i/>
      <w:i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locked/>
    <w:rsid w:val="00B57C85"/>
    <w:rPr>
      <w:rFonts w:ascii="Verdana" w:hAnsi="Verdana" w:hint="default"/>
      <w:b/>
      <w:bCs w:val="0"/>
      <w:color w:val="435169"/>
      <w:sz w:val="60"/>
      <w:szCs w:val="24"/>
      <w:lang w:val="fr-FR" w:eastAsia="fr-FR" w:bidi="fr-FR"/>
    </w:rPr>
  </w:style>
  <w:style w:type="paragraph" w:styleId="Date">
    <w:name w:val="Date"/>
    <w:basedOn w:val="Normal"/>
    <w:next w:val="Normal"/>
    <w:rsid w:val="00B57C85"/>
    <w:rPr>
      <w:caps/>
      <w:color w:val="506280"/>
      <w:sz w:val="16"/>
      <w:szCs w:val="16"/>
    </w:rPr>
  </w:style>
  <w:style w:type="paragraph" w:styleId="Textedebulles">
    <w:name w:val="Balloon Text"/>
    <w:basedOn w:val="Normal"/>
    <w:semiHidden/>
    <w:rsid w:val="00B57C85"/>
    <w:rPr>
      <w:rFonts w:ascii="Tahoma" w:hAnsi="Tahoma" w:cs="Times New Roman"/>
      <w:sz w:val="16"/>
      <w:szCs w:val="16"/>
    </w:rPr>
  </w:style>
  <w:style w:type="paragraph" w:customStyle="1" w:styleId="Text">
    <w:name w:val="Text"/>
    <w:basedOn w:val="Normal"/>
    <w:rsid w:val="00B57C85"/>
    <w:pPr>
      <w:spacing w:after="160" w:line="288" w:lineRule="auto"/>
    </w:pPr>
    <w:rPr>
      <w:color w:val="506280"/>
      <w:lang w:val="fr-FR" w:bidi="fr-FR"/>
    </w:rPr>
  </w:style>
  <w:style w:type="paragraph" w:customStyle="1" w:styleId="Volume">
    <w:name w:val="Volume"/>
    <w:basedOn w:val="Normal"/>
    <w:rsid w:val="00B57C85"/>
    <w:pPr>
      <w:jc w:val="right"/>
    </w:pPr>
    <w:rPr>
      <w:caps/>
      <w:color w:val="506280"/>
      <w:sz w:val="16"/>
      <w:szCs w:val="16"/>
      <w:lang w:val="fr-FR" w:bidi="fr-FR"/>
    </w:rPr>
  </w:style>
  <w:style w:type="paragraph" w:customStyle="1" w:styleId="Subhead">
    <w:name w:val="Subhead"/>
    <w:basedOn w:val="Titre3"/>
    <w:rsid w:val="00B57C85"/>
    <w:rPr>
      <w:rFonts w:cs="Verdana"/>
      <w:sz w:val="18"/>
      <w:szCs w:val="18"/>
      <w:lang w:val="fr-FR" w:bidi="fr-FR"/>
    </w:rPr>
  </w:style>
  <w:style w:type="paragraph" w:customStyle="1" w:styleId="Quotation">
    <w:name w:val="Quotation"/>
    <w:basedOn w:val="Normal"/>
    <w:rsid w:val="00B57C85"/>
    <w:pPr>
      <w:spacing w:line="480" w:lineRule="auto"/>
      <w:ind w:left="244"/>
    </w:pPr>
    <w:rPr>
      <w:i/>
      <w:color w:val="506280"/>
      <w:sz w:val="16"/>
      <w:szCs w:val="16"/>
      <w:lang w:val="fr-FR" w:bidi="fr-FR"/>
    </w:rPr>
  </w:style>
  <w:style w:type="paragraph" w:customStyle="1" w:styleId="CompanyInfo">
    <w:name w:val="Company Info"/>
    <w:basedOn w:val="Quotation"/>
    <w:rsid w:val="00B57C85"/>
    <w:pPr>
      <w:spacing w:line="240" w:lineRule="auto"/>
      <w:ind w:left="245"/>
    </w:pPr>
    <w:rPr>
      <w:i w:val="0"/>
    </w:rPr>
  </w:style>
  <w:style w:type="paragraph" w:customStyle="1" w:styleId="CompanyInfobold">
    <w:name w:val="Company Info bold"/>
    <w:basedOn w:val="CompanyInfo"/>
    <w:rsid w:val="00B57C85"/>
    <w:pPr>
      <w:spacing w:before="200"/>
    </w:pPr>
    <w:rPr>
      <w:b/>
    </w:rPr>
  </w:style>
  <w:style w:type="paragraph" w:customStyle="1" w:styleId="QuotationBullets">
    <w:name w:val="Quotation Bullets"/>
    <w:basedOn w:val="Quotation"/>
    <w:rsid w:val="00B57C85"/>
    <w:pPr>
      <w:numPr>
        <w:numId w:val="2"/>
      </w:numPr>
    </w:pPr>
  </w:style>
  <w:style w:type="paragraph" w:customStyle="1" w:styleId="Quotation2">
    <w:name w:val="Quotation 2"/>
    <w:basedOn w:val="Quotation"/>
    <w:rsid w:val="00B57C85"/>
    <w:pPr>
      <w:spacing w:after="120" w:line="240" w:lineRule="auto"/>
      <w:ind w:left="245"/>
    </w:pPr>
  </w:style>
  <w:style w:type="paragraph" w:customStyle="1" w:styleId="Quotation2Numbered">
    <w:name w:val="Quotation 2 Numbered"/>
    <w:basedOn w:val="Quotation2"/>
    <w:rsid w:val="00B57C85"/>
    <w:pPr>
      <w:numPr>
        <w:numId w:val="4"/>
      </w:numPr>
    </w:pPr>
  </w:style>
  <w:style w:type="paragraph" w:styleId="Corpsdetexte2">
    <w:name w:val="Body Text 2"/>
    <w:basedOn w:val="Normal"/>
    <w:link w:val="Corpsdetexte2Car"/>
    <w:rsid w:val="004815CB"/>
    <w:rPr>
      <w:rFonts w:ascii="Times New Roman" w:hAnsi="Times New Roman" w:cs="Times New Roman"/>
      <w:b/>
      <w:bCs/>
      <w:sz w:val="24"/>
      <w:szCs w:val="24"/>
      <w:lang w:val="fr-FR" w:bidi="ar-SA"/>
    </w:rPr>
  </w:style>
  <w:style w:type="character" w:customStyle="1" w:styleId="Corpsdetexte2Car">
    <w:name w:val="Corps de texte 2 Car"/>
    <w:basedOn w:val="Policepardfaut"/>
    <w:link w:val="Corpsdetexte2"/>
    <w:rsid w:val="004815CB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4815C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fr-FR" w:bidi="ar-SA"/>
    </w:rPr>
  </w:style>
  <w:style w:type="character" w:customStyle="1" w:styleId="textexposedshow">
    <w:name w:val="text_exposed_show"/>
    <w:basedOn w:val="Policepardfaut"/>
    <w:rsid w:val="004815CB"/>
  </w:style>
  <w:style w:type="paragraph" w:customStyle="1" w:styleId="Titre10">
    <w:name w:val="Titre1"/>
    <w:basedOn w:val="Normal"/>
    <w:rsid w:val="004815C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fr-FR" w:bidi="ar-SA"/>
    </w:rPr>
  </w:style>
  <w:style w:type="paragraph" w:styleId="Paragraphedeliste">
    <w:name w:val="List Paragraph"/>
    <w:basedOn w:val="Normal"/>
    <w:uiPriority w:val="34"/>
    <w:qFormat/>
    <w:rsid w:val="004815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 w:eastAsia="en-US" w:bidi="ar-S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15CB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Mangal"/>
      <w:b/>
      <w:bCs/>
      <w:i/>
      <w:iCs/>
      <w:color w:val="4F81BD" w:themeColor="accent1"/>
      <w:szCs w:val="16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15CB"/>
    <w:rPr>
      <w:rFonts w:ascii="Verdana" w:hAnsi="Verdana" w:cs="Mangal"/>
      <w:b/>
      <w:bCs/>
      <w:i/>
      <w:iCs/>
      <w:color w:val="4F81BD" w:themeColor="accent1"/>
      <w:sz w:val="18"/>
      <w:szCs w:val="16"/>
      <w:lang w:val="en-US" w:bidi="hi-IN"/>
    </w:rPr>
  </w:style>
  <w:style w:type="character" w:styleId="Accentuation">
    <w:name w:val="Emphasis"/>
    <w:basedOn w:val="Policepardfaut"/>
    <w:qFormat/>
    <w:rsid w:val="00DC550A"/>
    <w:rPr>
      <w:i/>
      <w:iCs/>
    </w:rPr>
  </w:style>
  <w:style w:type="character" w:styleId="Emphaseintense">
    <w:name w:val="Intense Emphasis"/>
    <w:basedOn w:val="Policepardfaut"/>
    <w:uiPriority w:val="21"/>
    <w:qFormat/>
    <w:rsid w:val="00DC550A"/>
    <w:rPr>
      <w:b/>
      <w:bCs/>
      <w:i/>
      <w:iCs/>
      <w:color w:val="4F81BD" w:themeColor="accent1"/>
    </w:rPr>
  </w:style>
  <w:style w:type="table" w:styleId="Grilledutableau">
    <w:name w:val="Table Grid"/>
    <w:basedOn w:val="TableauNormal"/>
    <w:rsid w:val="00FB44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xtplus">
    <w:name w:val="txtplus"/>
    <w:basedOn w:val="Policepardfaut"/>
    <w:rsid w:val="00040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2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PI\Application%20Data\Microsoft\Templates\E-mail%20newslett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38952-8C6A-4B72-BEE5-5AECA5FDB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E-mail newsletter</Template>
  <TotalTime>6</TotalTime>
  <Pages>3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sictom</dc:creator>
  <cp:keywords/>
  <dc:description/>
  <cp:lastModifiedBy>Idoipe</cp:lastModifiedBy>
  <cp:revision>4</cp:revision>
  <cp:lastPrinted>2016-12-27T15:57:00Z</cp:lastPrinted>
  <dcterms:created xsi:type="dcterms:W3CDTF">2016-12-28T10:33:00Z</dcterms:created>
  <dcterms:modified xsi:type="dcterms:W3CDTF">2016-12-28T10:49:00Z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TC010219711036</vt:lpwstr>
  </property>
</Properties>
</file>