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CF" w:rsidRDefault="001E5CCF" w:rsidP="008F73D3">
      <w:pPr>
        <w:spacing w:after="0"/>
        <w:ind w:firstLine="340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1E5CCF" w:rsidRPr="00D85D81" w:rsidRDefault="001E5CCF" w:rsidP="001E5CCF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/>
        <w:ind w:firstLine="340"/>
        <w:jc w:val="center"/>
        <w:rPr>
          <w:rFonts w:ascii="Arial" w:hAnsi="Arial" w:cs="Arial"/>
          <w:b/>
          <w:smallCaps/>
          <w:sz w:val="28"/>
          <w:szCs w:val="28"/>
        </w:rPr>
      </w:pPr>
      <w:r w:rsidRPr="00D85D81">
        <w:rPr>
          <w:rFonts w:ascii="Arial" w:hAnsi="Arial" w:cs="Arial"/>
          <w:b/>
          <w:smallCaps/>
          <w:sz w:val="28"/>
          <w:szCs w:val="28"/>
        </w:rPr>
        <w:t>Comité Confédéral National de la Cgt Force Ouvrière</w:t>
      </w:r>
    </w:p>
    <w:p w:rsidR="001E5CCF" w:rsidRPr="00D85D81" w:rsidRDefault="001E5CCF" w:rsidP="001E5CCF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/>
        <w:ind w:firstLine="340"/>
        <w:jc w:val="center"/>
        <w:rPr>
          <w:rFonts w:ascii="Arial" w:hAnsi="Arial" w:cs="Arial"/>
          <w:b/>
          <w:smallCaps/>
          <w:sz w:val="28"/>
          <w:szCs w:val="28"/>
        </w:rPr>
      </w:pPr>
      <w:r w:rsidRPr="00D85D81">
        <w:rPr>
          <w:rFonts w:ascii="Arial" w:hAnsi="Arial" w:cs="Arial"/>
          <w:b/>
          <w:smallCaps/>
          <w:sz w:val="28"/>
          <w:szCs w:val="28"/>
        </w:rPr>
        <w:t>Paris, les 1</w:t>
      </w:r>
      <w:r>
        <w:rPr>
          <w:rFonts w:ascii="Arial" w:hAnsi="Arial" w:cs="Arial"/>
          <w:b/>
          <w:smallCaps/>
          <w:sz w:val="28"/>
          <w:szCs w:val="28"/>
        </w:rPr>
        <w:t>3</w:t>
      </w:r>
      <w:r w:rsidRPr="00D85D81">
        <w:rPr>
          <w:rFonts w:ascii="Arial" w:hAnsi="Arial" w:cs="Arial"/>
          <w:b/>
          <w:smallCaps/>
          <w:sz w:val="28"/>
          <w:szCs w:val="28"/>
        </w:rPr>
        <w:t xml:space="preserve"> &amp; 1</w:t>
      </w:r>
      <w:r>
        <w:rPr>
          <w:rFonts w:ascii="Arial" w:hAnsi="Arial" w:cs="Arial"/>
          <w:b/>
          <w:smallCaps/>
          <w:sz w:val="28"/>
          <w:szCs w:val="28"/>
        </w:rPr>
        <w:t>4</w:t>
      </w:r>
      <w:r w:rsidRPr="00D85D81">
        <w:rPr>
          <w:rFonts w:ascii="Arial" w:hAnsi="Arial" w:cs="Arial"/>
          <w:b/>
          <w:smallCaps/>
          <w:sz w:val="28"/>
          <w:szCs w:val="28"/>
        </w:rPr>
        <w:t xml:space="preserve"> avril 2016</w:t>
      </w:r>
    </w:p>
    <w:p w:rsidR="001E5CCF" w:rsidRDefault="001E5CCF" w:rsidP="001E5CCF">
      <w:pPr>
        <w:spacing w:after="0"/>
        <w:rPr>
          <w:rFonts w:ascii="Arial" w:hAnsi="Arial" w:cs="Arial"/>
          <w:b/>
          <w:smallCaps/>
          <w:sz w:val="28"/>
          <w:szCs w:val="28"/>
        </w:rPr>
      </w:pPr>
    </w:p>
    <w:p w:rsidR="009226B2" w:rsidRDefault="000B7B62" w:rsidP="008F73D3">
      <w:pPr>
        <w:spacing w:after="0"/>
        <w:ind w:firstLine="340"/>
        <w:jc w:val="center"/>
        <w:rPr>
          <w:rFonts w:ascii="Arial" w:hAnsi="Arial" w:cs="Arial"/>
          <w:b/>
          <w:smallCaps/>
          <w:sz w:val="28"/>
          <w:szCs w:val="28"/>
        </w:rPr>
      </w:pPr>
      <w:r w:rsidRPr="00D85D81">
        <w:rPr>
          <w:rFonts w:ascii="Arial" w:hAnsi="Arial" w:cs="Arial"/>
          <w:b/>
          <w:smallCaps/>
          <w:sz w:val="28"/>
          <w:szCs w:val="28"/>
        </w:rPr>
        <w:t>Résolution</w:t>
      </w:r>
      <w:r w:rsidR="009226B2">
        <w:rPr>
          <w:rFonts w:ascii="Arial" w:hAnsi="Arial" w:cs="Arial"/>
          <w:b/>
          <w:smallCaps/>
          <w:sz w:val="28"/>
          <w:szCs w:val="28"/>
        </w:rPr>
        <w:t> </w:t>
      </w:r>
    </w:p>
    <w:p w:rsidR="009226B2" w:rsidRPr="009226B2" w:rsidRDefault="009226B2" w:rsidP="008F73D3">
      <w:pPr>
        <w:spacing w:after="0"/>
        <w:ind w:firstLine="340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0B7B62" w:rsidRPr="00881D4B" w:rsidRDefault="009226B2" w:rsidP="008F73D3">
      <w:pPr>
        <w:spacing w:after="0"/>
        <w:ind w:firstLine="340"/>
        <w:jc w:val="center"/>
        <w:rPr>
          <w:rFonts w:ascii="Arial" w:hAnsi="Arial" w:cs="Arial"/>
          <w:b/>
          <w:smallCaps/>
          <w:color w:val="FF0000"/>
          <w:sz w:val="28"/>
          <w:szCs w:val="28"/>
        </w:rPr>
      </w:pPr>
      <w:r w:rsidRPr="00881D4B">
        <w:rPr>
          <w:rFonts w:ascii="Arial" w:hAnsi="Arial" w:cs="Arial"/>
          <w:b/>
          <w:smallCaps/>
          <w:color w:val="FF0000"/>
          <w:sz w:val="28"/>
          <w:szCs w:val="28"/>
        </w:rPr>
        <w:t>un seul mot d’ordre : retrait du projet de loi travail</w:t>
      </w:r>
    </w:p>
    <w:p w:rsidR="00E411CC" w:rsidRDefault="00E411CC" w:rsidP="00E411CC">
      <w:pPr>
        <w:spacing w:after="0"/>
        <w:jc w:val="both"/>
        <w:rPr>
          <w:rFonts w:asciiTheme="majorHAnsi" w:hAnsiTheme="majorHAnsi"/>
          <w:sz w:val="24"/>
        </w:rPr>
      </w:pPr>
      <w:bookmarkStart w:id="0" w:name="_GoBack"/>
      <w:bookmarkEnd w:id="0"/>
    </w:p>
    <w:p w:rsidR="00FD744F" w:rsidRPr="00386A15" w:rsidRDefault="00DB6C52" w:rsidP="00E411CC">
      <w:pPr>
        <w:spacing w:after="0" w:line="240" w:lineRule="auto"/>
        <w:jc w:val="both"/>
        <w:rPr>
          <w:sz w:val="24"/>
        </w:rPr>
      </w:pPr>
      <w:r w:rsidRPr="00386A15">
        <w:rPr>
          <w:sz w:val="24"/>
        </w:rPr>
        <w:t>Réuni les 13 et 14 a</w:t>
      </w:r>
      <w:r w:rsidR="0073735E" w:rsidRPr="00386A15">
        <w:rPr>
          <w:sz w:val="24"/>
        </w:rPr>
        <w:t>vril</w:t>
      </w:r>
      <w:r w:rsidR="00EA1A66" w:rsidRPr="00386A15">
        <w:rPr>
          <w:sz w:val="24"/>
        </w:rPr>
        <w:t xml:space="preserve"> </w:t>
      </w:r>
      <w:r w:rsidR="003D26FE" w:rsidRPr="00386A15">
        <w:rPr>
          <w:sz w:val="24"/>
        </w:rPr>
        <w:t xml:space="preserve">2016 </w:t>
      </w:r>
      <w:r w:rsidR="00EA1A66" w:rsidRPr="00386A15">
        <w:rPr>
          <w:sz w:val="24"/>
        </w:rPr>
        <w:t>à</w:t>
      </w:r>
      <w:r w:rsidR="00036262" w:rsidRPr="00386A15">
        <w:rPr>
          <w:sz w:val="24"/>
        </w:rPr>
        <w:t xml:space="preserve"> Paris, le CCN s’inscrit dans</w:t>
      </w:r>
      <w:r w:rsidR="00EA1A66" w:rsidRPr="00386A15">
        <w:rPr>
          <w:sz w:val="24"/>
        </w:rPr>
        <w:t xml:space="preserve"> l’ensemble des revendications des résolutions du 23ème Congrès conf</w:t>
      </w:r>
      <w:r w:rsidR="003E1F62" w:rsidRPr="00386A15">
        <w:rPr>
          <w:sz w:val="24"/>
        </w:rPr>
        <w:t>édéral de février 2015 à Tours.</w:t>
      </w:r>
    </w:p>
    <w:p w:rsidR="00B557CF" w:rsidRPr="00386A15" w:rsidRDefault="00B557CF" w:rsidP="00E411CC">
      <w:pPr>
        <w:spacing w:after="0" w:line="240" w:lineRule="auto"/>
        <w:jc w:val="both"/>
        <w:rPr>
          <w:sz w:val="24"/>
        </w:rPr>
      </w:pPr>
    </w:p>
    <w:p w:rsidR="001B4AA9" w:rsidRPr="00386A15" w:rsidRDefault="00B557CF" w:rsidP="00A555C7">
      <w:pPr>
        <w:spacing w:after="0" w:line="240" w:lineRule="auto"/>
        <w:jc w:val="both"/>
        <w:rPr>
          <w:sz w:val="24"/>
        </w:rPr>
      </w:pPr>
      <w:r w:rsidRPr="00386A15">
        <w:rPr>
          <w:sz w:val="24"/>
        </w:rPr>
        <w:t>L</w:t>
      </w:r>
      <w:r w:rsidR="00DB6C52" w:rsidRPr="00386A15">
        <w:rPr>
          <w:sz w:val="24"/>
        </w:rPr>
        <w:t xml:space="preserve">e projet de loi </w:t>
      </w:r>
      <w:r w:rsidR="001B7963" w:rsidRPr="00386A15">
        <w:rPr>
          <w:sz w:val="24"/>
        </w:rPr>
        <w:t>« </w:t>
      </w:r>
      <w:r w:rsidR="00DB6C52" w:rsidRPr="00386A15">
        <w:rPr>
          <w:i/>
          <w:sz w:val="24"/>
        </w:rPr>
        <w:t>Travail</w:t>
      </w:r>
      <w:r w:rsidR="001B7963" w:rsidRPr="00386A15">
        <w:rPr>
          <w:sz w:val="24"/>
        </w:rPr>
        <w:t> »</w:t>
      </w:r>
      <w:r w:rsidR="00C33943" w:rsidRPr="00386A15">
        <w:rPr>
          <w:sz w:val="24"/>
        </w:rPr>
        <w:t xml:space="preserve"> détruit</w:t>
      </w:r>
      <w:r w:rsidR="003D26FE" w:rsidRPr="00386A15">
        <w:rPr>
          <w:sz w:val="24"/>
        </w:rPr>
        <w:t xml:space="preserve"> l</w:t>
      </w:r>
      <w:r w:rsidR="00E411CC" w:rsidRPr="00386A15">
        <w:rPr>
          <w:sz w:val="24"/>
        </w:rPr>
        <w:t>es droits sociaux collectifs et accroît les inégalités ainsi que la p</w:t>
      </w:r>
      <w:r w:rsidRPr="00386A15">
        <w:rPr>
          <w:sz w:val="24"/>
        </w:rPr>
        <w:t>récarité, notamment des jeunes dans la continuité des lois « </w:t>
      </w:r>
      <w:r w:rsidRPr="00386A15">
        <w:rPr>
          <w:i/>
          <w:sz w:val="24"/>
        </w:rPr>
        <w:t>sécurisation de l’emploi</w:t>
      </w:r>
      <w:r w:rsidRPr="00386A15">
        <w:rPr>
          <w:sz w:val="24"/>
        </w:rPr>
        <w:t> », « </w:t>
      </w:r>
      <w:r w:rsidRPr="00386A15">
        <w:rPr>
          <w:i/>
          <w:sz w:val="24"/>
        </w:rPr>
        <w:t>dialogue social</w:t>
      </w:r>
      <w:r w:rsidRPr="00386A15">
        <w:rPr>
          <w:sz w:val="24"/>
        </w:rPr>
        <w:t> » et « </w:t>
      </w:r>
      <w:r w:rsidRPr="00386A15">
        <w:rPr>
          <w:i/>
          <w:sz w:val="24"/>
        </w:rPr>
        <w:t>pour la croissance et l’activité</w:t>
      </w:r>
      <w:r w:rsidRPr="00386A15">
        <w:rPr>
          <w:sz w:val="24"/>
        </w:rPr>
        <w:t> »</w:t>
      </w:r>
      <w:r w:rsidR="001B4AA9" w:rsidRPr="00386A15">
        <w:rPr>
          <w:sz w:val="24"/>
        </w:rPr>
        <w:t>.</w:t>
      </w:r>
    </w:p>
    <w:p w:rsidR="001B4AA9" w:rsidRPr="00386A15" w:rsidRDefault="001B4AA9" w:rsidP="00A555C7">
      <w:pPr>
        <w:spacing w:after="0" w:line="240" w:lineRule="auto"/>
        <w:jc w:val="both"/>
        <w:rPr>
          <w:sz w:val="24"/>
        </w:rPr>
      </w:pPr>
    </w:p>
    <w:p w:rsidR="00E411CC" w:rsidRPr="00386A15" w:rsidRDefault="000A0B40" w:rsidP="00A555C7">
      <w:pPr>
        <w:spacing w:after="0" w:line="240" w:lineRule="auto"/>
        <w:jc w:val="both"/>
        <w:rPr>
          <w:sz w:val="24"/>
        </w:rPr>
      </w:pPr>
      <w:r w:rsidRPr="00386A15">
        <w:rPr>
          <w:sz w:val="24"/>
        </w:rPr>
        <w:t>L’invers</w:t>
      </w:r>
      <w:r w:rsidR="001B4AA9" w:rsidRPr="00386A15">
        <w:rPr>
          <w:sz w:val="24"/>
        </w:rPr>
        <w:t>i</w:t>
      </w:r>
      <w:r w:rsidR="00640C3B" w:rsidRPr="00386A15">
        <w:rPr>
          <w:sz w:val="24"/>
        </w:rPr>
        <w:t xml:space="preserve">on de la hiérarchie des normes, </w:t>
      </w:r>
      <w:r w:rsidR="001B4AA9" w:rsidRPr="00386A15">
        <w:rPr>
          <w:sz w:val="24"/>
        </w:rPr>
        <w:t>destruction programmée d</w:t>
      </w:r>
      <w:r w:rsidR="00B557CF" w:rsidRPr="00386A15">
        <w:rPr>
          <w:sz w:val="24"/>
        </w:rPr>
        <w:t>es conventions collectives de branches par le transfert</w:t>
      </w:r>
      <w:r w:rsidR="00E411CC" w:rsidRPr="00386A15">
        <w:rPr>
          <w:sz w:val="24"/>
        </w:rPr>
        <w:t xml:space="preserve"> </w:t>
      </w:r>
      <w:r w:rsidRPr="00386A15">
        <w:rPr>
          <w:sz w:val="24"/>
        </w:rPr>
        <w:t xml:space="preserve">de pans entiers du droit du travail et </w:t>
      </w:r>
      <w:r w:rsidR="00E411CC" w:rsidRPr="00386A15">
        <w:rPr>
          <w:sz w:val="24"/>
        </w:rPr>
        <w:t>de la négociation collective</w:t>
      </w:r>
      <w:r w:rsidR="00640C3B" w:rsidRPr="00386A15">
        <w:rPr>
          <w:sz w:val="24"/>
        </w:rPr>
        <w:t xml:space="preserve"> au niveau de l’entreprise ; </w:t>
      </w:r>
      <w:r w:rsidR="003F2215" w:rsidRPr="00386A15">
        <w:rPr>
          <w:sz w:val="24"/>
        </w:rPr>
        <w:t xml:space="preserve">la </w:t>
      </w:r>
      <w:r w:rsidR="001B3B45" w:rsidRPr="00386A15">
        <w:rPr>
          <w:sz w:val="24"/>
        </w:rPr>
        <w:t>remise en cause des missions de la branche</w:t>
      </w:r>
      <w:r w:rsidR="00D51341" w:rsidRPr="00386A15">
        <w:rPr>
          <w:sz w:val="24"/>
        </w:rPr>
        <w:t xml:space="preserve"> et de droits collectifs</w:t>
      </w:r>
      <w:r w:rsidR="00640C3B" w:rsidRPr="00386A15">
        <w:rPr>
          <w:sz w:val="24"/>
        </w:rPr>
        <w:t> ;</w:t>
      </w:r>
      <w:r w:rsidR="003F2215" w:rsidRPr="00386A15">
        <w:rPr>
          <w:sz w:val="24"/>
        </w:rPr>
        <w:t xml:space="preserve"> </w:t>
      </w:r>
      <w:r w:rsidR="001B4AA9" w:rsidRPr="00386A15">
        <w:rPr>
          <w:sz w:val="24"/>
        </w:rPr>
        <w:t xml:space="preserve">la </w:t>
      </w:r>
      <w:r w:rsidR="00E411CC" w:rsidRPr="00386A15">
        <w:rPr>
          <w:sz w:val="24"/>
        </w:rPr>
        <w:t>destruction de</w:t>
      </w:r>
      <w:r w:rsidR="00640C3B" w:rsidRPr="00386A15">
        <w:rPr>
          <w:sz w:val="24"/>
        </w:rPr>
        <w:t xml:space="preserve"> droits individuels acquis ; </w:t>
      </w:r>
      <w:r w:rsidR="001B4AA9" w:rsidRPr="00386A15">
        <w:rPr>
          <w:sz w:val="24"/>
        </w:rPr>
        <w:t xml:space="preserve">la </w:t>
      </w:r>
      <w:r w:rsidR="00E411CC" w:rsidRPr="00386A15">
        <w:rPr>
          <w:sz w:val="24"/>
        </w:rPr>
        <w:t>mise en cause des majorati</w:t>
      </w:r>
      <w:r w:rsidRPr="00386A15">
        <w:rPr>
          <w:sz w:val="24"/>
        </w:rPr>
        <w:t>ons des heures s</w:t>
      </w:r>
      <w:r w:rsidR="00640C3B" w:rsidRPr="00386A15">
        <w:rPr>
          <w:sz w:val="24"/>
        </w:rPr>
        <w:t xml:space="preserve">upplémentaires ; </w:t>
      </w:r>
      <w:r w:rsidR="001B4AA9" w:rsidRPr="00386A15">
        <w:rPr>
          <w:sz w:val="24"/>
        </w:rPr>
        <w:t xml:space="preserve">les </w:t>
      </w:r>
      <w:r w:rsidRPr="00386A15">
        <w:rPr>
          <w:sz w:val="24"/>
        </w:rPr>
        <w:t>f</w:t>
      </w:r>
      <w:r w:rsidR="00640C3B" w:rsidRPr="00386A15">
        <w:rPr>
          <w:sz w:val="24"/>
        </w:rPr>
        <w:t xml:space="preserve">acilitations des licenciements ; </w:t>
      </w:r>
      <w:r w:rsidR="001B4AA9" w:rsidRPr="00386A15">
        <w:rPr>
          <w:sz w:val="24"/>
        </w:rPr>
        <w:t>l’</w:t>
      </w:r>
      <w:r w:rsidR="00E411CC" w:rsidRPr="00386A15">
        <w:rPr>
          <w:sz w:val="24"/>
        </w:rPr>
        <w:t>affaiblissement de la mé</w:t>
      </w:r>
      <w:r w:rsidR="003F2215" w:rsidRPr="00386A15">
        <w:rPr>
          <w:sz w:val="24"/>
        </w:rPr>
        <w:t>decine du travail </w:t>
      </w:r>
      <w:r w:rsidR="001B4AA9" w:rsidRPr="00386A15">
        <w:rPr>
          <w:sz w:val="24"/>
        </w:rPr>
        <w:t>sont au cœur de ce projet. C</w:t>
      </w:r>
      <w:r w:rsidR="00E411CC" w:rsidRPr="00386A15">
        <w:rPr>
          <w:sz w:val="24"/>
        </w:rPr>
        <w:t xml:space="preserve">e texte est inacceptable, dans sa philosophie générale comme dans </w:t>
      </w:r>
      <w:r w:rsidR="008368A8" w:rsidRPr="00386A15">
        <w:rPr>
          <w:sz w:val="24"/>
        </w:rPr>
        <w:t xml:space="preserve">nombre de </w:t>
      </w:r>
      <w:r w:rsidR="00E411CC" w:rsidRPr="00386A15">
        <w:rPr>
          <w:sz w:val="24"/>
        </w:rPr>
        <w:t>ses articles.</w:t>
      </w:r>
    </w:p>
    <w:p w:rsidR="00D51341" w:rsidRPr="00386A15" w:rsidRDefault="00D51341" w:rsidP="00A555C7">
      <w:pPr>
        <w:spacing w:after="0" w:line="240" w:lineRule="auto"/>
        <w:jc w:val="both"/>
        <w:rPr>
          <w:sz w:val="24"/>
        </w:rPr>
      </w:pPr>
    </w:p>
    <w:p w:rsidR="00D51341" w:rsidRPr="00386A15" w:rsidRDefault="00B0758D" w:rsidP="00A555C7">
      <w:pPr>
        <w:spacing w:after="0" w:line="240" w:lineRule="auto"/>
        <w:jc w:val="both"/>
        <w:rPr>
          <w:sz w:val="24"/>
        </w:rPr>
      </w:pPr>
      <w:r w:rsidRPr="00386A15">
        <w:rPr>
          <w:sz w:val="24"/>
        </w:rPr>
        <w:t>Cette logique de</w:t>
      </w:r>
      <w:r w:rsidR="00D51341" w:rsidRPr="00386A15">
        <w:rPr>
          <w:sz w:val="24"/>
        </w:rPr>
        <w:t xml:space="preserve"> remise en cause des garanties et des droits collectifs concerne tous les salariés du </w:t>
      </w:r>
      <w:r w:rsidR="007A0DCF" w:rsidRPr="00386A15">
        <w:rPr>
          <w:sz w:val="24"/>
        </w:rPr>
        <w:t>privé</w:t>
      </w:r>
      <w:r w:rsidR="007A0DCF" w:rsidRPr="00386A15">
        <w:rPr>
          <w:sz w:val="24"/>
        </w:rPr>
        <w:t xml:space="preserve"> </w:t>
      </w:r>
      <w:r w:rsidR="007A0DCF" w:rsidRPr="00386A15">
        <w:rPr>
          <w:sz w:val="24"/>
        </w:rPr>
        <w:t>et du</w:t>
      </w:r>
      <w:r w:rsidR="007A0DCF" w:rsidRPr="00386A15">
        <w:rPr>
          <w:sz w:val="24"/>
        </w:rPr>
        <w:t xml:space="preserve"> </w:t>
      </w:r>
      <w:r w:rsidR="00D51341" w:rsidRPr="00386A15">
        <w:rPr>
          <w:sz w:val="24"/>
        </w:rPr>
        <w:t>public.</w:t>
      </w:r>
    </w:p>
    <w:p w:rsidR="00D51341" w:rsidRPr="00386A15" w:rsidRDefault="00D51341" w:rsidP="00A555C7">
      <w:pPr>
        <w:spacing w:after="0" w:line="240" w:lineRule="auto"/>
        <w:jc w:val="both"/>
        <w:rPr>
          <w:sz w:val="24"/>
        </w:rPr>
      </w:pPr>
    </w:p>
    <w:p w:rsidR="00983FD0" w:rsidRPr="00386A15" w:rsidRDefault="00E411CC" w:rsidP="00A555C7">
      <w:pPr>
        <w:spacing w:after="0" w:line="240" w:lineRule="auto"/>
        <w:jc w:val="both"/>
        <w:rPr>
          <w:sz w:val="24"/>
        </w:rPr>
      </w:pPr>
      <w:r w:rsidRPr="00386A15">
        <w:rPr>
          <w:sz w:val="24"/>
        </w:rPr>
        <w:t>Le CCN se félicite de la mobilisation des salariés et des jeunes lors de</w:t>
      </w:r>
      <w:r w:rsidR="00FA30A6" w:rsidRPr="00386A15">
        <w:rPr>
          <w:sz w:val="24"/>
        </w:rPr>
        <w:t xml:space="preserve"> la journée de grève interprofessionnelle du 31 mars rassemblant 1,2 millions de salariés et jeunes en manifestations. Cette grève appuyée par 5 journées de mobilisations en mars et avril </w:t>
      </w:r>
      <w:r w:rsidR="00C45708" w:rsidRPr="00386A15">
        <w:rPr>
          <w:sz w:val="24"/>
        </w:rPr>
        <w:t>avai</w:t>
      </w:r>
      <w:r w:rsidR="00FA30A6" w:rsidRPr="00386A15">
        <w:rPr>
          <w:sz w:val="24"/>
        </w:rPr>
        <w:t>t</w:t>
      </w:r>
      <w:r w:rsidR="003D26FE" w:rsidRPr="00386A15">
        <w:rPr>
          <w:sz w:val="24"/>
        </w:rPr>
        <w:t xml:space="preserve"> pour seul objectif </w:t>
      </w:r>
      <w:r w:rsidR="00183204" w:rsidRPr="00386A15">
        <w:rPr>
          <w:sz w:val="24"/>
        </w:rPr>
        <w:t>le retrait de ce projet de loi.</w:t>
      </w:r>
    </w:p>
    <w:p w:rsidR="008368A8" w:rsidRPr="00386A15" w:rsidRDefault="008368A8" w:rsidP="00A555C7">
      <w:pPr>
        <w:spacing w:after="0" w:line="240" w:lineRule="auto"/>
        <w:jc w:val="both"/>
        <w:rPr>
          <w:sz w:val="24"/>
        </w:rPr>
      </w:pPr>
    </w:p>
    <w:p w:rsidR="008368A8" w:rsidRPr="00386A15" w:rsidRDefault="00FA30A6" w:rsidP="00A555C7">
      <w:pPr>
        <w:spacing w:after="0" w:line="240" w:lineRule="auto"/>
        <w:jc w:val="both"/>
        <w:rPr>
          <w:sz w:val="24"/>
        </w:rPr>
      </w:pPr>
      <w:r w:rsidRPr="00386A15">
        <w:rPr>
          <w:sz w:val="24"/>
        </w:rPr>
        <w:t>Cette mobilisation, et elle</w:t>
      </w:r>
      <w:r w:rsidR="008368A8" w:rsidRPr="00386A15">
        <w:rPr>
          <w:sz w:val="24"/>
        </w:rPr>
        <w:t xml:space="preserve"> s</w:t>
      </w:r>
      <w:r w:rsidRPr="00386A15">
        <w:rPr>
          <w:sz w:val="24"/>
        </w:rPr>
        <w:t>eule, a</w:t>
      </w:r>
      <w:r w:rsidR="00A02F3A" w:rsidRPr="00386A15">
        <w:rPr>
          <w:sz w:val="24"/>
        </w:rPr>
        <w:t xml:space="preserve"> déjà conduit à d</w:t>
      </w:r>
      <w:r w:rsidRPr="00386A15">
        <w:rPr>
          <w:sz w:val="24"/>
        </w:rPr>
        <w:t>es reculs. Cependant,</w:t>
      </w:r>
      <w:r w:rsidR="008368A8" w:rsidRPr="00386A15">
        <w:rPr>
          <w:sz w:val="24"/>
        </w:rPr>
        <w:t xml:space="preserve"> le fi</w:t>
      </w:r>
      <w:r w:rsidR="00A02F3A" w:rsidRPr="00386A15">
        <w:rPr>
          <w:sz w:val="24"/>
        </w:rPr>
        <w:t>l conducteur du projet, notamment</w:t>
      </w:r>
      <w:r w:rsidR="008368A8" w:rsidRPr="00386A15">
        <w:rPr>
          <w:sz w:val="24"/>
        </w:rPr>
        <w:t xml:space="preserve"> l’inversi</w:t>
      </w:r>
      <w:r w:rsidR="00946A3F">
        <w:rPr>
          <w:sz w:val="24"/>
        </w:rPr>
        <w:t xml:space="preserve">on de la hiérarchie des normes </w:t>
      </w:r>
      <w:r w:rsidR="008368A8" w:rsidRPr="00386A15">
        <w:rPr>
          <w:sz w:val="24"/>
        </w:rPr>
        <w:t>persiste</w:t>
      </w:r>
      <w:r w:rsidRPr="00386A15">
        <w:rPr>
          <w:sz w:val="24"/>
        </w:rPr>
        <w:t xml:space="preserve">, </w:t>
      </w:r>
      <w:r w:rsidR="006967BF" w:rsidRPr="00386A15">
        <w:rPr>
          <w:sz w:val="24"/>
        </w:rPr>
        <w:t>de même</w:t>
      </w:r>
      <w:r w:rsidRPr="00386A15">
        <w:rPr>
          <w:sz w:val="24"/>
        </w:rPr>
        <w:t xml:space="preserve"> </w:t>
      </w:r>
      <w:r w:rsidR="006967BF" w:rsidRPr="00386A15">
        <w:rPr>
          <w:sz w:val="24"/>
        </w:rPr>
        <w:t>que</w:t>
      </w:r>
      <w:r w:rsidRPr="00386A15">
        <w:rPr>
          <w:sz w:val="24"/>
        </w:rPr>
        <w:t xml:space="preserve"> l’aggravation de l’assouplissement des licenciements économiques dans les </w:t>
      </w:r>
      <w:r w:rsidR="006967BF" w:rsidRPr="00386A15">
        <w:rPr>
          <w:sz w:val="24"/>
        </w:rPr>
        <w:t xml:space="preserve">PME et </w:t>
      </w:r>
      <w:r w:rsidRPr="00386A15">
        <w:rPr>
          <w:sz w:val="24"/>
        </w:rPr>
        <w:t>TPE.</w:t>
      </w:r>
    </w:p>
    <w:p w:rsidR="00C45708" w:rsidRPr="00386A15" w:rsidRDefault="00C45708" w:rsidP="00A555C7">
      <w:pPr>
        <w:spacing w:after="0" w:line="240" w:lineRule="auto"/>
        <w:jc w:val="both"/>
        <w:rPr>
          <w:sz w:val="24"/>
        </w:rPr>
      </w:pPr>
    </w:p>
    <w:p w:rsidR="008368A8" w:rsidRPr="00386A15" w:rsidRDefault="008368A8" w:rsidP="00A555C7">
      <w:pPr>
        <w:spacing w:after="0" w:line="240" w:lineRule="auto"/>
        <w:jc w:val="both"/>
        <w:rPr>
          <w:sz w:val="24"/>
        </w:rPr>
      </w:pPr>
      <w:r w:rsidRPr="00386A15">
        <w:rPr>
          <w:sz w:val="24"/>
        </w:rPr>
        <w:t>Pour l</w:t>
      </w:r>
      <w:r w:rsidR="00203212" w:rsidRPr="00386A15">
        <w:rPr>
          <w:sz w:val="24"/>
        </w:rPr>
        <w:t xml:space="preserve">e CCN, la priorité est de réussir </w:t>
      </w:r>
      <w:r w:rsidRPr="00386A15">
        <w:rPr>
          <w:sz w:val="24"/>
        </w:rPr>
        <w:t>la journée de grève</w:t>
      </w:r>
      <w:r w:rsidR="002C340A" w:rsidRPr="00386A15">
        <w:rPr>
          <w:sz w:val="24"/>
        </w:rPr>
        <w:t xml:space="preserve"> interprofessionnelle</w:t>
      </w:r>
      <w:r w:rsidRPr="00386A15">
        <w:rPr>
          <w:sz w:val="24"/>
        </w:rPr>
        <w:t xml:space="preserve"> et de man</w:t>
      </w:r>
      <w:r w:rsidR="00E11290" w:rsidRPr="00386A15">
        <w:rPr>
          <w:sz w:val="24"/>
        </w:rPr>
        <w:t>ifestation</w:t>
      </w:r>
      <w:r w:rsidR="002C340A" w:rsidRPr="00386A15">
        <w:rPr>
          <w:sz w:val="24"/>
        </w:rPr>
        <w:t>s</w:t>
      </w:r>
      <w:r w:rsidR="00D9479C" w:rsidRPr="00386A15">
        <w:rPr>
          <w:sz w:val="24"/>
        </w:rPr>
        <w:t xml:space="preserve"> du 28 avril. Dès à présent, il appelle</w:t>
      </w:r>
      <w:r w:rsidR="009B5D5B" w:rsidRPr="00386A15">
        <w:rPr>
          <w:sz w:val="24"/>
        </w:rPr>
        <w:t xml:space="preserve"> </w:t>
      </w:r>
      <w:r w:rsidRPr="00386A15">
        <w:rPr>
          <w:sz w:val="24"/>
        </w:rPr>
        <w:t>à l’orga</w:t>
      </w:r>
      <w:r w:rsidR="002C340A" w:rsidRPr="00386A15">
        <w:rPr>
          <w:sz w:val="24"/>
        </w:rPr>
        <w:t xml:space="preserve">nisation d’assemblées générales </w:t>
      </w:r>
      <w:r w:rsidRPr="00386A15">
        <w:rPr>
          <w:sz w:val="24"/>
        </w:rPr>
        <w:t>dans les entreprises et administrations</w:t>
      </w:r>
      <w:r w:rsidR="002C340A" w:rsidRPr="00386A15">
        <w:rPr>
          <w:sz w:val="24"/>
        </w:rPr>
        <w:t xml:space="preserve"> pour a</w:t>
      </w:r>
      <w:r w:rsidR="00D9479C" w:rsidRPr="00386A15">
        <w:rPr>
          <w:sz w:val="24"/>
        </w:rPr>
        <w:t xml:space="preserve">ssurer le succès de cette journée </w:t>
      </w:r>
      <w:r w:rsidR="00161D88" w:rsidRPr="00386A15">
        <w:rPr>
          <w:sz w:val="24"/>
        </w:rPr>
        <w:t xml:space="preserve">et discuter de la poursuite de l’action, en particulier </w:t>
      </w:r>
      <w:r w:rsidR="00671858" w:rsidRPr="00386A15">
        <w:rPr>
          <w:sz w:val="24"/>
        </w:rPr>
        <w:t>p</w:t>
      </w:r>
      <w:r w:rsidR="00161D88" w:rsidRPr="00386A15">
        <w:rPr>
          <w:sz w:val="24"/>
        </w:rPr>
        <w:t>ar la grève</w:t>
      </w:r>
      <w:r w:rsidR="00671858" w:rsidRPr="00386A15">
        <w:rPr>
          <w:sz w:val="24"/>
        </w:rPr>
        <w:t>, sur le seul mot d’ordre de retrait du projet de loi</w:t>
      </w:r>
      <w:r w:rsidR="003D168C" w:rsidRPr="00386A15">
        <w:rPr>
          <w:sz w:val="24"/>
        </w:rPr>
        <w:t>.</w:t>
      </w:r>
    </w:p>
    <w:p w:rsidR="00983FD0" w:rsidRPr="00386A15" w:rsidRDefault="00983FD0" w:rsidP="00983FD0">
      <w:pPr>
        <w:spacing w:after="0" w:line="240" w:lineRule="auto"/>
        <w:jc w:val="both"/>
        <w:rPr>
          <w:sz w:val="24"/>
        </w:rPr>
      </w:pPr>
    </w:p>
    <w:p w:rsidR="003D26FE" w:rsidRPr="00386A15" w:rsidRDefault="00094D3A" w:rsidP="00094D3A">
      <w:pPr>
        <w:spacing w:after="0" w:line="240" w:lineRule="auto"/>
        <w:jc w:val="both"/>
        <w:rPr>
          <w:rFonts w:cs="Verdana"/>
          <w:spacing w:val="-4"/>
          <w:sz w:val="24"/>
          <w:szCs w:val="24"/>
        </w:rPr>
      </w:pPr>
      <w:r w:rsidRPr="00386A15">
        <w:rPr>
          <w:rFonts w:cs="Verdana"/>
          <w:spacing w:val="-4"/>
          <w:sz w:val="24"/>
          <w:szCs w:val="24"/>
        </w:rPr>
        <w:t xml:space="preserve">Dans ce cadre, le CCN donne mandat à la Commission Exécutive et au Bureau Confédéral </w:t>
      </w:r>
      <w:r w:rsidR="008368A8" w:rsidRPr="00386A15">
        <w:rPr>
          <w:rFonts w:cs="Verdana"/>
          <w:spacing w:val="-4"/>
          <w:sz w:val="24"/>
          <w:szCs w:val="24"/>
        </w:rPr>
        <w:t>pour prendre tou</w:t>
      </w:r>
      <w:r w:rsidR="007774E4" w:rsidRPr="00386A15">
        <w:rPr>
          <w:rFonts w:cs="Verdana"/>
          <w:spacing w:val="-4"/>
          <w:sz w:val="24"/>
          <w:szCs w:val="24"/>
        </w:rPr>
        <w:t>te</w:t>
      </w:r>
      <w:r w:rsidR="006967BF" w:rsidRPr="00386A15">
        <w:rPr>
          <w:rFonts w:cs="Verdana"/>
          <w:spacing w:val="-4"/>
          <w:sz w:val="24"/>
          <w:szCs w:val="24"/>
        </w:rPr>
        <w:t>s</w:t>
      </w:r>
      <w:r w:rsidR="007774E4" w:rsidRPr="00386A15">
        <w:rPr>
          <w:rFonts w:cs="Verdana"/>
          <w:spacing w:val="-4"/>
          <w:sz w:val="24"/>
          <w:szCs w:val="24"/>
        </w:rPr>
        <w:t xml:space="preserve"> initiative</w:t>
      </w:r>
      <w:r w:rsidR="006967BF" w:rsidRPr="00386A15">
        <w:rPr>
          <w:rFonts w:cs="Verdana"/>
          <w:spacing w:val="-4"/>
          <w:sz w:val="24"/>
          <w:szCs w:val="24"/>
        </w:rPr>
        <w:t>s</w:t>
      </w:r>
      <w:r w:rsidR="008368A8" w:rsidRPr="00386A15">
        <w:rPr>
          <w:rFonts w:cs="Verdana"/>
          <w:spacing w:val="-4"/>
          <w:sz w:val="24"/>
          <w:szCs w:val="24"/>
        </w:rPr>
        <w:t>.</w:t>
      </w:r>
    </w:p>
    <w:p w:rsidR="00E97D4D" w:rsidRPr="00386A15" w:rsidRDefault="00E97D4D" w:rsidP="00094D3A">
      <w:pPr>
        <w:spacing w:after="0" w:line="240" w:lineRule="auto"/>
        <w:jc w:val="both"/>
        <w:rPr>
          <w:rFonts w:cs="Verdana"/>
          <w:spacing w:val="-4"/>
          <w:sz w:val="24"/>
          <w:szCs w:val="24"/>
        </w:rPr>
      </w:pPr>
    </w:p>
    <w:p w:rsidR="00E97D4D" w:rsidRPr="00386A15" w:rsidRDefault="00E97D4D" w:rsidP="00094D3A">
      <w:pPr>
        <w:spacing w:after="0" w:line="240" w:lineRule="auto"/>
        <w:jc w:val="both"/>
        <w:rPr>
          <w:rFonts w:cs="Verdana"/>
          <w:spacing w:val="-4"/>
          <w:sz w:val="24"/>
          <w:szCs w:val="24"/>
        </w:rPr>
      </w:pPr>
      <w:r w:rsidRPr="00386A15">
        <w:rPr>
          <w:rFonts w:cs="Verdana"/>
          <w:spacing w:val="-4"/>
          <w:sz w:val="24"/>
          <w:szCs w:val="24"/>
        </w:rPr>
        <w:t xml:space="preserve">Votée à </w:t>
      </w:r>
      <w:r w:rsidR="001B4F80" w:rsidRPr="00386A15">
        <w:rPr>
          <w:rFonts w:cs="Verdana"/>
          <w:spacing w:val="-4"/>
          <w:sz w:val="24"/>
          <w:szCs w:val="24"/>
        </w:rPr>
        <w:t>la majorité</w:t>
      </w:r>
      <w:r w:rsidR="006967BF" w:rsidRPr="00386A15">
        <w:rPr>
          <w:rFonts w:cs="Verdana"/>
          <w:spacing w:val="-4"/>
          <w:sz w:val="24"/>
          <w:szCs w:val="24"/>
        </w:rPr>
        <w:t xml:space="preserve">, 2 abstentions, 1 </w:t>
      </w:r>
      <w:r w:rsidR="001B4F80" w:rsidRPr="00386A15">
        <w:rPr>
          <w:rFonts w:cs="Verdana"/>
          <w:spacing w:val="-4"/>
          <w:sz w:val="24"/>
          <w:szCs w:val="24"/>
        </w:rPr>
        <w:t>contre</w:t>
      </w:r>
    </w:p>
    <w:p w:rsidR="00E97D4D" w:rsidRPr="00386A15" w:rsidRDefault="00E97D4D" w:rsidP="00094D3A">
      <w:pPr>
        <w:spacing w:after="0" w:line="240" w:lineRule="auto"/>
        <w:jc w:val="both"/>
        <w:rPr>
          <w:rFonts w:cs="Verdana"/>
          <w:spacing w:val="-4"/>
          <w:sz w:val="24"/>
          <w:szCs w:val="24"/>
        </w:rPr>
      </w:pPr>
    </w:p>
    <w:p w:rsidR="00E97D4D" w:rsidRPr="00386A15" w:rsidRDefault="00E97D4D" w:rsidP="00E97D4D">
      <w:pPr>
        <w:spacing w:after="0" w:line="240" w:lineRule="auto"/>
        <w:jc w:val="right"/>
        <w:rPr>
          <w:rFonts w:cs="Verdana"/>
          <w:spacing w:val="-4"/>
          <w:sz w:val="24"/>
          <w:szCs w:val="24"/>
        </w:rPr>
      </w:pPr>
      <w:r w:rsidRPr="00386A15">
        <w:rPr>
          <w:rFonts w:cs="Verdana"/>
          <w:spacing w:val="-4"/>
          <w:sz w:val="24"/>
          <w:szCs w:val="24"/>
        </w:rPr>
        <w:t>Paris, le 14 avril 2016</w:t>
      </w:r>
    </w:p>
    <w:p w:rsidR="00E97D4D" w:rsidRPr="00386A15" w:rsidRDefault="00E97D4D" w:rsidP="00E97D4D">
      <w:pPr>
        <w:spacing w:after="0" w:line="240" w:lineRule="auto"/>
        <w:rPr>
          <w:rFonts w:cs="Verdana"/>
          <w:spacing w:val="-4"/>
          <w:sz w:val="24"/>
          <w:szCs w:val="24"/>
        </w:rPr>
      </w:pPr>
    </w:p>
    <w:p w:rsidR="004157D8" w:rsidRPr="00386A15" w:rsidRDefault="004157D8" w:rsidP="00094D3A">
      <w:pPr>
        <w:spacing w:after="0" w:line="240" w:lineRule="auto"/>
        <w:jc w:val="both"/>
        <w:rPr>
          <w:rFonts w:cs="Verdana"/>
          <w:spacing w:val="-4"/>
          <w:sz w:val="24"/>
          <w:szCs w:val="24"/>
        </w:rPr>
      </w:pPr>
    </w:p>
    <w:p w:rsidR="004157D8" w:rsidRPr="004157D8" w:rsidRDefault="004157D8" w:rsidP="00094D3A">
      <w:pPr>
        <w:spacing w:after="0" w:line="240" w:lineRule="auto"/>
        <w:jc w:val="both"/>
        <w:rPr>
          <w:rFonts w:asciiTheme="majorHAnsi" w:hAnsiTheme="majorHAnsi" w:cs="Verdana"/>
          <w:spacing w:val="-4"/>
          <w:sz w:val="24"/>
          <w:szCs w:val="24"/>
        </w:rPr>
      </w:pPr>
    </w:p>
    <w:sectPr w:rsidR="004157D8" w:rsidRPr="004157D8" w:rsidSect="00F85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85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1DB" w:rsidRDefault="006E31DB" w:rsidP="001E2D0E">
      <w:pPr>
        <w:spacing w:after="0" w:line="240" w:lineRule="auto"/>
      </w:pPr>
      <w:r>
        <w:separator/>
      </w:r>
    </w:p>
  </w:endnote>
  <w:endnote w:type="continuationSeparator" w:id="0">
    <w:p w:rsidR="006E31DB" w:rsidRDefault="006E31DB" w:rsidP="001E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avlo Light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15" w:rsidRDefault="003F22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15" w:rsidRDefault="003F22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15" w:rsidRDefault="003F22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1DB" w:rsidRDefault="006E31DB" w:rsidP="001E2D0E">
      <w:pPr>
        <w:spacing w:after="0" w:line="240" w:lineRule="auto"/>
      </w:pPr>
      <w:r>
        <w:separator/>
      </w:r>
    </w:p>
  </w:footnote>
  <w:footnote w:type="continuationSeparator" w:id="0">
    <w:p w:rsidR="006E31DB" w:rsidRDefault="006E31DB" w:rsidP="001E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15" w:rsidRDefault="003F22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0E" w:rsidRDefault="001E2D0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215" w:rsidRDefault="003F22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6DFF"/>
    <w:multiLevelType w:val="hybridMultilevel"/>
    <w:tmpl w:val="000ACB60"/>
    <w:lvl w:ilvl="0" w:tplc="B562F91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6466"/>
    <w:multiLevelType w:val="hybridMultilevel"/>
    <w:tmpl w:val="B128EB8A"/>
    <w:lvl w:ilvl="0" w:tplc="4EA20002">
      <w:numFmt w:val="bullet"/>
      <w:lvlText w:val="-"/>
      <w:lvlJc w:val="left"/>
      <w:pPr>
        <w:ind w:left="720" w:hanging="360"/>
      </w:pPr>
      <w:rPr>
        <w:rFonts w:ascii="Diavlo Light" w:eastAsiaTheme="minorHAnsi" w:hAnsi="Diavlo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77CEF"/>
    <w:multiLevelType w:val="hybridMultilevel"/>
    <w:tmpl w:val="DCCACC78"/>
    <w:lvl w:ilvl="0" w:tplc="C7628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323C6"/>
    <w:multiLevelType w:val="hybridMultilevel"/>
    <w:tmpl w:val="11728372"/>
    <w:lvl w:ilvl="0" w:tplc="F74C9F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16"/>
    <w:rsid w:val="0000614A"/>
    <w:rsid w:val="00025684"/>
    <w:rsid w:val="0003404F"/>
    <w:rsid w:val="00036262"/>
    <w:rsid w:val="000469BB"/>
    <w:rsid w:val="00046B34"/>
    <w:rsid w:val="000474D6"/>
    <w:rsid w:val="0005643C"/>
    <w:rsid w:val="000672FA"/>
    <w:rsid w:val="000940BE"/>
    <w:rsid w:val="00094D3A"/>
    <w:rsid w:val="000A0666"/>
    <w:rsid w:val="000A0B40"/>
    <w:rsid w:val="000A1745"/>
    <w:rsid w:val="000B7B62"/>
    <w:rsid w:val="000D7466"/>
    <w:rsid w:val="00130431"/>
    <w:rsid w:val="0013065F"/>
    <w:rsid w:val="00147E58"/>
    <w:rsid w:val="001510AB"/>
    <w:rsid w:val="00153EBD"/>
    <w:rsid w:val="00154995"/>
    <w:rsid w:val="00156320"/>
    <w:rsid w:val="0016032B"/>
    <w:rsid w:val="00161D88"/>
    <w:rsid w:val="00183204"/>
    <w:rsid w:val="001B3B45"/>
    <w:rsid w:val="001B3F25"/>
    <w:rsid w:val="001B4AA9"/>
    <w:rsid w:val="001B4F80"/>
    <w:rsid w:val="001B7963"/>
    <w:rsid w:val="001C1280"/>
    <w:rsid w:val="001D29CD"/>
    <w:rsid w:val="001E2D0E"/>
    <w:rsid w:val="001E5CCF"/>
    <w:rsid w:val="00203212"/>
    <w:rsid w:val="00204510"/>
    <w:rsid w:val="00214B4A"/>
    <w:rsid w:val="002168A9"/>
    <w:rsid w:val="00217FE0"/>
    <w:rsid w:val="002252C2"/>
    <w:rsid w:val="002516D9"/>
    <w:rsid w:val="00261E35"/>
    <w:rsid w:val="002C02ED"/>
    <w:rsid w:val="002C340A"/>
    <w:rsid w:val="002E1876"/>
    <w:rsid w:val="0030721D"/>
    <w:rsid w:val="003472AA"/>
    <w:rsid w:val="003556AC"/>
    <w:rsid w:val="00376186"/>
    <w:rsid w:val="00386A15"/>
    <w:rsid w:val="00391B1B"/>
    <w:rsid w:val="003A3DBD"/>
    <w:rsid w:val="003A4234"/>
    <w:rsid w:val="003C415E"/>
    <w:rsid w:val="003D168C"/>
    <w:rsid w:val="003D26FE"/>
    <w:rsid w:val="003D706C"/>
    <w:rsid w:val="003D7B2A"/>
    <w:rsid w:val="003E1F62"/>
    <w:rsid w:val="003F2215"/>
    <w:rsid w:val="003F496C"/>
    <w:rsid w:val="0040160F"/>
    <w:rsid w:val="00413F5A"/>
    <w:rsid w:val="004157D8"/>
    <w:rsid w:val="00442546"/>
    <w:rsid w:val="00457D11"/>
    <w:rsid w:val="0046771B"/>
    <w:rsid w:val="00473ECB"/>
    <w:rsid w:val="00483602"/>
    <w:rsid w:val="00495738"/>
    <w:rsid w:val="00495BA8"/>
    <w:rsid w:val="004D7C43"/>
    <w:rsid w:val="005020BB"/>
    <w:rsid w:val="005138BB"/>
    <w:rsid w:val="00514710"/>
    <w:rsid w:val="005334C4"/>
    <w:rsid w:val="00535FDB"/>
    <w:rsid w:val="005364DC"/>
    <w:rsid w:val="00552877"/>
    <w:rsid w:val="00565262"/>
    <w:rsid w:val="00581716"/>
    <w:rsid w:val="00581A71"/>
    <w:rsid w:val="0059589E"/>
    <w:rsid w:val="00597AC4"/>
    <w:rsid w:val="005A691B"/>
    <w:rsid w:val="005D57E0"/>
    <w:rsid w:val="00605BA3"/>
    <w:rsid w:val="006108C2"/>
    <w:rsid w:val="00611F8C"/>
    <w:rsid w:val="00615C6F"/>
    <w:rsid w:val="00640C3B"/>
    <w:rsid w:val="00647DCD"/>
    <w:rsid w:val="00671858"/>
    <w:rsid w:val="0068083B"/>
    <w:rsid w:val="00696271"/>
    <w:rsid w:val="006967BF"/>
    <w:rsid w:val="006B5554"/>
    <w:rsid w:val="006D6327"/>
    <w:rsid w:val="006E31DB"/>
    <w:rsid w:val="006F2539"/>
    <w:rsid w:val="00706BD0"/>
    <w:rsid w:val="0071324E"/>
    <w:rsid w:val="00715E64"/>
    <w:rsid w:val="00735E6A"/>
    <w:rsid w:val="0073735E"/>
    <w:rsid w:val="007736C5"/>
    <w:rsid w:val="007774E4"/>
    <w:rsid w:val="007A0DCF"/>
    <w:rsid w:val="007A6678"/>
    <w:rsid w:val="007D72AC"/>
    <w:rsid w:val="007D7921"/>
    <w:rsid w:val="007F7C20"/>
    <w:rsid w:val="00813F22"/>
    <w:rsid w:val="00815B74"/>
    <w:rsid w:val="00832D97"/>
    <w:rsid w:val="008368A8"/>
    <w:rsid w:val="00844AEA"/>
    <w:rsid w:val="00846F4B"/>
    <w:rsid w:val="00850B79"/>
    <w:rsid w:val="0086014F"/>
    <w:rsid w:val="00862EF0"/>
    <w:rsid w:val="00881D4B"/>
    <w:rsid w:val="008962F1"/>
    <w:rsid w:val="008C5F94"/>
    <w:rsid w:val="008E37CE"/>
    <w:rsid w:val="008E3D02"/>
    <w:rsid w:val="008F73D3"/>
    <w:rsid w:val="00914BC0"/>
    <w:rsid w:val="009226B2"/>
    <w:rsid w:val="009422BC"/>
    <w:rsid w:val="00946A3F"/>
    <w:rsid w:val="009550DF"/>
    <w:rsid w:val="009572B4"/>
    <w:rsid w:val="00957DD9"/>
    <w:rsid w:val="00961F5B"/>
    <w:rsid w:val="00976E16"/>
    <w:rsid w:val="00983FD0"/>
    <w:rsid w:val="00985D58"/>
    <w:rsid w:val="009B5D5B"/>
    <w:rsid w:val="009D5E3B"/>
    <w:rsid w:val="00A02F3A"/>
    <w:rsid w:val="00A24088"/>
    <w:rsid w:val="00A555C7"/>
    <w:rsid w:val="00A637FF"/>
    <w:rsid w:val="00AA2E2D"/>
    <w:rsid w:val="00AB6F10"/>
    <w:rsid w:val="00AE6D10"/>
    <w:rsid w:val="00AF28A4"/>
    <w:rsid w:val="00B0758D"/>
    <w:rsid w:val="00B208A3"/>
    <w:rsid w:val="00B4042F"/>
    <w:rsid w:val="00B52FFC"/>
    <w:rsid w:val="00B557CF"/>
    <w:rsid w:val="00B72196"/>
    <w:rsid w:val="00BE1878"/>
    <w:rsid w:val="00BE2F83"/>
    <w:rsid w:val="00BF27FC"/>
    <w:rsid w:val="00C21680"/>
    <w:rsid w:val="00C26E83"/>
    <w:rsid w:val="00C33943"/>
    <w:rsid w:val="00C45708"/>
    <w:rsid w:val="00C47AD6"/>
    <w:rsid w:val="00C61ECA"/>
    <w:rsid w:val="00C640BC"/>
    <w:rsid w:val="00C74B1E"/>
    <w:rsid w:val="00C92D88"/>
    <w:rsid w:val="00C97C53"/>
    <w:rsid w:val="00CA1638"/>
    <w:rsid w:val="00CB5BD4"/>
    <w:rsid w:val="00CB7E5B"/>
    <w:rsid w:val="00CC3452"/>
    <w:rsid w:val="00CC607A"/>
    <w:rsid w:val="00CC6A5C"/>
    <w:rsid w:val="00CC6E99"/>
    <w:rsid w:val="00CE6680"/>
    <w:rsid w:val="00CE712E"/>
    <w:rsid w:val="00D108EC"/>
    <w:rsid w:val="00D2267F"/>
    <w:rsid w:val="00D51341"/>
    <w:rsid w:val="00D55571"/>
    <w:rsid w:val="00D8071F"/>
    <w:rsid w:val="00D85D81"/>
    <w:rsid w:val="00D9479C"/>
    <w:rsid w:val="00DB3E44"/>
    <w:rsid w:val="00DB6C52"/>
    <w:rsid w:val="00DC5309"/>
    <w:rsid w:val="00DC6AA0"/>
    <w:rsid w:val="00DD2A45"/>
    <w:rsid w:val="00E11290"/>
    <w:rsid w:val="00E2117D"/>
    <w:rsid w:val="00E23FF7"/>
    <w:rsid w:val="00E411CC"/>
    <w:rsid w:val="00E43F4B"/>
    <w:rsid w:val="00E457AD"/>
    <w:rsid w:val="00E6581A"/>
    <w:rsid w:val="00E733EE"/>
    <w:rsid w:val="00E76965"/>
    <w:rsid w:val="00E833B7"/>
    <w:rsid w:val="00E97D4D"/>
    <w:rsid w:val="00EA1A66"/>
    <w:rsid w:val="00EA3C3D"/>
    <w:rsid w:val="00EB0F20"/>
    <w:rsid w:val="00EC2299"/>
    <w:rsid w:val="00F02644"/>
    <w:rsid w:val="00F24032"/>
    <w:rsid w:val="00F4294E"/>
    <w:rsid w:val="00F43510"/>
    <w:rsid w:val="00F5381C"/>
    <w:rsid w:val="00F706DE"/>
    <w:rsid w:val="00F769BA"/>
    <w:rsid w:val="00F80F23"/>
    <w:rsid w:val="00F85373"/>
    <w:rsid w:val="00F85A12"/>
    <w:rsid w:val="00F919FC"/>
    <w:rsid w:val="00F9385F"/>
    <w:rsid w:val="00FA30A6"/>
    <w:rsid w:val="00FB232B"/>
    <w:rsid w:val="00FD31FE"/>
    <w:rsid w:val="00FD744F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BE749FD-6EC2-4674-AD24-EE8FDAAF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unhideWhenUsed/>
    <w:rsid w:val="00C92D88"/>
    <w:pPr>
      <w:spacing w:after="0"/>
    </w:pPr>
    <w:rPr>
      <w:rFonts w:ascii="Diavlo Light" w:hAnsi="Diavlo Light"/>
      <w:b/>
      <w:bCs/>
      <w:smallCaps/>
    </w:rPr>
  </w:style>
  <w:style w:type="paragraph" w:styleId="Paragraphedeliste">
    <w:name w:val="List Paragraph"/>
    <w:basedOn w:val="Normal"/>
    <w:uiPriority w:val="34"/>
    <w:qFormat/>
    <w:rsid w:val="00581716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2C02ED"/>
  </w:style>
  <w:style w:type="paragraph" w:styleId="En-tte">
    <w:name w:val="header"/>
    <w:basedOn w:val="Normal"/>
    <w:link w:val="En-tteCar"/>
    <w:uiPriority w:val="99"/>
    <w:unhideWhenUsed/>
    <w:rsid w:val="001E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D0E"/>
  </w:style>
  <w:style w:type="paragraph" w:styleId="Pieddepage">
    <w:name w:val="footer"/>
    <w:basedOn w:val="Normal"/>
    <w:link w:val="PieddepageCar"/>
    <w:uiPriority w:val="99"/>
    <w:unhideWhenUsed/>
    <w:rsid w:val="001E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6CA1-D3C6-4DD2-AD38-5DF91791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pascal.pavageau@force-ouvriere.fr</dc:creator>
  <cp:lastModifiedBy>Aziza Ait Abbas</cp:lastModifiedBy>
  <cp:revision>15</cp:revision>
  <cp:lastPrinted>2016-04-14T14:37:00Z</cp:lastPrinted>
  <dcterms:created xsi:type="dcterms:W3CDTF">2016-04-14T14:01:00Z</dcterms:created>
  <dcterms:modified xsi:type="dcterms:W3CDTF">2016-04-14T14:43:00Z</dcterms:modified>
</cp:coreProperties>
</file>