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49" w:rsidRPr="00D010FB" w:rsidRDefault="00E55B49" w:rsidP="00D010FB">
      <w:pPr>
        <w:jc w:val="both"/>
        <w:rPr>
          <w:rFonts w:asciiTheme="majorHAnsi" w:hAnsiTheme="majorHAnsi"/>
          <w:b/>
        </w:rPr>
      </w:pPr>
      <w:bookmarkStart w:id="0" w:name="_GoBack"/>
      <w:bookmarkEnd w:id="0"/>
      <w:r w:rsidRPr="00D010FB">
        <w:rPr>
          <w:rFonts w:asciiTheme="majorHAnsi" w:hAnsiTheme="majorHAnsi"/>
          <w:b/>
        </w:rPr>
        <w:t>Groupe LR/CPNT</w:t>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Pr="00D010FB">
        <w:rPr>
          <w:rFonts w:asciiTheme="majorHAnsi" w:hAnsiTheme="majorHAnsi"/>
          <w:b/>
        </w:rPr>
        <w:tab/>
      </w:r>
      <w:r w:rsidR="00F64BFF" w:rsidRPr="00D010FB">
        <w:rPr>
          <w:rFonts w:asciiTheme="majorHAnsi" w:hAnsiTheme="majorHAnsi"/>
          <w:b/>
        </w:rPr>
        <w:t xml:space="preserve">Le </w:t>
      </w:r>
      <w:r w:rsidR="00C52C03" w:rsidRPr="00D010FB">
        <w:rPr>
          <w:rFonts w:asciiTheme="majorHAnsi" w:hAnsiTheme="majorHAnsi"/>
          <w:b/>
        </w:rPr>
        <w:t>24</w:t>
      </w:r>
      <w:r w:rsidRPr="00D010FB">
        <w:rPr>
          <w:rFonts w:asciiTheme="majorHAnsi" w:hAnsiTheme="majorHAnsi"/>
          <w:b/>
        </w:rPr>
        <w:t xml:space="preserve"> octobre 2016 </w:t>
      </w:r>
    </w:p>
    <w:p w:rsidR="00E55B49" w:rsidRPr="00D010FB" w:rsidRDefault="00E55B49" w:rsidP="00D010FB">
      <w:pPr>
        <w:jc w:val="both"/>
        <w:rPr>
          <w:rFonts w:asciiTheme="majorHAnsi" w:hAnsiTheme="majorHAnsi"/>
        </w:rPr>
      </w:pPr>
    </w:p>
    <w:p w:rsidR="00D010FB" w:rsidRPr="00D010FB" w:rsidRDefault="00D010FB" w:rsidP="00D010FB">
      <w:pPr>
        <w:jc w:val="both"/>
        <w:rPr>
          <w:rFonts w:asciiTheme="majorHAnsi" w:hAnsiTheme="majorHAnsi"/>
          <w:b/>
          <w:u w:val="single"/>
        </w:rPr>
      </w:pPr>
      <w:r w:rsidRPr="00D010FB">
        <w:rPr>
          <w:rFonts w:asciiTheme="majorHAnsi" w:hAnsiTheme="majorHAnsi"/>
          <w:b/>
          <w:u w:val="single"/>
        </w:rPr>
        <w:t>Intervention Yves d’Amécourt sur la Décision Modificative du budget primitif 2015</w:t>
      </w:r>
    </w:p>
    <w:p w:rsidR="0007767A" w:rsidRPr="00D010FB" w:rsidRDefault="0007767A" w:rsidP="00D010FB">
      <w:pPr>
        <w:jc w:val="both"/>
        <w:rPr>
          <w:rFonts w:asciiTheme="majorHAnsi" w:hAnsiTheme="majorHAnsi"/>
        </w:rPr>
      </w:pPr>
    </w:p>
    <w:p w:rsidR="00E55B49" w:rsidRPr="00D010FB" w:rsidRDefault="00480C0A" w:rsidP="00D010FB">
      <w:pPr>
        <w:jc w:val="both"/>
        <w:rPr>
          <w:rFonts w:asciiTheme="majorHAnsi" w:hAnsiTheme="majorHAnsi"/>
          <w:color w:val="000000" w:themeColor="text1"/>
        </w:rPr>
      </w:pPr>
      <w:r w:rsidRPr="00D010FB">
        <w:rPr>
          <w:rFonts w:asciiTheme="majorHAnsi" w:hAnsiTheme="majorHAnsi"/>
          <w:color w:val="000000" w:themeColor="text1"/>
        </w:rPr>
        <w:t>Monsieur le Président, mes chers collègues,</w:t>
      </w:r>
    </w:p>
    <w:p w:rsidR="00480C0A" w:rsidRPr="00D010FB" w:rsidRDefault="00480C0A" w:rsidP="00D010FB">
      <w:pPr>
        <w:jc w:val="both"/>
        <w:rPr>
          <w:rFonts w:asciiTheme="majorHAnsi" w:hAnsiTheme="majorHAnsi"/>
          <w:color w:val="000000" w:themeColor="text1"/>
        </w:rPr>
      </w:pPr>
    </w:p>
    <w:p w:rsidR="00480C0A" w:rsidRPr="00D010FB" w:rsidRDefault="00480C0A" w:rsidP="00D010FB">
      <w:pPr>
        <w:jc w:val="both"/>
        <w:rPr>
          <w:rFonts w:asciiTheme="majorHAnsi" w:hAnsiTheme="majorHAnsi"/>
          <w:color w:val="000000" w:themeColor="text1"/>
        </w:rPr>
      </w:pPr>
      <w:r w:rsidRPr="00D010FB">
        <w:rPr>
          <w:rFonts w:asciiTheme="majorHAnsi" w:hAnsiTheme="majorHAnsi"/>
          <w:color w:val="000000" w:themeColor="text1"/>
        </w:rPr>
        <w:t xml:space="preserve">Nous avions voté contre le budget primitif, vous ne serez donc pas étonnés que nous votions contre </w:t>
      </w:r>
      <w:r w:rsidR="00155B82" w:rsidRPr="00D010FB">
        <w:rPr>
          <w:rFonts w:asciiTheme="majorHAnsi" w:hAnsiTheme="majorHAnsi"/>
          <w:color w:val="000000" w:themeColor="text1"/>
        </w:rPr>
        <w:t xml:space="preserve">les chapitres de </w:t>
      </w:r>
      <w:r w:rsidRPr="00D010FB">
        <w:rPr>
          <w:rFonts w:asciiTheme="majorHAnsi" w:hAnsiTheme="majorHAnsi"/>
          <w:color w:val="000000" w:themeColor="text1"/>
        </w:rPr>
        <w:t>cette décision modificative.</w:t>
      </w:r>
    </w:p>
    <w:p w:rsidR="00480C0A" w:rsidRPr="00D010FB" w:rsidRDefault="00480C0A" w:rsidP="00D010FB">
      <w:pPr>
        <w:jc w:val="both"/>
        <w:rPr>
          <w:rFonts w:asciiTheme="majorHAnsi" w:hAnsiTheme="majorHAnsi"/>
          <w:color w:val="000000" w:themeColor="text1"/>
        </w:rPr>
      </w:pPr>
    </w:p>
    <w:p w:rsidR="00780C4B" w:rsidRPr="00D010FB" w:rsidRDefault="00F64BFF" w:rsidP="00D010FB">
      <w:pPr>
        <w:jc w:val="both"/>
        <w:rPr>
          <w:rFonts w:asciiTheme="majorHAnsi" w:hAnsiTheme="majorHAnsi"/>
          <w:color w:val="000000" w:themeColor="text1"/>
        </w:rPr>
      </w:pPr>
      <w:r w:rsidRPr="00D010FB">
        <w:rPr>
          <w:rFonts w:asciiTheme="majorHAnsi" w:hAnsiTheme="majorHAnsi"/>
          <w:color w:val="000000" w:themeColor="text1"/>
        </w:rPr>
        <w:t>N</w:t>
      </w:r>
      <w:r w:rsidR="00780C4B" w:rsidRPr="00D010FB">
        <w:rPr>
          <w:rFonts w:asciiTheme="majorHAnsi" w:hAnsiTheme="majorHAnsi"/>
          <w:color w:val="000000" w:themeColor="text1"/>
        </w:rPr>
        <w:t xml:space="preserve">otre position </w:t>
      </w:r>
      <w:r w:rsidRPr="00D010FB">
        <w:rPr>
          <w:rFonts w:asciiTheme="majorHAnsi" w:hAnsiTheme="majorHAnsi"/>
          <w:color w:val="000000" w:themeColor="text1"/>
        </w:rPr>
        <w:t xml:space="preserve">défavorable </w:t>
      </w:r>
      <w:r w:rsidR="00780C4B" w:rsidRPr="00D010FB">
        <w:rPr>
          <w:rFonts w:asciiTheme="majorHAnsi" w:hAnsiTheme="majorHAnsi"/>
          <w:color w:val="000000" w:themeColor="text1"/>
        </w:rPr>
        <w:t xml:space="preserve">n’a pas évolué depuis, et l’annonce à l’arraché du Premier Ministre, lors du Congrès de l’ARF, sur la possible attribution d’une part de TVA aux Régions en remplacement de la DGF n’est pas </w:t>
      </w:r>
      <w:r w:rsidR="00155B82" w:rsidRPr="00D010FB">
        <w:rPr>
          <w:rFonts w:asciiTheme="majorHAnsi" w:hAnsiTheme="majorHAnsi"/>
          <w:color w:val="000000" w:themeColor="text1"/>
        </w:rPr>
        <w:t xml:space="preserve">encore </w:t>
      </w:r>
      <w:r w:rsidR="00780C4B" w:rsidRPr="00D010FB">
        <w:rPr>
          <w:rFonts w:asciiTheme="majorHAnsi" w:hAnsiTheme="majorHAnsi"/>
          <w:color w:val="000000" w:themeColor="text1"/>
        </w:rPr>
        <w:t>de nature à susciter l’enthousiasme.</w:t>
      </w:r>
      <w:r w:rsidR="00155B82" w:rsidRPr="00D010FB">
        <w:rPr>
          <w:rFonts w:asciiTheme="majorHAnsi" w:hAnsiTheme="majorHAnsi"/>
          <w:color w:val="000000" w:themeColor="text1"/>
        </w:rPr>
        <w:t xml:space="preserve"> On est loin de la « Révolution » dont vous parlâtes !</w:t>
      </w:r>
    </w:p>
    <w:p w:rsidR="00480C0A" w:rsidRPr="00D010FB" w:rsidRDefault="00480C0A" w:rsidP="00D010FB">
      <w:pPr>
        <w:jc w:val="both"/>
        <w:rPr>
          <w:rFonts w:asciiTheme="majorHAnsi" w:hAnsiTheme="majorHAnsi"/>
          <w:color w:val="000000" w:themeColor="text1"/>
        </w:rPr>
      </w:pPr>
    </w:p>
    <w:p w:rsidR="00480C0A" w:rsidRPr="00D010FB" w:rsidRDefault="00480C0A" w:rsidP="00D010FB">
      <w:pPr>
        <w:pStyle w:val="Paragraphedeliste"/>
        <w:numPr>
          <w:ilvl w:val="0"/>
          <w:numId w:val="10"/>
        </w:numPr>
        <w:jc w:val="both"/>
        <w:rPr>
          <w:rFonts w:asciiTheme="majorHAnsi" w:hAnsiTheme="majorHAnsi"/>
          <w:color w:val="000000" w:themeColor="text1"/>
        </w:rPr>
      </w:pPr>
      <w:r w:rsidRPr="00D010FB">
        <w:rPr>
          <w:rFonts w:asciiTheme="majorHAnsi" w:hAnsiTheme="majorHAnsi"/>
          <w:color w:val="000000" w:themeColor="text1"/>
        </w:rPr>
        <w:t>Qu'entend-on par "une fraction de la TVA"? Sera-ce une fraction de la TVA collectée dans chaque Région intéressant directement les Régions au PIB de leur territoire ? Dans ce cas, quelle différence avec la CVAE</w:t>
      </w:r>
      <w:r w:rsidR="00552EBC" w:rsidRPr="00D010FB">
        <w:rPr>
          <w:rFonts w:asciiTheme="majorHAnsi" w:hAnsiTheme="majorHAnsi"/>
          <w:color w:val="000000" w:themeColor="text1"/>
        </w:rPr>
        <w:t xml:space="preserve"> que nous percevons actuellement</w:t>
      </w:r>
      <w:r w:rsidRPr="00D010FB">
        <w:rPr>
          <w:rFonts w:asciiTheme="majorHAnsi" w:hAnsiTheme="majorHAnsi"/>
          <w:color w:val="000000" w:themeColor="text1"/>
        </w:rPr>
        <w:t> ?</w:t>
      </w:r>
    </w:p>
    <w:p w:rsidR="00480C0A" w:rsidRPr="00D010FB" w:rsidRDefault="00480C0A" w:rsidP="00D010FB">
      <w:pPr>
        <w:pStyle w:val="Paragraphedeliste"/>
        <w:jc w:val="both"/>
        <w:rPr>
          <w:rFonts w:asciiTheme="majorHAnsi" w:hAnsiTheme="majorHAnsi"/>
          <w:color w:val="000000" w:themeColor="text1"/>
        </w:rPr>
      </w:pPr>
    </w:p>
    <w:p w:rsidR="00480C0A" w:rsidRPr="00D010FB" w:rsidRDefault="00480C0A" w:rsidP="00D010FB">
      <w:pPr>
        <w:pStyle w:val="Paragraphedeliste"/>
        <w:numPr>
          <w:ilvl w:val="0"/>
          <w:numId w:val="10"/>
        </w:numPr>
        <w:jc w:val="both"/>
        <w:rPr>
          <w:rFonts w:asciiTheme="majorHAnsi" w:hAnsiTheme="majorHAnsi"/>
          <w:color w:val="000000" w:themeColor="text1"/>
        </w:rPr>
      </w:pPr>
      <w:r w:rsidRPr="00D010FB">
        <w:rPr>
          <w:rFonts w:asciiTheme="majorHAnsi" w:hAnsiTheme="majorHAnsi"/>
          <w:color w:val="000000" w:themeColor="text1"/>
        </w:rPr>
        <w:t>Sera-ce une part de la TVA nationale ? Si oui, comment sera-t-elle distribuée</w:t>
      </w:r>
      <w:r w:rsidR="00552EBC" w:rsidRPr="00D010FB">
        <w:rPr>
          <w:rFonts w:asciiTheme="majorHAnsi" w:hAnsiTheme="majorHAnsi"/>
          <w:color w:val="000000" w:themeColor="text1"/>
        </w:rPr>
        <w:t>, ré</w:t>
      </w:r>
      <w:r w:rsidR="00766D3A" w:rsidRPr="00D010FB">
        <w:rPr>
          <w:rFonts w:asciiTheme="majorHAnsi" w:hAnsiTheme="majorHAnsi"/>
          <w:color w:val="000000" w:themeColor="text1"/>
        </w:rPr>
        <w:t>partie</w:t>
      </w:r>
      <w:r w:rsidRPr="00D010FB">
        <w:rPr>
          <w:rFonts w:asciiTheme="majorHAnsi" w:hAnsiTheme="majorHAnsi"/>
          <w:color w:val="000000" w:themeColor="text1"/>
        </w:rPr>
        <w:t xml:space="preserve"> ? Selon quel critère ? Quelle différence avec une DGF ? </w:t>
      </w:r>
    </w:p>
    <w:p w:rsidR="00480C0A" w:rsidRPr="00D010FB" w:rsidRDefault="00480C0A" w:rsidP="00D010FB">
      <w:pPr>
        <w:jc w:val="both"/>
        <w:rPr>
          <w:rFonts w:asciiTheme="majorHAnsi" w:hAnsiTheme="majorHAnsi"/>
          <w:color w:val="000000" w:themeColor="text1"/>
        </w:rPr>
      </w:pPr>
    </w:p>
    <w:p w:rsidR="00480C0A" w:rsidRPr="00D010FB" w:rsidRDefault="00480C0A" w:rsidP="00D010FB">
      <w:pPr>
        <w:pStyle w:val="Paragraphedeliste"/>
        <w:numPr>
          <w:ilvl w:val="0"/>
          <w:numId w:val="10"/>
        </w:numPr>
        <w:jc w:val="both"/>
        <w:rPr>
          <w:rFonts w:asciiTheme="majorHAnsi" w:hAnsiTheme="majorHAnsi"/>
          <w:color w:val="000000" w:themeColor="text1"/>
        </w:rPr>
      </w:pPr>
      <w:r w:rsidRPr="00D010FB">
        <w:rPr>
          <w:rFonts w:asciiTheme="majorHAnsi" w:hAnsiTheme="majorHAnsi"/>
          <w:color w:val="000000" w:themeColor="text1"/>
        </w:rPr>
        <w:t>Chaque Région fixera-t-elle le taux de TVA en question donnant lieu à des taux de TVA régionaux ? Le gouvernement envisage-t-il de créer la "TVA Régionale" après avoir supprimer la "TVA sociale" en 2012 ?</w:t>
      </w:r>
    </w:p>
    <w:p w:rsidR="009F6DFF" w:rsidRPr="00D010FB" w:rsidRDefault="009F6DFF" w:rsidP="00D010FB">
      <w:pPr>
        <w:jc w:val="both"/>
        <w:rPr>
          <w:rFonts w:asciiTheme="majorHAnsi" w:hAnsiTheme="majorHAnsi"/>
          <w:color w:val="000000" w:themeColor="text1"/>
        </w:rPr>
      </w:pPr>
    </w:p>
    <w:p w:rsidR="00552EBC" w:rsidRPr="00D010FB" w:rsidRDefault="00552EBC" w:rsidP="00D010FB">
      <w:pPr>
        <w:jc w:val="both"/>
        <w:rPr>
          <w:rFonts w:asciiTheme="majorHAnsi" w:hAnsiTheme="majorHAnsi"/>
          <w:color w:val="000000" w:themeColor="text1"/>
        </w:rPr>
      </w:pPr>
      <w:r w:rsidRPr="00D010FB">
        <w:rPr>
          <w:rFonts w:asciiTheme="majorHAnsi" w:hAnsiTheme="majorHAnsi"/>
          <w:color w:val="000000" w:themeColor="text1"/>
        </w:rPr>
        <w:t>Tout cela nous semble particulièrement flou. Et comme disait Martine Aubry à propos du programme présidentiel de François Hollande : « Quand c’est flou, c’est qu’il y a un loup ! »</w:t>
      </w:r>
    </w:p>
    <w:p w:rsidR="00552EBC" w:rsidRPr="00D010FB" w:rsidRDefault="00552EBC" w:rsidP="00D010FB">
      <w:pPr>
        <w:jc w:val="both"/>
        <w:rPr>
          <w:rFonts w:asciiTheme="majorHAnsi" w:hAnsiTheme="majorHAnsi"/>
          <w:color w:val="000000" w:themeColor="text1"/>
        </w:rPr>
      </w:pPr>
    </w:p>
    <w:p w:rsidR="009F6DFF" w:rsidRPr="00D010FB" w:rsidRDefault="00552EBC" w:rsidP="00D010FB">
      <w:pPr>
        <w:jc w:val="both"/>
        <w:rPr>
          <w:rFonts w:asciiTheme="majorHAnsi" w:hAnsiTheme="majorHAnsi"/>
          <w:color w:val="000000" w:themeColor="text1"/>
        </w:rPr>
      </w:pPr>
      <w:r w:rsidRPr="00D010FB">
        <w:rPr>
          <w:rFonts w:asciiTheme="majorHAnsi" w:hAnsiTheme="majorHAnsi"/>
          <w:color w:val="000000" w:themeColor="text1"/>
        </w:rPr>
        <w:t>Mais p</w:t>
      </w:r>
      <w:r w:rsidR="009F6DFF" w:rsidRPr="00D010FB">
        <w:rPr>
          <w:rFonts w:asciiTheme="majorHAnsi" w:hAnsiTheme="majorHAnsi"/>
          <w:color w:val="000000" w:themeColor="text1"/>
        </w:rPr>
        <w:t>arlons de cette DM :</w:t>
      </w:r>
    </w:p>
    <w:p w:rsidR="002D20CC" w:rsidRPr="00D010FB" w:rsidRDefault="002D20CC" w:rsidP="00D010FB">
      <w:pPr>
        <w:jc w:val="both"/>
        <w:rPr>
          <w:rFonts w:asciiTheme="majorHAnsi" w:hAnsiTheme="majorHAnsi"/>
          <w:color w:val="000000" w:themeColor="text1"/>
        </w:rPr>
      </w:pPr>
    </w:p>
    <w:p w:rsidR="00824304" w:rsidRPr="00D010FB" w:rsidRDefault="001C7D5A" w:rsidP="00D010FB">
      <w:pPr>
        <w:jc w:val="both"/>
        <w:rPr>
          <w:rFonts w:asciiTheme="majorHAnsi" w:hAnsiTheme="majorHAnsi"/>
          <w:color w:val="000000" w:themeColor="text1"/>
        </w:rPr>
      </w:pPr>
      <w:r w:rsidRPr="00D010FB">
        <w:rPr>
          <w:rFonts w:asciiTheme="majorHAnsi" w:hAnsiTheme="majorHAnsi"/>
          <w:color w:val="000000" w:themeColor="text1"/>
        </w:rPr>
        <w:t>Les recett</w:t>
      </w:r>
      <w:r w:rsidR="00766D3A" w:rsidRPr="00D010FB">
        <w:rPr>
          <w:rFonts w:asciiTheme="majorHAnsi" w:hAnsiTheme="majorHAnsi"/>
          <w:color w:val="000000" w:themeColor="text1"/>
        </w:rPr>
        <w:t>es nouvelles s’élèvent à 57 M€  dont 17,50 M€</w:t>
      </w:r>
      <w:r w:rsidR="00824304" w:rsidRPr="00D010FB">
        <w:rPr>
          <w:rFonts w:asciiTheme="majorHAnsi" w:hAnsiTheme="majorHAnsi"/>
          <w:color w:val="000000" w:themeColor="text1"/>
        </w:rPr>
        <w:t xml:space="preserve"> de fiscalité (TICPE, Cartes Grises, Taxe d’Apprentissage).</w:t>
      </w:r>
      <w:r w:rsidR="00552EBC" w:rsidRPr="00D010FB">
        <w:rPr>
          <w:rFonts w:asciiTheme="majorHAnsi" w:hAnsiTheme="majorHAnsi"/>
          <w:color w:val="000000" w:themeColor="text1"/>
        </w:rPr>
        <w:t xml:space="preserve"> Voici la preuve chiffrée que nous aurions pu éviter à nos concitoyens de telles hausses, en harmonisant le produit de la taxe sur les carburants sur la grande Région tout en maintenant le produit fiscal, plutôt que de choisir, comme vous l’avez fait de  porter cette taxe à son plafond sur tout le territoire.</w:t>
      </w:r>
    </w:p>
    <w:p w:rsidR="00824304" w:rsidRPr="00D010FB" w:rsidRDefault="00824304" w:rsidP="00D010FB">
      <w:pPr>
        <w:jc w:val="both"/>
        <w:rPr>
          <w:rFonts w:asciiTheme="majorHAnsi" w:hAnsiTheme="majorHAnsi"/>
          <w:color w:val="000000" w:themeColor="text1"/>
        </w:rPr>
      </w:pPr>
    </w:p>
    <w:p w:rsidR="001C7D5A" w:rsidRPr="00D010FB" w:rsidRDefault="005B71FF" w:rsidP="00D010FB">
      <w:pPr>
        <w:jc w:val="both"/>
        <w:rPr>
          <w:rFonts w:asciiTheme="majorHAnsi" w:hAnsiTheme="majorHAnsi"/>
          <w:color w:val="000000" w:themeColor="text1"/>
        </w:rPr>
      </w:pPr>
      <w:r w:rsidRPr="00D010FB">
        <w:rPr>
          <w:rFonts w:asciiTheme="majorHAnsi" w:hAnsiTheme="majorHAnsi"/>
          <w:color w:val="000000" w:themeColor="text1"/>
        </w:rPr>
        <w:t xml:space="preserve">A noter </w:t>
      </w:r>
      <w:r w:rsidR="003353C0" w:rsidRPr="00D010FB">
        <w:rPr>
          <w:rFonts w:asciiTheme="majorHAnsi" w:hAnsiTheme="majorHAnsi"/>
          <w:color w:val="000000" w:themeColor="text1"/>
        </w:rPr>
        <w:t xml:space="preserve"> au milieu de ces recettes</w:t>
      </w:r>
      <w:r w:rsidR="001C7D5A" w:rsidRPr="00D010FB">
        <w:rPr>
          <w:rFonts w:asciiTheme="majorHAnsi" w:hAnsiTheme="majorHAnsi"/>
          <w:color w:val="000000" w:themeColor="text1"/>
        </w:rPr>
        <w:t xml:space="preserve">, le versement </w:t>
      </w:r>
      <w:r w:rsidR="00824304" w:rsidRPr="00D010FB">
        <w:rPr>
          <w:rFonts w:asciiTheme="majorHAnsi" w:hAnsiTheme="majorHAnsi"/>
          <w:color w:val="000000" w:themeColor="text1"/>
        </w:rPr>
        <w:t>par l’Etat</w:t>
      </w:r>
      <w:r w:rsidR="003353C0" w:rsidRPr="00D010FB">
        <w:rPr>
          <w:rFonts w:asciiTheme="majorHAnsi" w:hAnsiTheme="majorHAnsi"/>
          <w:color w:val="000000" w:themeColor="text1"/>
        </w:rPr>
        <w:t xml:space="preserve"> </w:t>
      </w:r>
      <w:r w:rsidR="001C7D5A" w:rsidRPr="00D010FB">
        <w:rPr>
          <w:rFonts w:asciiTheme="majorHAnsi" w:hAnsiTheme="majorHAnsi"/>
          <w:color w:val="000000" w:themeColor="text1"/>
        </w:rPr>
        <w:t xml:space="preserve">de </w:t>
      </w:r>
      <w:r w:rsidR="003353C0" w:rsidRPr="00D010FB">
        <w:rPr>
          <w:rFonts w:asciiTheme="majorHAnsi" w:hAnsiTheme="majorHAnsi"/>
          <w:color w:val="000000" w:themeColor="text1"/>
        </w:rPr>
        <w:t xml:space="preserve">1,6 M€ au titre du fonds de soutien pour sortir des emprunts à risques </w:t>
      </w:r>
      <w:r w:rsidR="00824304" w:rsidRPr="00D010FB">
        <w:rPr>
          <w:rFonts w:asciiTheme="majorHAnsi" w:hAnsiTheme="majorHAnsi"/>
          <w:color w:val="000000" w:themeColor="text1"/>
        </w:rPr>
        <w:t>de</w:t>
      </w:r>
      <w:r w:rsidR="003353C0" w:rsidRPr="00D010FB">
        <w:rPr>
          <w:rFonts w:asciiTheme="majorHAnsi" w:hAnsiTheme="majorHAnsi"/>
          <w:color w:val="000000" w:themeColor="text1"/>
        </w:rPr>
        <w:t xml:space="preserve"> l’ex-</w:t>
      </w:r>
      <w:r w:rsidR="00824304" w:rsidRPr="00D010FB">
        <w:rPr>
          <w:rFonts w:asciiTheme="majorHAnsi" w:hAnsiTheme="majorHAnsi"/>
          <w:color w:val="000000" w:themeColor="text1"/>
        </w:rPr>
        <w:t xml:space="preserve">Région </w:t>
      </w:r>
      <w:r w:rsidR="003353C0" w:rsidRPr="00D010FB">
        <w:rPr>
          <w:rFonts w:asciiTheme="majorHAnsi" w:hAnsiTheme="majorHAnsi"/>
          <w:color w:val="000000" w:themeColor="text1"/>
        </w:rPr>
        <w:t>Limousin.</w:t>
      </w:r>
      <w:r w:rsidR="00766D3A" w:rsidRPr="00D010FB">
        <w:rPr>
          <w:rFonts w:asciiTheme="majorHAnsi" w:hAnsiTheme="majorHAnsi"/>
          <w:color w:val="000000" w:themeColor="text1"/>
        </w:rPr>
        <w:t xml:space="preserve"> J’en ai parlé</w:t>
      </w:r>
      <w:r w:rsidR="00552EBC" w:rsidRPr="00D010FB">
        <w:rPr>
          <w:rFonts w:asciiTheme="majorHAnsi" w:hAnsiTheme="majorHAnsi"/>
          <w:color w:val="000000" w:themeColor="text1"/>
        </w:rPr>
        <w:t xml:space="preserve"> tout à l’heure, mais j’y reviens maintenant</w:t>
      </w:r>
      <w:r w:rsidR="00766D3A" w:rsidRPr="00D010FB">
        <w:rPr>
          <w:rFonts w:asciiTheme="majorHAnsi" w:hAnsiTheme="majorHAnsi"/>
          <w:color w:val="000000" w:themeColor="text1"/>
        </w:rPr>
        <w:t>.</w:t>
      </w:r>
    </w:p>
    <w:p w:rsidR="00824304" w:rsidRPr="00D010FB" w:rsidRDefault="00824304" w:rsidP="00D010FB">
      <w:pPr>
        <w:jc w:val="both"/>
        <w:rPr>
          <w:rFonts w:asciiTheme="majorHAnsi" w:hAnsiTheme="majorHAnsi"/>
          <w:color w:val="000000" w:themeColor="text1"/>
        </w:rPr>
      </w:pPr>
    </w:p>
    <w:p w:rsidR="00552EBC" w:rsidRPr="00D010FB" w:rsidRDefault="00824304" w:rsidP="00D010FB">
      <w:pPr>
        <w:jc w:val="both"/>
        <w:rPr>
          <w:rFonts w:asciiTheme="majorHAnsi" w:hAnsiTheme="majorHAnsi"/>
          <w:color w:val="000000" w:themeColor="text1"/>
        </w:rPr>
      </w:pPr>
      <w:r w:rsidRPr="00D010FB">
        <w:rPr>
          <w:rFonts w:asciiTheme="majorHAnsi" w:hAnsiTheme="majorHAnsi"/>
          <w:color w:val="000000" w:themeColor="text1"/>
        </w:rPr>
        <w:t>L</w:t>
      </w:r>
      <w:r w:rsidR="003353C0" w:rsidRPr="00D010FB">
        <w:rPr>
          <w:rFonts w:asciiTheme="majorHAnsi" w:hAnsiTheme="majorHAnsi"/>
          <w:color w:val="000000" w:themeColor="text1"/>
        </w:rPr>
        <w:t xml:space="preserve">a Région </w:t>
      </w:r>
      <w:r w:rsidR="00766D3A" w:rsidRPr="00D010FB">
        <w:rPr>
          <w:rFonts w:asciiTheme="majorHAnsi" w:hAnsiTheme="majorHAnsi"/>
          <w:color w:val="000000" w:themeColor="text1"/>
        </w:rPr>
        <w:t xml:space="preserve">Limousin </w:t>
      </w:r>
      <w:r w:rsidR="003353C0" w:rsidRPr="00D010FB">
        <w:rPr>
          <w:rFonts w:asciiTheme="majorHAnsi" w:hAnsiTheme="majorHAnsi"/>
          <w:color w:val="000000" w:themeColor="text1"/>
        </w:rPr>
        <w:t xml:space="preserve">avait conclu le 23 décembre 2005 un emprunt </w:t>
      </w:r>
      <w:r w:rsidRPr="00D010FB">
        <w:rPr>
          <w:rFonts w:asciiTheme="majorHAnsi" w:hAnsiTheme="majorHAnsi"/>
          <w:color w:val="000000" w:themeColor="text1"/>
        </w:rPr>
        <w:t>structuré</w:t>
      </w:r>
      <w:r w:rsidR="003353C0" w:rsidRPr="00D010FB">
        <w:rPr>
          <w:rFonts w:asciiTheme="majorHAnsi" w:hAnsiTheme="majorHAnsi"/>
          <w:color w:val="000000" w:themeColor="text1"/>
        </w:rPr>
        <w:t xml:space="preserve">. </w:t>
      </w:r>
    </w:p>
    <w:p w:rsidR="00552EBC" w:rsidRPr="00D010FB" w:rsidRDefault="00552EBC" w:rsidP="00D010FB">
      <w:pPr>
        <w:jc w:val="both"/>
        <w:rPr>
          <w:rFonts w:asciiTheme="majorHAnsi" w:hAnsiTheme="majorHAnsi"/>
          <w:color w:val="000000" w:themeColor="text1"/>
        </w:rPr>
      </w:pPr>
    </w:p>
    <w:p w:rsidR="00552EBC" w:rsidRPr="00D010FB" w:rsidRDefault="003353C0" w:rsidP="00D010FB">
      <w:pPr>
        <w:jc w:val="both"/>
        <w:rPr>
          <w:rFonts w:asciiTheme="majorHAnsi" w:hAnsiTheme="majorHAnsi"/>
          <w:color w:val="000000" w:themeColor="text1"/>
        </w:rPr>
      </w:pPr>
      <w:r w:rsidRPr="00D010FB">
        <w:rPr>
          <w:rFonts w:asciiTheme="majorHAnsi" w:hAnsiTheme="majorHAnsi"/>
          <w:color w:val="000000" w:themeColor="text1"/>
        </w:rPr>
        <w:t xml:space="preserve">L’exécutif, juste avant d’intégrer la nouvelle grande région, </w:t>
      </w:r>
      <w:r w:rsidR="00155B82" w:rsidRPr="00D010FB">
        <w:rPr>
          <w:rFonts w:asciiTheme="majorHAnsi" w:hAnsiTheme="majorHAnsi"/>
          <w:color w:val="000000" w:themeColor="text1"/>
        </w:rPr>
        <w:t xml:space="preserve">grâce lui soit rendue, </w:t>
      </w:r>
      <w:r w:rsidRPr="00D010FB">
        <w:rPr>
          <w:rFonts w:asciiTheme="majorHAnsi" w:hAnsiTheme="majorHAnsi"/>
          <w:color w:val="000000" w:themeColor="text1"/>
        </w:rPr>
        <w:t>a conclu en novembre 2015 un accord pour sortir de cette situation</w:t>
      </w:r>
      <w:r w:rsidR="00CE5769" w:rsidRPr="00D010FB">
        <w:rPr>
          <w:rFonts w:asciiTheme="majorHAnsi" w:hAnsiTheme="majorHAnsi"/>
          <w:color w:val="000000" w:themeColor="text1"/>
        </w:rPr>
        <w:t>.</w:t>
      </w:r>
      <w:r w:rsidR="00824304" w:rsidRPr="00D010FB">
        <w:rPr>
          <w:rFonts w:asciiTheme="majorHAnsi" w:hAnsiTheme="majorHAnsi"/>
          <w:color w:val="000000" w:themeColor="text1"/>
        </w:rPr>
        <w:t xml:space="preserve"> </w:t>
      </w:r>
      <w:r w:rsidR="00552EBC" w:rsidRPr="00D010FB">
        <w:rPr>
          <w:rFonts w:asciiTheme="majorHAnsi" w:hAnsiTheme="majorHAnsi"/>
          <w:color w:val="000000" w:themeColor="text1"/>
        </w:rPr>
        <w:t>Faute avouée à moitié pardonnée.</w:t>
      </w:r>
    </w:p>
    <w:p w:rsidR="00552EBC" w:rsidRPr="00D010FB" w:rsidRDefault="00552EBC" w:rsidP="00D010FB">
      <w:pPr>
        <w:jc w:val="both"/>
        <w:rPr>
          <w:rFonts w:asciiTheme="majorHAnsi" w:hAnsiTheme="majorHAnsi"/>
          <w:color w:val="000000" w:themeColor="text1"/>
        </w:rPr>
      </w:pPr>
    </w:p>
    <w:p w:rsidR="003353C0" w:rsidRPr="00D010FB" w:rsidRDefault="00824304" w:rsidP="00D010FB">
      <w:pPr>
        <w:jc w:val="both"/>
        <w:rPr>
          <w:rFonts w:asciiTheme="majorHAnsi" w:hAnsiTheme="majorHAnsi"/>
          <w:color w:val="000000" w:themeColor="text1"/>
        </w:rPr>
      </w:pPr>
      <w:r w:rsidRPr="00D010FB">
        <w:rPr>
          <w:rFonts w:asciiTheme="majorHAnsi" w:hAnsiTheme="majorHAnsi"/>
          <w:color w:val="000000" w:themeColor="text1"/>
        </w:rPr>
        <w:t>Le c</w:t>
      </w:r>
      <w:r w:rsidR="003353C0" w:rsidRPr="00D010FB">
        <w:rPr>
          <w:rFonts w:asciiTheme="majorHAnsi" w:hAnsiTheme="majorHAnsi"/>
          <w:color w:val="000000" w:themeColor="text1"/>
        </w:rPr>
        <w:t xml:space="preserve">oût global pour les finances régionales </w:t>
      </w:r>
      <w:r w:rsidRPr="00D010FB">
        <w:rPr>
          <w:rFonts w:asciiTheme="majorHAnsi" w:hAnsiTheme="majorHAnsi"/>
          <w:color w:val="000000" w:themeColor="text1"/>
        </w:rPr>
        <w:t xml:space="preserve">est </w:t>
      </w:r>
      <w:r w:rsidR="003353C0" w:rsidRPr="00D010FB">
        <w:rPr>
          <w:rFonts w:asciiTheme="majorHAnsi" w:hAnsiTheme="majorHAnsi"/>
          <w:color w:val="000000" w:themeColor="text1"/>
        </w:rPr>
        <w:t xml:space="preserve">de </w:t>
      </w:r>
      <w:r w:rsidRPr="00D010FB">
        <w:rPr>
          <w:rFonts w:asciiTheme="majorHAnsi" w:hAnsiTheme="majorHAnsi"/>
          <w:color w:val="000000" w:themeColor="text1"/>
          <w:u w:val="single"/>
        </w:rPr>
        <w:t xml:space="preserve">12,67 M€. </w:t>
      </w:r>
      <w:r w:rsidR="00766D3A" w:rsidRPr="00D010FB">
        <w:rPr>
          <w:rFonts w:asciiTheme="majorHAnsi" w:hAnsiTheme="majorHAnsi"/>
          <w:color w:val="000000" w:themeColor="text1"/>
        </w:rPr>
        <w:t xml:space="preserve">Dont une part est </w:t>
      </w:r>
      <w:r w:rsidRPr="00D010FB">
        <w:rPr>
          <w:rFonts w:asciiTheme="majorHAnsi" w:hAnsiTheme="majorHAnsi"/>
          <w:color w:val="000000" w:themeColor="text1"/>
        </w:rPr>
        <w:t>pris</w:t>
      </w:r>
      <w:r w:rsidR="00766D3A" w:rsidRPr="00D010FB">
        <w:rPr>
          <w:rFonts w:asciiTheme="majorHAnsi" w:hAnsiTheme="majorHAnsi"/>
          <w:color w:val="000000" w:themeColor="text1"/>
        </w:rPr>
        <w:t>e</w:t>
      </w:r>
      <w:r w:rsidRPr="00D010FB">
        <w:rPr>
          <w:rFonts w:asciiTheme="majorHAnsi" w:hAnsiTheme="majorHAnsi"/>
          <w:color w:val="000000" w:themeColor="text1"/>
        </w:rPr>
        <w:t xml:space="preserve"> en charge par l’Etat.</w:t>
      </w:r>
    </w:p>
    <w:p w:rsidR="00824304" w:rsidRPr="00D010FB" w:rsidRDefault="00824304" w:rsidP="00D010FB">
      <w:pPr>
        <w:jc w:val="both"/>
        <w:rPr>
          <w:rFonts w:asciiTheme="majorHAnsi" w:hAnsiTheme="majorHAnsi"/>
          <w:color w:val="000000" w:themeColor="text1"/>
        </w:rPr>
      </w:pPr>
    </w:p>
    <w:p w:rsidR="005B71FF" w:rsidRPr="00D010FB" w:rsidRDefault="00552EBC" w:rsidP="00D010FB">
      <w:pPr>
        <w:jc w:val="both"/>
        <w:rPr>
          <w:rFonts w:asciiTheme="majorHAnsi" w:hAnsiTheme="majorHAnsi"/>
          <w:color w:val="000000" w:themeColor="text1"/>
        </w:rPr>
      </w:pPr>
      <w:r w:rsidRPr="00D010FB">
        <w:rPr>
          <w:rFonts w:asciiTheme="majorHAnsi" w:hAnsiTheme="majorHAnsi"/>
          <w:color w:val="000000" w:themeColor="text1"/>
        </w:rPr>
        <w:lastRenderedPageBreak/>
        <w:t xml:space="preserve">Mes chers collègues, à titre de comparaison, </w:t>
      </w:r>
      <w:r w:rsidR="005B71FF" w:rsidRPr="00D010FB">
        <w:rPr>
          <w:rFonts w:asciiTheme="majorHAnsi" w:hAnsiTheme="majorHAnsi"/>
          <w:color w:val="000000" w:themeColor="text1"/>
        </w:rPr>
        <w:t xml:space="preserve">13 M€, </w:t>
      </w:r>
      <w:r w:rsidR="00766D3A" w:rsidRPr="00D010FB">
        <w:rPr>
          <w:rFonts w:asciiTheme="majorHAnsi" w:hAnsiTheme="majorHAnsi"/>
          <w:color w:val="000000" w:themeColor="text1"/>
        </w:rPr>
        <w:t>c’est le</w:t>
      </w:r>
      <w:r w:rsidR="00824304" w:rsidRPr="00D010FB">
        <w:rPr>
          <w:rFonts w:asciiTheme="majorHAnsi" w:hAnsiTheme="majorHAnsi"/>
          <w:color w:val="000000" w:themeColor="text1"/>
        </w:rPr>
        <w:t xml:space="preserve"> </w:t>
      </w:r>
      <w:r w:rsidR="005B71FF" w:rsidRPr="00D010FB">
        <w:rPr>
          <w:rFonts w:asciiTheme="majorHAnsi" w:hAnsiTheme="majorHAnsi"/>
          <w:color w:val="000000" w:themeColor="text1"/>
        </w:rPr>
        <w:t xml:space="preserve"> budget annuel d’investissement du chapitre </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Sport</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 xml:space="preserve"> ou de celui des </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Agglomérations et villes moyennes</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 xml:space="preserve">, ou encore de celui du </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Tourisme</w:t>
      </w:r>
      <w:r w:rsidR="00766D3A" w:rsidRPr="00D010FB">
        <w:rPr>
          <w:rFonts w:asciiTheme="majorHAnsi" w:hAnsiTheme="majorHAnsi"/>
          <w:color w:val="000000" w:themeColor="text1"/>
        </w:rPr>
        <w:t> »</w:t>
      </w:r>
      <w:r w:rsidR="005B71FF" w:rsidRPr="00D010FB">
        <w:rPr>
          <w:rFonts w:asciiTheme="majorHAnsi" w:hAnsiTheme="majorHAnsi"/>
          <w:color w:val="000000" w:themeColor="text1"/>
        </w:rPr>
        <w:t>.</w:t>
      </w:r>
    </w:p>
    <w:p w:rsidR="00824304" w:rsidRPr="00D010FB" w:rsidRDefault="00824304" w:rsidP="00D010FB">
      <w:pPr>
        <w:jc w:val="both"/>
        <w:rPr>
          <w:rFonts w:asciiTheme="majorHAnsi" w:hAnsiTheme="majorHAnsi"/>
          <w:color w:val="000000" w:themeColor="text1"/>
        </w:rPr>
      </w:pPr>
    </w:p>
    <w:p w:rsidR="00824304" w:rsidRPr="00D010FB" w:rsidRDefault="00824304" w:rsidP="00D010FB">
      <w:pPr>
        <w:jc w:val="both"/>
        <w:rPr>
          <w:rFonts w:asciiTheme="majorHAnsi" w:hAnsiTheme="majorHAnsi"/>
          <w:color w:val="000000" w:themeColor="text1"/>
        </w:rPr>
      </w:pPr>
      <w:r w:rsidRPr="00D010FB">
        <w:rPr>
          <w:rFonts w:asciiTheme="majorHAnsi" w:hAnsiTheme="majorHAnsi"/>
          <w:color w:val="000000" w:themeColor="text1"/>
        </w:rPr>
        <w:t>Nous attendons désormais la renégociation des prêt</w:t>
      </w:r>
      <w:r w:rsidR="00766D3A" w:rsidRPr="00D010FB">
        <w:rPr>
          <w:rFonts w:asciiTheme="majorHAnsi" w:hAnsiTheme="majorHAnsi"/>
          <w:color w:val="000000" w:themeColor="text1"/>
        </w:rPr>
        <w:t>s</w:t>
      </w:r>
      <w:r w:rsidR="00E90544" w:rsidRPr="00D010FB">
        <w:rPr>
          <w:rFonts w:asciiTheme="majorHAnsi" w:hAnsiTheme="majorHAnsi"/>
          <w:color w:val="000000" w:themeColor="text1"/>
        </w:rPr>
        <w:t xml:space="preserve"> de l’ex-POITOU-CHAR</w:t>
      </w:r>
      <w:r w:rsidRPr="00D010FB">
        <w:rPr>
          <w:rFonts w:asciiTheme="majorHAnsi" w:hAnsiTheme="majorHAnsi"/>
          <w:color w:val="000000" w:themeColor="text1"/>
        </w:rPr>
        <w:t>E</w:t>
      </w:r>
      <w:r w:rsidR="00E90544" w:rsidRPr="00D010FB">
        <w:rPr>
          <w:rFonts w:asciiTheme="majorHAnsi" w:hAnsiTheme="majorHAnsi"/>
          <w:color w:val="000000" w:themeColor="text1"/>
        </w:rPr>
        <w:t>N</w:t>
      </w:r>
      <w:r w:rsidRPr="00D010FB">
        <w:rPr>
          <w:rFonts w:asciiTheme="majorHAnsi" w:hAnsiTheme="majorHAnsi"/>
          <w:color w:val="000000" w:themeColor="text1"/>
        </w:rPr>
        <w:t>TES. Je n’y reviendrai pas.</w:t>
      </w:r>
      <w:r w:rsidR="00155B82" w:rsidRPr="00D010FB">
        <w:rPr>
          <w:rFonts w:asciiTheme="majorHAnsi" w:hAnsiTheme="majorHAnsi"/>
          <w:color w:val="000000" w:themeColor="text1"/>
        </w:rPr>
        <w:t xml:space="preserve"> J’ajoute simplement que contrairement à ce que dit le président du groupe PS…</w:t>
      </w:r>
    </w:p>
    <w:p w:rsidR="00571462" w:rsidRPr="00D010FB" w:rsidRDefault="00571462" w:rsidP="00D010FB">
      <w:pPr>
        <w:jc w:val="both"/>
        <w:rPr>
          <w:rFonts w:asciiTheme="majorHAnsi" w:hAnsiTheme="majorHAnsi"/>
          <w:color w:val="000000" w:themeColor="text1"/>
        </w:rPr>
      </w:pPr>
    </w:p>
    <w:p w:rsidR="001C7D5A" w:rsidRPr="00D010FB" w:rsidRDefault="009771DE" w:rsidP="00D010FB">
      <w:pPr>
        <w:jc w:val="both"/>
        <w:rPr>
          <w:rFonts w:asciiTheme="majorHAnsi" w:hAnsiTheme="majorHAnsi"/>
          <w:color w:val="000000" w:themeColor="text1"/>
        </w:rPr>
      </w:pPr>
      <w:r w:rsidRPr="00D010FB">
        <w:rPr>
          <w:rFonts w:asciiTheme="majorHAnsi" w:hAnsiTheme="majorHAnsi"/>
          <w:color w:val="000000" w:themeColor="text1"/>
        </w:rPr>
        <w:sym w:font="Wingdings 3" w:char="F0E2"/>
      </w:r>
      <w:r w:rsidRPr="00D010FB">
        <w:rPr>
          <w:rFonts w:asciiTheme="majorHAnsi" w:hAnsiTheme="majorHAnsi"/>
          <w:color w:val="000000" w:themeColor="text1"/>
        </w:rPr>
        <w:t xml:space="preserve"> </w:t>
      </w:r>
      <w:r w:rsidR="00824304" w:rsidRPr="00D010FB">
        <w:rPr>
          <w:rFonts w:asciiTheme="majorHAnsi" w:hAnsiTheme="majorHAnsi"/>
          <w:color w:val="000000" w:themeColor="text1"/>
        </w:rPr>
        <w:t xml:space="preserve">Sans doute, Monsieur le Président, sera-t-il utile de présenter en commission des finances, dans le cadre de la transparence que nous souhaitons tous, une fiche </w:t>
      </w:r>
      <w:r w:rsidR="00766D3A" w:rsidRPr="00D010FB">
        <w:rPr>
          <w:rFonts w:asciiTheme="majorHAnsi" w:hAnsiTheme="majorHAnsi"/>
          <w:color w:val="000000" w:themeColor="text1"/>
        </w:rPr>
        <w:t>sur la</w:t>
      </w:r>
      <w:r w:rsidR="00824304" w:rsidRPr="00D010FB">
        <w:rPr>
          <w:rFonts w:asciiTheme="majorHAnsi" w:hAnsiTheme="majorHAnsi"/>
          <w:color w:val="000000" w:themeColor="text1"/>
        </w:rPr>
        <w:t xml:space="preserve"> renégociation des emprunts structuré du </w:t>
      </w:r>
      <w:r w:rsidRPr="00D010FB">
        <w:rPr>
          <w:rFonts w:asciiTheme="majorHAnsi" w:hAnsiTheme="majorHAnsi"/>
          <w:color w:val="000000" w:themeColor="text1"/>
        </w:rPr>
        <w:t>Limousin.</w:t>
      </w:r>
      <w:r w:rsidR="00766D3A" w:rsidRPr="00D010FB">
        <w:rPr>
          <w:rFonts w:asciiTheme="majorHAnsi" w:hAnsiTheme="majorHAnsi"/>
          <w:color w:val="000000" w:themeColor="text1"/>
        </w:rPr>
        <w:t xml:space="preserve"> Nous n’en connaissons en fait, ni le m</w:t>
      </w:r>
      <w:r w:rsidR="00155B82" w:rsidRPr="00D010FB">
        <w:rPr>
          <w:rFonts w:asciiTheme="majorHAnsi" w:hAnsiTheme="majorHAnsi"/>
          <w:color w:val="000000" w:themeColor="text1"/>
        </w:rPr>
        <w:t>ontant, ni la durée, ni le taux effectif global de cet emprunt, sortie comprise.</w:t>
      </w:r>
    </w:p>
    <w:p w:rsidR="002D20CC" w:rsidRPr="00D010FB" w:rsidRDefault="002D20CC" w:rsidP="00D010FB">
      <w:pPr>
        <w:jc w:val="both"/>
        <w:rPr>
          <w:rFonts w:asciiTheme="majorHAnsi" w:hAnsiTheme="majorHAnsi"/>
          <w:color w:val="000000" w:themeColor="text1"/>
          <w:u w:val="single"/>
        </w:rPr>
      </w:pPr>
    </w:p>
    <w:p w:rsidR="006C2BFD" w:rsidRPr="00D010FB" w:rsidRDefault="009B1361" w:rsidP="00D010FB">
      <w:pPr>
        <w:jc w:val="both"/>
        <w:rPr>
          <w:rFonts w:asciiTheme="majorHAnsi" w:hAnsiTheme="majorHAnsi"/>
          <w:color w:val="000000" w:themeColor="text1"/>
        </w:rPr>
      </w:pPr>
      <w:r w:rsidRPr="00D010FB">
        <w:rPr>
          <w:rFonts w:asciiTheme="majorHAnsi" w:hAnsiTheme="majorHAnsi"/>
          <w:color w:val="000000" w:themeColor="text1"/>
        </w:rPr>
        <w:t>Au titre des recettes enfin, nous constatons l’annulation de 37,54 M€ d</w:t>
      </w:r>
      <w:r w:rsidR="00824304" w:rsidRPr="00D010FB">
        <w:rPr>
          <w:rFonts w:asciiTheme="majorHAnsi" w:hAnsiTheme="majorHAnsi"/>
          <w:color w:val="000000" w:themeColor="text1"/>
        </w:rPr>
        <w:t xml:space="preserve">u recours à </w:t>
      </w:r>
      <w:r w:rsidRPr="00D010FB">
        <w:rPr>
          <w:rFonts w:asciiTheme="majorHAnsi" w:hAnsiTheme="majorHAnsi"/>
          <w:color w:val="000000" w:themeColor="text1"/>
        </w:rPr>
        <w:t xml:space="preserve"> l’emprunt inscrit au BP 2016</w:t>
      </w:r>
      <w:r w:rsidR="00406288" w:rsidRPr="00D010FB">
        <w:rPr>
          <w:rFonts w:asciiTheme="majorHAnsi" w:hAnsiTheme="majorHAnsi"/>
          <w:color w:val="000000" w:themeColor="text1"/>
        </w:rPr>
        <w:t xml:space="preserve"> (-</w:t>
      </w:r>
      <w:r w:rsidR="006C2BFD" w:rsidRPr="00D010FB">
        <w:rPr>
          <w:rFonts w:asciiTheme="majorHAnsi" w:hAnsiTheme="majorHAnsi"/>
          <w:color w:val="000000" w:themeColor="text1"/>
        </w:rPr>
        <w:t>5 % du montant inscrit de 667 M€ pour 2016</w:t>
      </w:r>
      <w:r w:rsidR="00406288" w:rsidRPr="00D010FB">
        <w:rPr>
          <w:rFonts w:asciiTheme="majorHAnsi" w:hAnsiTheme="majorHAnsi"/>
          <w:color w:val="000000" w:themeColor="text1"/>
        </w:rPr>
        <w:t>)</w:t>
      </w:r>
    </w:p>
    <w:p w:rsidR="006C2BFD" w:rsidRPr="00D010FB" w:rsidRDefault="006C2BFD" w:rsidP="00D010FB">
      <w:pPr>
        <w:jc w:val="both"/>
        <w:rPr>
          <w:rFonts w:asciiTheme="majorHAnsi" w:hAnsiTheme="majorHAnsi"/>
          <w:color w:val="000000" w:themeColor="text1"/>
          <w:u w:val="single"/>
        </w:rPr>
      </w:pPr>
    </w:p>
    <w:p w:rsidR="006C2BFD" w:rsidRPr="00D010FB" w:rsidRDefault="006C2BFD" w:rsidP="00D010FB">
      <w:pPr>
        <w:jc w:val="both"/>
        <w:rPr>
          <w:rFonts w:asciiTheme="majorHAnsi" w:hAnsiTheme="majorHAnsi"/>
          <w:color w:val="000000" w:themeColor="text1"/>
          <w:u w:val="single"/>
        </w:rPr>
      </w:pPr>
      <w:r w:rsidRPr="00D010FB">
        <w:rPr>
          <w:rFonts w:asciiTheme="majorHAnsi" w:hAnsiTheme="majorHAnsi"/>
          <w:color w:val="000000" w:themeColor="text1"/>
          <w:u w:val="single"/>
        </w:rPr>
        <w:t>Parmi les crédits de paiement les plus significatifs :</w:t>
      </w:r>
    </w:p>
    <w:p w:rsidR="006C2BFD" w:rsidRPr="00D010FB" w:rsidRDefault="006C2BFD" w:rsidP="00D010FB">
      <w:pPr>
        <w:jc w:val="both"/>
        <w:rPr>
          <w:rFonts w:asciiTheme="majorHAnsi" w:hAnsiTheme="majorHAnsi"/>
          <w:color w:val="000000" w:themeColor="text1"/>
        </w:rPr>
      </w:pPr>
    </w:p>
    <w:p w:rsidR="006C2BFD" w:rsidRPr="00D010FB" w:rsidRDefault="00B2634B" w:rsidP="00D010FB">
      <w:pPr>
        <w:pStyle w:val="Paragraphedeliste"/>
        <w:numPr>
          <w:ilvl w:val="0"/>
          <w:numId w:val="7"/>
        </w:numPr>
        <w:jc w:val="both"/>
        <w:rPr>
          <w:rFonts w:asciiTheme="majorHAnsi" w:hAnsiTheme="majorHAnsi"/>
          <w:color w:val="000000" w:themeColor="text1"/>
        </w:rPr>
      </w:pPr>
      <w:r w:rsidRPr="00D010FB">
        <w:rPr>
          <w:rFonts w:asciiTheme="majorHAnsi" w:hAnsiTheme="majorHAnsi"/>
          <w:color w:val="000000" w:themeColor="text1"/>
          <w:u w:val="single"/>
        </w:rPr>
        <w:t>Problème sur</w:t>
      </w:r>
      <w:r w:rsidR="006C2BFD" w:rsidRPr="00D010FB">
        <w:rPr>
          <w:rFonts w:asciiTheme="majorHAnsi" w:hAnsiTheme="majorHAnsi"/>
          <w:color w:val="000000" w:themeColor="text1"/>
          <w:u w:val="single"/>
        </w:rPr>
        <w:t xml:space="preserve"> les transports : + 5,6 M€ </w:t>
      </w:r>
      <w:r w:rsidR="00F11C78" w:rsidRPr="00D010FB">
        <w:rPr>
          <w:rFonts w:asciiTheme="majorHAnsi" w:hAnsiTheme="majorHAnsi"/>
          <w:color w:val="000000" w:themeColor="text1"/>
          <w:u w:val="single"/>
        </w:rPr>
        <w:t xml:space="preserve">en fonctionnement </w:t>
      </w:r>
      <w:r w:rsidR="006C2BFD" w:rsidRPr="00D010FB">
        <w:rPr>
          <w:rFonts w:asciiTheme="majorHAnsi" w:hAnsiTheme="majorHAnsi"/>
          <w:color w:val="000000" w:themeColor="text1"/>
          <w:u w:val="single"/>
        </w:rPr>
        <w:t>sur la contribution d’exploitation TER Aquitaine</w:t>
      </w:r>
      <w:r w:rsidR="00F11C78" w:rsidRPr="00D010FB">
        <w:rPr>
          <w:rFonts w:asciiTheme="majorHAnsi" w:hAnsiTheme="majorHAnsi"/>
          <w:color w:val="000000" w:themeColor="text1"/>
        </w:rPr>
        <w:t xml:space="preserve"> </w:t>
      </w:r>
      <w:r w:rsidR="00406288" w:rsidRPr="00D010FB">
        <w:rPr>
          <w:rFonts w:asciiTheme="majorHAnsi" w:hAnsiTheme="majorHAnsi"/>
          <w:color w:val="000000" w:themeColor="text1"/>
        </w:rPr>
        <w:t xml:space="preserve">une </w:t>
      </w:r>
      <w:r w:rsidR="00F11C78" w:rsidRPr="00D010FB">
        <w:rPr>
          <w:rFonts w:asciiTheme="majorHAnsi" w:hAnsiTheme="majorHAnsi"/>
          <w:color w:val="000000" w:themeColor="text1"/>
        </w:rPr>
        <w:t xml:space="preserve">dépense supplémentaire présentée comme découlant des </w:t>
      </w:r>
      <w:r w:rsidR="00F11C78" w:rsidRPr="00D010FB">
        <w:rPr>
          <w:rFonts w:asciiTheme="majorHAnsi" w:hAnsiTheme="majorHAnsi"/>
          <w:i/>
          <w:color w:val="000000" w:themeColor="text1"/>
        </w:rPr>
        <w:t>« négociations conduites avec la SNCF dans le cadre des accords conventionnels »</w:t>
      </w:r>
      <w:r w:rsidR="002A5C62" w:rsidRPr="00D010FB">
        <w:rPr>
          <w:rFonts w:asciiTheme="majorHAnsi" w:hAnsiTheme="majorHAnsi"/>
          <w:i/>
          <w:color w:val="000000" w:themeColor="text1"/>
        </w:rPr>
        <w:t>.</w:t>
      </w:r>
      <w:r w:rsidR="00406288" w:rsidRPr="00D010FB">
        <w:rPr>
          <w:rFonts w:asciiTheme="majorHAnsi" w:hAnsiTheme="majorHAnsi"/>
          <w:i/>
          <w:color w:val="000000" w:themeColor="text1"/>
        </w:rPr>
        <w:t xml:space="preserve"> </w:t>
      </w:r>
      <w:r w:rsidR="00406288" w:rsidRPr="00D010FB">
        <w:rPr>
          <w:rFonts w:asciiTheme="majorHAnsi" w:hAnsiTheme="majorHAnsi"/>
          <w:color w:val="000000" w:themeColor="text1"/>
        </w:rPr>
        <w:t>Nous nous sommes largement exprimés récemment sur ce sujet tant en commission permanente que dans les médias. Nous n’y reviendrons pas aujourd’hui,</w:t>
      </w:r>
      <w:r w:rsidR="00552EBC" w:rsidRPr="00D010FB">
        <w:rPr>
          <w:rFonts w:asciiTheme="majorHAnsi" w:hAnsiTheme="majorHAnsi"/>
          <w:color w:val="000000" w:themeColor="text1"/>
        </w:rPr>
        <w:t xml:space="preserve"> si ce n’est pour redire le raz-le-</w:t>
      </w:r>
      <w:r w:rsidR="00406288" w:rsidRPr="00D010FB">
        <w:rPr>
          <w:rFonts w:asciiTheme="majorHAnsi" w:hAnsiTheme="majorHAnsi"/>
          <w:color w:val="000000" w:themeColor="text1"/>
        </w:rPr>
        <w:t>b</w:t>
      </w:r>
      <w:r w:rsidR="00E90544" w:rsidRPr="00D010FB">
        <w:rPr>
          <w:rFonts w:asciiTheme="majorHAnsi" w:hAnsiTheme="majorHAnsi"/>
          <w:color w:val="000000" w:themeColor="text1"/>
        </w:rPr>
        <w:t>ol des usagers et notre souhait</w:t>
      </w:r>
      <w:r w:rsidR="00406288" w:rsidRPr="00D010FB">
        <w:rPr>
          <w:rFonts w:asciiTheme="majorHAnsi" w:hAnsiTheme="majorHAnsi"/>
          <w:color w:val="000000" w:themeColor="text1"/>
        </w:rPr>
        <w:t xml:space="preserve"> de voir ouvrir à la concurrence à titre expérimental, dès 2019, une partie de nos lignes.</w:t>
      </w:r>
    </w:p>
    <w:p w:rsidR="006C2BFD" w:rsidRPr="00D010FB" w:rsidRDefault="006C2BFD" w:rsidP="00D010FB">
      <w:pPr>
        <w:jc w:val="both"/>
        <w:rPr>
          <w:rFonts w:asciiTheme="majorHAnsi" w:hAnsiTheme="majorHAnsi"/>
          <w:color w:val="000000" w:themeColor="text1"/>
        </w:rPr>
      </w:pPr>
    </w:p>
    <w:p w:rsidR="006C2BFD" w:rsidRPr="00D010FB" w:rsidRDefault="00BC236D" w:rsidP="00D010FB">
      <w:pPr>
        <w:jc w:val="both"/>
        <w:rPr>
          <w:rFonts w:asciiTheme="majorHAnsi" w:hAnsiTheme="majorHAnsi"/>
          <w:color w:val="000000" w:themeColor="text1"/>
          <w:u w:val="single"/>
        </w:rPr>
      </w:pPr>
      <w:r w:rsidRPr="00D010FB">
        <w:rPr>
          <w:rFonts w:asciiTheme="majorHAnsi" w:hAnsiTheme="majorHAnsi"/>
          <w:color w:val="000000" w:themeColor="text1"/>
          <w:u w:val="single"/>
        </w:rPr>
        <w:t>Parmi les AP ou AE les plus significatives :</w:t>
      </w:r>
    </w:p>
    <w:p w:rsidR="00BC236D" w:rsidRPr="00D010FB" w:rsidRDefault="00BC236D" w:rsidP="00D010FB">
      <w:pPr>
        <w:jc w:val="both"/>
        <w:rPr>
          <w:rFonts w:asciiTheme="majorHAnsi" w:hAnsiTheme="majorHAnsi"/>
          <w:color w:val="000000" w:themeColor="text1"/>
        </w:rPr>
      </w:pPr>
    </w:p>
    <w:p w:rsidR="00C34517" w:rsidRPr="00D010FB" w:rsidRDefault="000B72C0"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 xml:space="preserve">+ 9,4 M€ pour abonder la rémunération des stagiaires dans le cadre du Plan 500 000 formations : </w:t>
      </w:r>
      <w:r w:rsidR="00406288" w:rsidRPr="00D010FB">
        <w:rPr>
          <w:rFonts w:asciiTheme="majorHAnsi" w:hAnsiTheme="majorHAnsi"/>
          <w:color w:val="000000" w:themeColor="text1"/>
        </w:rPr>
        <w:t>nous avons voté</w:t>
      </w:r>
      <w:r w:rsidRPr="00D010FB">
        <w:rPr>
          <w:rFonts w:asciiTheme="majorHAnsi" w:hAnsiTheme="majorHAnsi"/>
          <w:color w:val="000000" w:themeColor="text1"/>
        </w:rPr>
        <w:t xml:space="preserve"> </w:t>
      </w:r>
      <w:r w:rsidR="00766D3A" w:rsidRPr="00D010FB">
        <w:rPr>
          <w:rFonts w:asciiTheme="majorHAnsi" w:hAnsiTheme="majorHAnsi"/>
          <w:color w:val="000000" w:themeColor="text1"/>
        </w:rPr>
        <w:t>« </w:t>
      </w:r>
      <w:r w:rsidRPr="00D010FB">
        <w:rPr>
          <w:rFonts w:asciiTheme="majorHAnsi" w:hAnsiTheme="majorHAnsi"/>
          <w:color w:val="000000" w:themeColor="text1"/>
        </w:rPr>
        <w:t>contre</w:t>
      </w:r>
      <w:r w:rsidR="00766D3A" w:rsidRPr="00D010FB">
        <w:rPr>
          <w:rFonts w:asciiTheme="majorHAnsi" w:hAnsiTheme="majorHAnsi"/>
          <w:color w:val="000000" w:themeColor="text1"/>
        </w:rPr>
        <w:t> »</w:t>
      </w:r>
      <w:r w:rsidRPr="00D010FB">
        <w:rPr>
          <w:rFonts w:asciiTheme="majorHAnsi" w:hAnsiTheme="majorHAnsi"/>
          <w:color w:val="000000" w:themeColor="text1"/>
        </w:rPr>
        <w:t xml:space="preserve"> </w:t>
      </w:r>
      <w:r w:rsidR="00766D3A" w:rsidRPr="00D010FB">
        <w:rPr>
          <w:rFonts w:asciiTheme="majorHAnsi" w:hAnsiTheme="majorHAnsi"/>
          <w:color w:val="000000" w:themeColor="text1"/>
        </w:rPr>
        <w:t xml:space="preserve">ici-même et « contre », </w:t>
      </w:r>
      <w:r w:rsidRPr="00D010FB">
        <w:rPr>
          <w:rFonts w:asciiTheme="majorHAnsi" w:hAnsiTheme="majorHAnsi"/>
          <w:color w:val="000000" w:themeColor="text1"/>
        </w:rPr>
        <w:t>en C</w:t>
      </w:r>
      <w:r w:rsidR="00406288" w:rsidRPr="00D010FB">
        <w:rPr>
          <w:rFonts w:asciiTheme="majorHAnsi" w:hAnsiTheme="majorHAnsi"/>
          <w:color w:val="000000" w:themeColor="text1"/>
        </w:rPr>
        <w:t xml:space="preserve">ommission </w:t>
      </w:r>
      <w:r w:rsidRPr="00D010FB">
        <w:rPr>
          <w:rFonts w:asciiTheme="majorHAnsi" w:hAnsiTheme="majorHAnsi"/>
          <w:color w:val="000000" w:themeColor="text1"/>
        </w:rPr>
        <w:t>P</w:t>
      </w:r>
      <w:r w:rsidR="00406288" w:rsidRPr="00D010FB">
        <w:rPr>
          <w:rFonts w:asciiTheme="majorHAnsi" w:hAnsiTheme="majorHAnsi"/>
          <w:color w:val="000000" w:themeColor="text1"/>
        </w:rPr>
        <w:t>ermanente. Ce plan 500 000 formations dont le but est d’inverser par un artifice de plus la courbe du chômage ne nous dit rien qui vaille. Son but est de « sauver le soldat Hollande ». Mais vous n’y arriverez-pas !</w:t>
      </w:r>
      <w:r w:rsidR="00E90544" w:rsidRPr="00D010FB">
        <w:rPr>
          <w:rFonts w:asciiTheme="majorHAnsi" w:hAnsiTheme="majorHAnsi"/>
          <w:color w:val="000000" w:themeColor="text1"/>
        </w:rPr>
        <w:t xml:space="preserve"> L’édition de ses confidences à deux journalistes de mauvaise réputation a définitivement perdu votre ami le Président. </w:t>
      </w:r>
    </w:p>
    <w:p w:rsidR="00B2634B" w:rsidRPr="00D010FB" w:rsidRDefault="00B2634B" w:rsidP="00D010FB">
      <w:pPr>
        <w:pStyle w:val="Paragraphedeliste"/>
        <w:jc w:val="both"/>
        <w:rPr>
          <w:rFonts w:asciiTheme="majorHAnsi" w:hAnsiTheme="majorHAnsi"/>
          <w:color w:val="000000" w:themeColor="text1"/>
        </w:rPr>
      </w:pPr>
    </w:p>
    <w:p w:rsidR="00B2634B" w:rsidRPr="00D010FB" w:rsidRDefault="00E90544" w:rsidP="00D010FB">
      <w:pPr>
        <w:pStyle w:val="Paragraphedeliste"/>
        <w:jc w:val="both"/>
        <w:rPr>
          <w:rFonts w:asciiTheme="majorHAnsi" w:hAnsiTheme="majorHAnsi"/>
          <w:color w:val="000000" w:themeColor="text1"/>
        </w:rPr>
      </w:pPr>
      <w:r w:rsidRPr="00D010FB">
        <w:rPr>
          <w:rFonts w:asciiTheme="majorHAnsi" w:hAnsiTheme="majorHAnsi"/>
          <w:color w:val="000000" w:themeColor="text1"/>
        </w:rPr>
        <w:t xml:space="preserve">En revanche, pas de </w:t>
      </w:r>
      <w:r w:rsidR="00B2634B" w:rsidRPr="00D010FB">
        <w:rPr>
          <w:rFonts w:asciiTheme="majorHAnsi" w:hAnsiTheme="majorHAnsi"/>
          <w:color w:val="000000" w:themeColor="text1"/>
        </w:rPr>
        <w:t>problème sur</w:t>
      </w:r>
      <w:r w:rsidRPr="00D010FB">
        <w:rPr>
          <w:rFonts w:asciiTheme="majorHAnsi" w:hAnsiTheme="majorHAnsi"/>
          <w:color w:val="000000" w:themeColor="text1"/>
        </w:rPr>
        <w:t xml:space="preserve"> les autorisations de programme suivantes</w:t>
      </w:r>
      <w:r w:rsidR="00B2634B" w:rsidRPr="00D010FB">
        <w:rPr>
          <w:rFonts w:asciiTheme="majorHAnsi" w:hAnsiTheme="majorHAnsi"/>
          <w:color w:val="000000" w:themeColor="text1"/>
        </w:rPr>
        <w:t> :</w:t>
      </w:r>
    </w:p>
    <w:p w:rsidR="006C2BFD" w:rsidRPr="00D010FB" w:rsidRDefault="0019248C"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Recherche</w:t>
      </w:r>
      <w:r w:rsidR="00032546" w:rsidRPr="00D010FB">
        <w:rPr>
          <w:rFonts w:asciiTheme="majorHAnsi" w:hAnsiTheme="majorHAnsi"/>
          <w:color w:val="000000" w:themeColor="text1"/>
        </w:rPr>
        <w:t> :</w:t>
      </w:r>
      <w:r w:rsidRPr="00D010FB">
        <w:rPr>
          <w:rFonts w:asciiTheme="majorHAnsi" w:hAnsiTheme="majorHAnsi"/>
          <w:color w:val="000000" w:themeColor="text1"/>
        </w:rPr>
        <w:t xml:space="preserve"> + 13 M€ : il s’agit de l’achat d’un bâtiment du programme Cœur Bersol à Pessac, qui appartenait à la Métropole, pour y installer le CEA Tech, pôle de recherche du Commissariat à l’Energie Atomique </w:t>
      </w:r>
    </w:p>
    <w:p w:rsidR="00B2634B" w:rsidRPr="00D010FB" w:rsidRDefault="00361A94"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A</w:t>
      </w:r>
      <w:r w:rsidR="00155B82" w:rsidRPr="00D010FB">
        <w:rPr>
          <w:rFonts w:asciiTheme="majorHAnsi" w:hAnsiTheme="majorHAnsi"/>
          <w:color w:val="000000" w:themeColor="text1"/>
        </w:rPr>
        <w:t>griculture (</w:t>
      </w:r>
      <w:r w:rsidR="00B2634B" w:rsidRPr="00D010FB">
        <w:rPr>
          <w:rFonts w:asciiTheme="majorHAnsi" w:hAnsiTheme="majorHAnsi"/>
          <w:color w:val="000000" w:themeColor="text1"/>
        </w:rPr>
        <w:t>+ 3,4 M€</w:t>
      </w:r>
      <w:r w:rsidR="00155B82" w:rsidRPr="00D010FB">
        <w:rPr>
          <w:rFonts w:asciiTheme="majorHAnsi" w:hAnsiTheme="majorHAnsi"/>
          <w:color w:val="000000" w:themeColor="text1"/>
        </w:rPr>
        <w:t>) qui en a tant besoin.</w:t>
      </w:r>
    </w:p>
    <w:p w:rsidR="00B2634B" w:rsidRPr="00D010FB" w:rsidRDefault="00361A94" w:rsidP="00D010FB">
      <w:pPr>
        <w:pStyle w:val="Paragraphedeliste"/>
        <w:numPr>
          <w:ilvl w:val="0"/>
          <w:numId w:val="8"/>
        </w:numPr>
        <w:jc w:val="both"/>
        <w:rPr>
          <w:rFonts w:asciiTheme="majorHAnsi" w:hAnsiTheme="majorHAnsi"/>
          <w:color w:val="000000" w:themeColor="text1"/>
        </w:rPr>
      </w:pPr>
      <w:r w:rsidRPr="00D010FB">
        <w:rPr>
          <w:rFonts w:asciiTheme="majorHAnsi" w:hAnsiTheme="majorHAnsi"/>
          <w:color w:val="000000" w:themeColor="text1"/>
        </w:rPr>
        <w:t>S</w:t>
      </w:r>
      <w:r w:rsidR="00B2634B" w:rsidRPr="00D010FB">
        <w:rPr>
          <w:rFonts w:asciiTheme="majorHAnsi" w:hAnsiTheme="majorHAnsi"/>
          <w:color w:val="000000" w:themeColor="text1"/>
        </w:rPr>
        <w:t>port : + 1,7 M€ pour le transfert des CREPS</w:t>
      </w:r>
    </w:p>
    <w:p w:rsidR="00BB6056" w:rsidRPr="00D010FB" w:rsidRDefault="00BB6056" w:rsidP="00D010FB">
      <w:pPr>
        <w:pStyle w:val="Paragraphedeliste"/>
        <w:jc w:val="both"/>
        <w:rPr>
          <w:rFonts w:asciiTheme="majorHAnsi" w:hAnsiTheme="majorHAnsi"/>
          <w:color w:val="000000" w:themeColor="text1"/>
        </w:rPr>
      </w:pPr>
    </w:p>
    <w:p w:rsidR="005F6993" w:rsidRPr="00D010FB" w:rsidRDefault="005F6993" w:rsidP="00D010FB">
      <w:pPr>
        <w:pStyle w:val="Paragraphedeliste"/>
        <w:jc w:val="both"/>
        <w:rPr>
          <w:rFonts w:asciiTheme="majorHAnsi" w:hAnsiTheme="majorHAnsi"/>
          <w:color w:val="000000" w:themeColor="text1"/>
        </w:rPr>
      </w:pPr>
    </w:p>
    <w:p w:rsidR="0026250E" w:rsidRPr="00D010FB" w:rsidRDefault="00A11B11"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En effet, vous engagez le  financement d</w:t>
      </w:r>
      <w:r w:rsidR="006833BC" w:rsidRPr="00D010FB">
        <w:rPr>
          <w:rFonts w:asciiTheme="majorHAnsi" w:hAnsiTheme="majorHAnsi" w:cs="Arial"/>
          <w:bCs/>
          <w:color w:val="000000" w:themeColor="text1"/>
        </w:rPr>
        <w:t xml:space="preserve">es études et </w:t>
      </w:r>
      <w:r w:rsidRPr="00D010FB">
        <w:rPr>
          <w:rFonts w:asciiTheme="majorHAnsi" w:hAnsiTheme="majorHAnsi" w:cs="Arial"/>
          <w:bCs/>
          <w:color w:val="000000" w:themeColor="text1"/>
        </w:rPr>
        <w:t xml:space="preserve">des </w:t>
      </w:r>
      <w:r w:rsidR="006833BC" w:rsidRPr="00D010FB">
        <w:rPr>
          <w:rFonts w:asciiTheme="majorHAnsi" w:hAnsiTheme="majorHAnsi" w:cs="Arial"/>
          <w:bCs/>
          <w:color w:val="000000" w:themeColor="text1"/>
        </w:rPr>
        <w:t xml:space="preserve">acquisitions foncières pour le projet GPSO </w:t>
      </w:r>
      <w:r w:rsidR="00E90544" w:rsidRPr="00D010FB">
        <w:rPr>
          <w:rFonts w:asciiTheme="majorHAnsi" w:hAnsiTheme="majorHAnsi" w:cs="Arial"/>
          <w:bCs/>
          <w:color w:val="000000" w:themeColor="text1"/>
        </w:rPr>
        <w:t xml:space="preserve">, </w:t>
      </w:r>
      <w:r w:rsidR="006833BC" w:rsidRPr="00D010FB">
        <w:rPr>
          <w:rFonts w:asciiTheme="majorHAnsi" w:hAnsiTheme="majorHAnsi" w:cs="Arial"/>
          <w:bCs/>
          <w:color w:val="000000" w:themeColor="text1"/>
        </w:rPr>
        <w:t xml:space="preserve">pour lequel vous avez déclaré </w:t>
      </w:r>
      <w:r w:rsidR="00C3040C" w:rsidRPr="00D010FB">
        <w:rPr>
          <w:rFonts w:asciiTheme="majorHAnsi" w:hAnsiTheme="majorHAnsi" w:cs="Arial"/>
          <w:bCs/>
          <w:color w:val="000000" w:themeColor="text1"/>
        </w:rPr>
        <w:t>en décembre 2015 après une nuit de négociation avec EELV « que la Région ne mettrait pas le moindre centime dans le chantier de la LGV/GPSO »</w:t>
      </w:r>
      <w:r w:rsidR="004644CD" w:rsidRPr="00D010FB">
        <w:rPr>
          <w:rFonts w:asciiTheme="majorHAnsi" w:hAnsiTheme="majorHAnsi" w:cs="Arial"/>
          <w:bCs/>
          <w:color w:val="000000" w:themeColor="text1"/>
        </w:rPr>
        <w:t xml:space="preserve"> </w:t>
      </w:r>
      <w:r w:rsidR="00E90544" w:rsidRPr="00D010FB">
        <w:rPr>
          <w:rFonts w:asciiTheme="majorHAnsi" w:hAnsiTheme="majorHAnsi" w:cs="Arial"/>
          <w:bCs/>
          <w:color w:val="000000" w:themeColor="text1"/>
        </w:rPr>
        <w:t xml:space="preserve">, </w:t>
      </w:r>
      <w:r w:rsidR="004644CD" w:rsidRPr="00D010FB">
        <w:rPr>
          <w:rFonts w:asciiTheme="majorHAnsi" w:hAnsiTheme="majorHAnsi" w:cs="Arial"/>
          <w:bCs/>
          <w:color w:val="000000" w:themeColor="text1"/>
        </w:rPr>
        <w:t>tout en rassurant vos amis en leur disant : « je continuerai de me battre pour qu’elle existe ».</w:t>
      </w:r>
      <w:r w:rsidR="0026250E" w:rsidRPr="00D010FB">
        <w:rPr>
          <w:rFonts w:asciiTheme="majorHAnsi" w:hAnsiTheme="majorHAnsi" w:cs="Arial"/>
          <w:bCs/>
          <w:color w:val="000000" w:themeColor="text1"/>
        </w:rPr>
        <w:t xml:space="preserve">  </w:t>
      </w:r>
      <w:r w:rsidR="0026250E" w:rsidRPr="00D010FB">
        <w:rPr>
          <w:rFonts w:asciiTheme="majorHAnsi" w:eastAsia="Times New Roman" w:hAnsiTheme="majorHAnsi" w:cs="Calibri"/>
          <w:bCs/>
          <w:color w:val="000000" w:themeColor="text1"/>
          <w:lang w:eastAsia="fr-FR"/>
        </w:rPr>
        <w:t xml:space="preserve">Lors de la séance inaugurale du 04 janvier 2016, vous  avez même parlé «  de la nécessité de trouver d'autre sources de financement que les ressources budgétaires, ajoutant "j'ai suggéré le grand emprunt .... avec l'aide de l'Europe. </w:t>
      </w:r>
      <w:r w:rsidR="00766D3A" w:rsidRPr="00D010FB">
        <w:rPr>
          <w:rFonts w:asciiTheme="majorHAnsi" w:eastAsia="Times New Roman" w:hAnsiTheme="majorHAnsi" w:cs="Calibri"/>
          <w:bCs/>
          <w:color w:val="000000" w:themeColor="text1"/>
          <w:lang w:eastAsia="fr-FR"/>
        </w:rPr>
        <w:t>Puis : « </w:t>
      </w:r>
      <w:r w:rsidR="0026250E" w:rsidRPr="00D010FB">
        <w:rPr>
          <w:rFonts w:asciiTheme="majorHAnsi" w:eastAsia="Times New Roman" w:hAnsiTheme="majorHAnsi" w:cs="Calibri"/>
          <w:bCs/>
          <w:color w:val="000000" w:themeColor="text1"/>
          <w:lang w:eastAsia="fr-FR"/>
        </w:rPr>
        <w:t>Il faut aussi revenir sur cette t</w:t>
      </w:r>
      <w:r w:rsidR="00766D3A" w:rsidRPr="00D010FB">
        <w:rPr>
          <w:rFonts w:asciiTheme="majorHAnsi" w:eastAsia="Times New Roman" w:hAnsiTheme="majorHAnsi" w:cs="Calibri"/>
          <w:bCs/>
          <w:color w:val="000000" w:themeColor="text1"/>
          <w:lang w:eastAsia="fr-FR"/>
        </w:rPr>
        <w:t>axe carbone ... »</w:t>
      </w:r>
      <w:r w:rsidR="00C52C03" w:rsidRPr="00D010FB">
        <w:rPr>
          <w:rFonts w:asciiTheme="majorHAnsi" w:eastAsia="Times New Roman" w:hAnsiTheme="majorHAnsi" w:cs="Calibri"/>
          <w:bCs/>
          <w:color w:val="000000" w:themeColor="text1"/>
          <w:lang w:eastAsia="fr-FR"/>
        </w:rPr>
        <w:t xml:space="preserve"> Après que le gouvernement que vous soutenez ait mis fin à l’écotaxe… Ecotaxe dont le but </w:t>
      </w:r>
      <w:r w:rsidR="00C52C03" w:rsidRPr="00D010FB">
        <w:rPr>
          <w:rFonts w:asciiTheme="majorHAnsi" w:eastAsia="Times New Roman" w:hAnsiTheme="majorHAnsi" w:cs="Calibri"/>
          <w:bCs/>
          <w:color w:val="000000" w:themeColor="text1"/>
          <w:lang w:eastAsia="fr-FR"/>
        </w:rPr>
        <w:lastRenderedPageBreak/>
        <w:t>était justement de fi</w:t>
      </w:r>
      <w:r w:rsidR="00766D3A" w:rsidRPr="00D010FB">
        <w:rPr>
          <w:rFonts w:asciiTheme="majorHAnsi" w:eastAsia="Times New Roman" w:hAnsiTheme="majorHAnsi" w:cs="Calibri"/>
          <w:bCs/>
          <w:color w:val="000000" w:themeColor="text1"/>
          <w:lang w:eastAsia="fr-FR"/>
        </w:rPr>
        <w:t>n</w:t>
      </w:r>
      <w:r w:rsidR="00C52C03" w:rsidRPr="00D010FB">
        <w:rPr>
          <w:rFonts w:asciiTheme="majorHAnsi" w:eastAsia="Times New Roman" w:hAnsiTheme="majorHAnsi" w:cs="Calibri"/>
          <w:bCs/>
          <w:color w:val="000000" w:themeColor="text1"/>
          <w:lang w:eastAsia="fr-FR"/>
        </w:rPr>
        <w:t>ancer les LGV…</w:t>
      </w:r>
      <w:r w:rsidR="00E90544" w:rsidRPr="00D010FB">
        <w:rPr>
          <w:rFonts w:asciiTheme="majorHAnsi" w:eastAsia="Times New Roman" w:hAnsiTheme="majorHAnsi" w:cs="Calibri"/>
          <w:bCs/>
          <w:color w:val="000000" w:themeColor="text1"/>
          <w:lang w:eastAsia="fr-FR"/>
        </w:rPr>
        <w:t xml:space="preserve"> Je ne qualifierai pas tout cela de « petite manipulation politique » car j’ai trop de respect pour vous Monsieur le Président !</w:t>
      </w:r>
    </w:p>
    <w:p w:rsidR="00766D3A" w:rsidRPr="00D010FB" w:rsidRDefault="00766D3A" w:rsidP="00D010FB">
      <w:pPr>
        <w:pStyle w:val="Paragraphedeliste"/>
        <w:jc w:val="both"/>
        <w:rPr>
          <w:rFonts w:asciiTheme="majorHAnsi" w:hAnsiTheme="majorHAnsi" w:cs="Arial"/>
          <w:bCs/>
          <w:color w:val="000000" w:themeColor="text1"/>
        </w:rPr>
      </w:pPr>
    </w:p>
    <w:p w:rsidR="006833BC"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Ce projet requiert 9 milliards d'euros et aujourd'hui tout le monde sait qu'il n'est pas financé. C'est pourquoi une mission de Financement a été mise en place sous l'égide d</w:t>
      </w:r>
      <w:r w:rsidR="00E90544" w:rsidRPr="00D010FB">
        <w:rPr>
          <w:rFonts w:asciiTheme="majorHAnsi" w:hAnsiTheme="majorHAnsi" w:cs="Arial"/>
          <w:bCs/>
          <w:color w:val="000000" w:themeColor="text1"/>
        </w:rPr>
        <w:t>e votre ami, notre voisin, le</w:t>
      </w:r>
      <w:r w:rsidRPr="00D010FB">
        <w:rPr>
          <w:rFonts w:asciiTheme="majorHAnsi" w:hAnsiTheme="majorHAnsi" w:cs="Arial"/>
          <w:bCs/>
          <w:color w:val="000000" w:themeColor="text1"/>
        </w:rPr>
        <w:t xml:space="preserve"> ministre Vidalies dans laquelle la Région </w:t>
      </w:r>
      <w:r w:rsidR="00766D3A" w:rsidRPr="00D010FB">
        <w:rPr>
          <w:rFonts w:asciiTheme="majorHAnsi" w:hAnsiTheme="majorHAnsi" w:cs="Arial"/>
          <w:bCs/>
          <w:color w:val="000000" w:themeColor="text1"/>
        </w:rPr>
        <w:t xml:space="preserve">Nouvelle-Aquitaine </w:t>
      </w:r>
      <w:r w:rsidRPr="00D010FB">
        <w:rPr>
          <w:rFonts w:asciiTheme="majorHAnsi" w:hAnsiTheme="majorHAnsi" w:cs="Arial"/>
          <w:bCs/>
          <w:color w:val="000000" w:themeColor="text1"/>
        </w:rPr>
        <w:t xml:space="preserve">est chef de file (aux côtés de la région Occitanie). Difficile de prétendre aujourd’hui, </w:t>
      </w:r>
      <w:r w:rsidR="00766D3A" w:rsidRPr="00D010FB">
        <w:rPr>
          <w:rFonts w:asciiTheme="majorHAnsi" w:hAnsiTheme="majorHAnsi" w:cs="Arial"/>
          <w:bCs/>
          <w:color w:val="000000" w:themeColor="text1"/>
        </w:rPr>
        <w:t>qu'en tant que chef de file notre Région</w:t>
      </w:r>
      <w:r w:rsidRPr="00D010FB">
        <w:rPr>
          <w:rFonts w:asciiTheme="majorHAnsi" w:hAnsiTheme="majorHAnsi" w:cs="Arial"/>
          <w:bCs/>
          <w:color w:val="000000" w:themeColor="text1"/>
        </w:rPr>
        <w:t xml:space="preserve"> ne financera pas : soit vous mentez à votre majorité, soit vous mentez à cette Assemblée soit vous mentez à la mission de financement … Nous attendons donc que vous clarifiez ici votre position</w:t>
      </w:r>
      <w:r w:rsidR="00766D3A" w:rsidRPr="00D010FB">
        <w:rPr>
          <w:rFonts w:asciiTheme="majorHAnsi" w:hAnsiTheme="majorHAnsi" w:cs="Arial"/>
          <w:bCs/>
          <w:color w:val="000000" w:themeColor="text1"/>
        </w:rPr>
        <w:t> !</w:t>
      </w:r>
    </w:p>
    <w:p w:rsidR="00E90544" w:rsidRPr="00D010FB" w:rsidRDefault="00E90544" w:rsidP="00D010FB">
      <w:pPr>
        <w:pStyle w:val="Paragraphedeliste"/>
        <w:jc w:val="both"/>
        <w:rPr>
          <w:rFonts w:asciiTheme="majorHAnsi" w:hAnsiTheme="majorHAnsi" w:cs="Arial"/>
          <w:bCs/>
          <w:color w:val="000000" w:themeColor="text1"/>
        </w:rPr>
      </w:pPr>
    </w:p>
    <w:p w:rsidR="006833BC"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L'objet est donc de dépenser globalement 45 millions d’€ </w:t>
      </w:r>
      <w:r w:rsidR="00C52C03" w:rsidRPr="00D010FB">
        <w:rPr>
          <w:rFonts w:asciiTheme="majorHAnsi" w:hAnsiTheme="majorHAnsi" w:cs="Arial"/>
          <w:bCs/>
          <w:color w:val="000000" w:themeColor="text1"/>
        </w:rPr>
        <w:t>(</w:t>
      </w:r>
      <w:r w:rsidR="00C52C03" w:rsidRPr="00D010FB">
        <w:rPr>
          <w:rFonts w:asciiTheme="majorHAnsi" w:hAnsiTheme="majorHAnsi"/>
          <w:color w:val="000000" w:themeColor="text1"/>
        </w:rPr>
        <w:t xml:space="preserve">15 M€ pour les études et de 30 M€ pour les acquisitions </w:t>
      </w:r>
      <w:r w:rsidR="00766D3A" w:rsidRPr="00D010FB">
        <w:rPr>
          <w:rFonts w:asciiTheme="majorHAnsi" w:hAnsiTheme="majorHAnsi"/>
          <w:color w:val="000000" w:themeColor="text1"/>
        </w:rPr>
        <w:t>foncières</w:t>
      </w:r>
      <w:r w:rsidR="00766D3A" w:rsidRPr="00D010FB">
        <w:rPr>
          <w:rFonts w:asciiTheme="majorHAnsi" w:hAnsiTheme="majorHAnsi" w:cs="Arial"/>
          <w:bCs/>
          <w:color w:val="000000" w:themeColor="text1"/>
        </w:rPr>
        <w:t>)</w:t>
      </w:r>
      <w:r w:rsidR="00C52C03" w:rsidRPr="00D010FB">
        <w:rPr>
          <w:rFonts w:asciiTheme="majorHAnsi" w:hAnsiTheme="majorHAnsi" w:cs="Arial"/>
          <w:bCs/>
          <w:color w:val="000000" w:themeColor="text1"/>
        </w:rPr>
        <w:t xml:space="preserve"> </w:t>
      </w:r>
      <w:r w:rsidRPr="00D010FB">
        <w:rPr>
          <w:rFonts w:asciiTheme="majorHAnsi" w:hAnsiTheme="majorHAnsi" w:cs="Arial"/>
          <w:bCs/>
          <w:color w:val="000000" w:themeColor="text1"/>
        </w:rPr>
        <w:t>pour un projet qui ne pourra pas se faire sauf à accroître l'endettement de la SNCF ou celui de l'Etat ce qui serait irresponsable</w:t>
      </w:r>
      <w:r w:rsidR="00766D3A" w:rsidRPr="00D010FB">
        <w:rPr>
          <w:rFonts w:asciiTheme="majorHAnsi" w:hAnsiTheme="majorHAnsi" w:cs="Arial"/>
          <w:bCs/>
          <w:color w:val="000000" w:themeColor="text1"/>
        </w:rPr>
        <w:t xml:space="preserve"> dans l’un et l’autre cas</w:t>
      </w:r>
      <w:r w:rsidRPr="00D010FB">
        <w:rPr>
          <w:rFonts w:asciiTheme="majorHAnsi" w:hAnsiTheme="majorHAnsi" w:cs="Arial"/>
          <w:bCs/>
          <w:color w:val="000000" w:themeColor="text1"/>
        </w:rPr>
        <w:t>. Le financement des 2 régions Nouvelle-Aquitaine et Occitanie apparaît comme un préalable évident ;</w:t>
      </w:r>
    </w:p>
    <w:p w:rsidR="00E90544" w:rsidRPr="00D010FB" w:rsidRDefault="00E90544" w:rsidP="00D010FB">
      <w:pPr>
        <w:ind w:left="360"/>
        <w:jc w:val="both"/>
        <w:rPr>
          <w:rFonts w:asciiTheme="majorHAnsi" w:hAnsiTheme="majorHAnsi" w:cs="Arial"/>
          <w:bCs/>
          <w:color w:val="000000" w:themeColor="text1"/>
        </w:rPr>
      </w:pPr>
    </w:p>
    <w:p w:rsidR="00A11B11"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Nous </w:t>
      </w:r>
      <w:r w:rsidR="005E1239" w:rsidRPr="00D010FB">
        <w:rPr>
          <w:rFonts w:asciiTheme="majorHAnsi" w:hAnsiTheme="majorHAnsi" w:cs="Arial"/>
          <w:bCs/>
          <w:color w:val="000000" w:themeColor="text1"/>
        </w:rPr>
        <w:t>savons par ailleurs que la M</w:t>
      </w:r>
      <w:r w:rsidRPr="00D010FB">
        <w:rPr>
          <w:rFonts w:asciiTheme="majorHAnsi" w:hAnsiTheme="majorHAnsi" w:cs="Arial"/>
          <w:bCs/>
          <w:color w:val="000000" w:themeColor="text1"/>
        </w:rPr>
        <w:t>étropole a validé son engagement à la convention pour les études et acquisitions financières à condition :</w:t>
      </w:r>
    </w:p>
    <w:p w:rsidR="006833BC" w:rsidRPr="00D010FB" w:rsidRDefault="006833BC" w:rsidP="00D010FB">
      <w:pPr>
        <w:pStyle w:val="Paragraphedeliste"/>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 </w:t>
      </w:r>
      <w:r w:rsidR="00766D3A" w:rsidRPr="00D010FB">
        <w:rPr>
          <w:rFonts w:asciiTheme="majorHAnsi" w:hAnsiTheme="majorHAnsi" w:cs="Arial"/>
          <w:bCs/>
          <w:color w:val="000000" w:themeColor="text1"/>
        </w:rPr>
        <w:t xml:space="preserve">Engagement n°1 : </w:t>
      </w:r>
      <w:r w:rsidRPr="00D010FB">
        <w:rPr>
          <w:rFonts w:asciiTheme="majorHAnsi" w:hAnsiTheme="majorHAnsi" w:cs="Arial"/>
          <w:bCs/>
          <w:color w:val="000000" w:themeColor="text1"/>
        </w:rPr>
        <w:t>qu'elle ne puisse pas être appelée à compenser les engagements des autres collectivités sur SEA et GPS</w:t>
      </w:r>
      <w:r w:rsidR="005E1239" w:rsidRPr="00D010FB">
        <w:rPr>
          <w:rFonts w:asciiTheme="majorHAnsi" w:hAnsiTheme="majorHAnsi" w:cs="Arial"/>
          <w:bCs/>
          <w:color w:val="000000" w:themeColor="text1"/>
        </w:rPr>
        <w:t>O (engagement du M</w:t>
      </w:r>
      <w:r w:rsidRPr="00D010FB">
        <w:rPr>
          <w:rFonts w:asciiTheme="majorHAnsi" w:hAnsiTheme="majorHAnsi" w:cs="Arial"/>
          <w:bCs/>
          <w:color w:val="000000" w:themeColor="text1"/>
        </w:rPr>
        <w:t>inistre à obtenir)</w:t>
      </w:r>
      <w:r w:rsidRPr="00D010FB">
        <w:rPr>
          <w:rFonts w:asciiTheme="majorHAnsi" w:hAnsiTheme="majorHAnsi" w:cs="Arial"/>
          <w:bCs/>
          <w:color w:val="000000" w:themeColor="text1"/>
        </w:rPr>
        <w:br/>
        <w:t xml:space="preserve">- </w:t>
      </w:r>
      <w:r w:rsidR="00766D3A" w:rsidRPr="00D010FB">
        <w:rPr>
          <w:rFonts w:asciiTheme="majorHAnsi" w:hAnsiTheme="majorHAnsi" w:cs="Arial"/>
          <w:bCs/>
          <w:color w:val="000000" w:themeColor="text1"/>
        </w:rPr>
        <w:t xml:space="preserve">Engagement n°2 : </w:t>
      </w:r>
      <w:r w:rsidRPr="00D010FB">
        <w:rPr>
          <w:rFonts w:asciiTheme="majorHAnsi" w:hAnsiTheme="majorHAnsi" w:cs="Arial"/>
          <w:bCs/>
          <w:color w:val="000000" w:themeColor="text1"/>
        </w:rPr>
        <w:t>que La Région en tant que chef de file lui fasse l'avance de sa part (</w:t>
      </w:r>
      <w:r w:rsidR="00C52C03" w:rsidRPr="00D010FB">
        <w:rPr>
          <w:rFonts w:asciiTheme="majorHAnsi" w:hAnsiTheme="majorHAnsi" w:cs="Arial"/>
          <w:bCs/>
          <w:color w:val="000000" w:themeColor="text1"/>
        </w:rPr>
        <w:t>5,</w:t>
      </w:r>
      <w:r w:rsidRPr="00D010FB">
        <w:rPr>
          <w:rFonts w:asciiTheme="majorHAnsi" w:hAnsiTheme="majorHAnsi" w:cs="Arial"/>
          <w:bCs/>
          <w:color w:val="000000" w:themeColor="text1"/>
        </w:rPr>
        <w:t xml:space="preserve">6 millions) </w:t>
      </w:r>
      <w:r w:rsidR="00C52C03" w:rsidRPr="00D010FB">
        <w:rPr>
          <w:rFonts w:asciiTheme="majorHAnsi" w:hAnsiTheme="majorHAnsi" w:cs="Arial"/>
          <w:bCs/>
          <w:color w:val="000000" w:themeColor="text1"/>
        </w:rPr>
        <w:t xml:space="preserve">jusqu'à la signature de la convention.  </w:t>
      </w:r>
      <w:r w:rsidRPr="00D010FB">
        <w:rPr>
          <w:rFonts w:asciiTheme="majorHAnsi" w:hAnsiTheme="majorHAnsi" w:cs="Arial"/>
          <w:bCs/>
          <w:color w:val="000000" w:themeColor="text1"/>
        </w:rPr>
        <w:t xml:space="preserve">(Une lettre devrait vous être adressée </w:t>
      </w:r>
      <w:r w:rsidR="00C52C03" w:rsidRPr="00D010FB">
        <w:rPr>
          <w:rFonts w:asciiTheme="majorHAnsi" w:hAnsiTheme="majorHAnsi" w:cs="Arial"/>
          <w:bCs/>
          <w:color w:val="000000" w:themeColor="text1"/>
        </w:rPr>
        <w:t xml:space="preserve">en ce sens </w:t>
      </w:r>
      <w:r w:rsidRPr="00D010FB">
        <w:rPr>
          <w:rFonts w:asciiTheme="majorHAnsi" w:hAnsiTheme="majorHAnsi" w:cs="Arial"/>
          <w:bCs/>
          <w:color w:val="000000" w:themeColor="text1"/>
        </w:rPr>
        <w:t>par Alain Juppé) La délibération de la Métropole devrait passer au Conseil de décembre sous réserve que ces deux engagements aient bien été formalisés.</w:t>
      </w:r>
    </w:p>
    <w:p w:rsidR="00E90544" w:rsidRPr="00D010FB" w:rsidRDefault="00E90544" w:rsidP="00D010FB">
      <w:pPr>
        <w:jc w:val="both"/>
        <w:rPr>
          <w:rFonts w:asciiTheme="majorHAnsi" w:hAnsiTheme="majorHAnsi" w:cs="Arial"/>
          <w:bCs/>
          <w:color w:val="000000" w:themeColor="text1"/>
        </w:rPr>
      </w:pPr>
    </w:p>
    <w:p w:rsidR="006833BC" w:rsidRPr="00D010FB" w:rsidRDefault="006833BC" w:rsidP="00D010FB">
      <w:pPr>
        <w:pStyle w:val="Paragraphedeliste"/>
        <w:numPr>
          <w:ilvl w:val="0"/>
          <w:numId w:val="11"/>
        </w:numPr>
        <w:jc w:val="both"/>
        <w:rPr>
          <w:rFonts w:asciiTheme="majorHAnsi" w:hAnsiTheme="majorHAnsi" w:cs="Arial"/>
          <w:bCs/>
          <w:color w:val="000000" w:themeColor="text1"/>
        </w:rPr>
      </w:pPr>
      <w:r w:rsidRPr="00D010FB">
        <w:rPr>
          <w:rFonts w:asciiTheme="majorHAnsi" w:hAnsiTheme="majorHAnsi" w:cs="Arial"/>
          <w:bCs/>
          <w:color w:val="000000" w:themeColor="text1"/>
        </w:rPr>
        <w:t xml:space="preserve">Ajoutons à tout cela, Monsieur le Président que vous vous étiez engagé </w:t>
      </w:r>
      <w:r w:rsidRPr="00D010FB">
        <w:rPr>
          <w:rFonts w:asciiTheme="majorHAnsi" w:eastAsia="Times New Roman" w:hAnsiTheme="majorHAnsi" w:cs="Arial"/>
          <w:bCs/>
          <w:color w:val="000000" w:themeColor="text1"/>
          <w:lang w:eastAsia="fr-FR"/>
        </w:rPr>
        <w:t>à procéder à la modernisation des lignes du SUD-BORDEAUX et à dissocier ce dossier du GPSO.</w:t>
      </w:r>
    </w:p>
    <w:p w:rsidR="00C52C03" w:rsidRPr="00D010FB" w:rsidRDefault="00C52C03" w:rsidP="00D010FB">
      <w:pPr>
        <w:jc w:val="both"/>
        <w:rPr>
          <w:rFonts w:asciiTheme="majorHAnsi" w:hAnsiTheme="majorHAnsi" w:cs="Arial"/>
          <w:bCs/>
          <w:color w:val="000000" w:themeColor="text1"/>
        </w:rPr>
      </w:pPr>
    </w:p>
    <w:p w:rsidR="006C2BFD" w:rsidRPr="00D010FB" w:rsidRDefault="009C1031" w:rsidP="00D010FB">
      <w:pPr>
        <w:jc w:val="both"/>
        <w:rPr>
          <w:rFonts w:asciiTheme="majorHAnsi" w:hAnsiTheme="majorHAnsi"/>
          <w:color w:val="000000" w:themeColor="text1"/>
        </w:rPr>
      </w:pPr>
      <w:r w:rsidRPr="00D010FB">
        <w:rPr>
          <w:rFonts w:asciiTheme="majorHAnsi" w:hAnsiTheme="majorHAnsi"/>
          <w:color w:val="000000" w:themeColor="text1"/>
        </w:rPr>
        <w:t xml:space="preserve">A noter enfin sur les transports ferroviaires, l’inscription supplémentaire d’AP de 8,2 M€ sur la régénération de </w:t>
      </w:r>
      <w:r w:rsidR="00E90544" w:rsidRPr="00D010FB">
        <w:rPr>
          <w:rFonts w:asciiTheme="majorHAnsi" w:hAnsiTheme="majorHAnsi"/>
          <w:color w:val="000000" w:themeColor="text1"/>
        </w:rPr>
        <w:t>la ligne Saintes-</w:t>
      </w:r>
      <w:r w:rsidRPr="00D010FB">
        <w:rPr>
          <w:rFonts w:asciiTheme="majorHAnsi" w:hAnsiTheme="majorHAnsi"/>
          <w:color w:val="000000" w:themeColor="text1"/>
        </w:rPr>
        <w:t>Royan.</w:t>
      </w:r>
    </w:p>
    <w:p w:rsidR="00C52C03" w:rsidRPr="00D010FB" w:rsidRDefault="00C52C03" w:rsidP="00D010FB">
      <w:pPr>
        <w:jc w:val="both"/>
        <w:rPr>
          <w:rFonts w:asciiTheme="majorHAnsi" w:hAnsiTheme="majorHAnsi"/>
          <w:color w:val="000000" w:themeColor="text1"/>
        </w:rPr>
      </w:pPr>
    </w:p>
    <w:p w:rsidR="002D20CC" w:rsidRPr="00D010FB" w:rsidRDefault="00E90544" w:rsidP="00D010FB">
      <w:pPr>
        <w:jc w:val="both"/>
        <w:rPr>
          <w:rFonts w:asciiTheme="majorHAnsi" w:hAnsiTheme="majorHAnsi"/>
          <w:color w:val="000000" w:themeColor="text1"/>
          <w:u w:val="single"/>
        </w:rPr>
      </w:pPr>
      <w:r w:rsidRPr="00D010FB">
        <w:rPr>
          <w:rFonts w:asciiTheme="majorHAnsi" w:hAnsiTheme="majorHAnsi"/>
          <w:color w:val="000000" w:themeColor="text1"/>
          <w:u w:val="single"/>
        </w:rPr>
        <w:t>On y trouve aussi d</w:t>
      </w:r>
      <w:r w:rsidR="006C2BFD" w:rsidRPr="00D010FB">
        <w:rPr>
          <w:rFonts w:asciiTheme="majorHAnsi" w:hAnsiTheme="majorHAnsi"/>
          <w:color w:val="000000" w:themeColor="text1"/>
          <w:u w:val="single"/>
        </w:rPr>
        <w:t>es annulations de dépenses qui traduisent des retards importants ou des reports d’opérations</w:t>
      </w:r>
      <w:r w:rsidR="00B92A32" w:rsidRPr="00D010FB">
        <w:rPr>
          <w:rFonts w:asciiTheme="majorHAnsi" w:hAnsiTheme="majorHAnsi"/>
          <w:color w:val="000000" w:themeColor="text1"/>
          <w:u w:val="single"/>
        </w:rPr>
        <w:t> :</w:t>
      </w:r>
    </w:p>
    <w:p w:rsidR="00B92A32" w:rsidRPr="00D010FB" w:rsidRDefault="006C2BFD" w:rsidP="00D010FB">
      <w:pPr>
        <w:jc w:val="both"/>
        <w:rPr>
          <w:rFonts w:asciiTheme="majorHAnsi" w:hAnsiTheme="majorHAnsi"/>
          <w:color w:val="000000" w:themeColor="text1"/>
        </w:rPr>
      </w:pPr>
      <w:r w:rsidRPr="00D010FB">
        <w:rPr>
          <w:rFonts w:asciiTheme="majorHAnsi" w:hAnsiTheme="majorHAnsi"/>
          <w:color w:val="000000" w:themeColor="text1"/>
        </w:rPr>
        <w:t xml:space="preserve">Ainsi, parmi </w:t>
      </w:r>
      <w:r w:rsidR="00C52C03" w:rsidRPr="00D010FB">
        <w:rPr>
          <w:rFonts w:asciiTheme="majorHAnsi" w:hAnsiTheme="majorHAnsi"/>
          <w:color w:val="000000" w:themeColor="text1"/>
        </w:rPr>
        <w:t>210 M€ d’</w:t>
      </w:r>
      <w:r w:rsidRPr="00D010FB">
        <w:rPr>
          <w:rFonts w:asciiTheme="majorHAnsi" w:hAnsiTheme="majorHAnsi"/>
          <w:color w:val="000000" w:themeColor="text1"/>
        </w:rPr>
        <w:t>annulations, nous pouvons noter :</w:t>
      </w:r>
    </w:p>
    <w:p w:rsidR="006C2BFD" w:rsidRPr="00D010FB" w:rsidRDefault="006C2BFD" w:rsidP="00D010FB">
      <w:pPr>
        <w:jc w:val="both"/>
        <w:rPr>
          <w:rFonts w:asciiTheme="majorHAnsi" w:hAnsiTheme="majorHAnsi"/>
          <w:color w:val="000000" w:themeColor="text1"/>
        </w:rPr>
      </w:pPr>
    </w:p>
    <w:p w:rsidR="006C2BFD" w:rsidRPr="00D010FB" w:rsidRDefault="00672C57" w:rsidP="00D010FB">
      <w:pPr>
        <w:pStyle w:val="Paragraphedeliste"/>
        <w:numPr>
          <w:ilvl w:val="0"/>
          <w:numId w:val="9"/>
        </w:numPr>
        <w:jc w:val="both"/>
        <w:rPr>
          <w:rFonts w:asciiTheme="majorHAnsi" w:hAnsiTheme="majorHAnsi"/>
          <w:color w:val="000000" w:themeColor="text1"/>
        </w:rPr>
      </w:pPr>
      <w:r w:rsidRPr="00D010FB">
        <w:rPr>
          <w:rFonts w:asciiTheme="majorHAnsi" w:hAnsiTheme="majorHAnsi"/>
          <w:color w:val="000000" w:themeColor="text1"/>
        </w:rPr>
        <w:t>la plus grande partie</w:t>
      </w:r>
      <w:r w:rsidR="0082469E" w:rsidRPr="00D010FB">
        <w:rPr>
          <w:rFonts w:asciiTheme="majorHAnsi" w:hAnsiTheme="majorHAnsi"/>
          <w:color w:val="000000" w:themeColor="text1"/>
        </w:rPr>
        <w:t xml:space="preserve"> </w:t>
      </w:r>
      <w:r w:rsidRPr="00D010FB">
        <w:rPr>
          <w:rFonts w:asciiTheme="majorHAnsi" w:hAnsiTheme="majorHAnsi"/>
          <w:color w:val="000000" w:themeColor="text1"/>
        </w:rPr>
        <w:t xml:space="preserve">soit 136 M€, </w:t>
      </w:r>
      <w:r w:rsidR="00E90544" w:rsidRPr="00D010FB">
        <w:rPr>
          <w:rFonts w:asciiTheme="majorHAnsi" w:hAnsiTheme="majorHAnsi"/>
          <w:color w:val="000000" w:themeColor="text1"/>
        </w:rPr>
        <w:t xml:space="preserve">qui </w:t>
      </w:r>
      <w:r w:rsidRPr="00D010FB">
        <w:rPr>
          <w:rFonts w:asciiTheme="majorHAnsi" w:hAnsiTheme="majorHAnsi"/>
          <w:color w:val="000000" w:themeColor="text1"/>
        </w:rPr>
        <w:t xml:space="preserve">concerne les fonds européens avec des erreurs </w:t>
      </w:r>
      <w:r w:rsidR="00C52C03" w:rsidRPr="00D010FB">
        <w:rPr>
          <w:rFonts w:asciiTheme="majorHAnsi" w:hAnsiTheme="majorHAnsi"/>
          <w:color w:val="000000" w:themeColor="text1"/>
        </w:rPr>
        <w:t>entre 2015 et 2016 ;</w:t>
      </w:r>
    </w:p>
    <w:p w:rsidR="0082469E" w:rsidRPr="00D010FB" w:rsidRDefault="0082469E" w:rsidP="00D010FB">
      <w:pPr>
        <w:pStyle w:val="Paragraphedeliste"/>
        <w:numPr>
          <w:ilvl w:val="0"/>
          <w:numId w:val="9"/>
        </w:numPr>
        <w:jc w:val="both"/>
        <w:rPr>
          <w:rFonts w:asciiTheme="majorHAnsi" w:hAnsiTheme="majorHAnsi"/>
          <w:color w:val="000000" w:themeColor="text1"/>
        </w:rPr>
      </w:pPr>
      <w:r w:rsidRPr="00D010FB">
        <w:rPr>
          <w:rFonts w:asciiTheme="majorHAnsi" w:hAnsiTheme="majorHAnsi"/>
          <w:color w:val="000000" w:themeColor="text1"/>
        </w:rPr>
        <w:t>11,</w:t>
      </w:r>
      <w:r w:rsidR="00C52C03" w:rsidRPr="00D010FB">
        <w:rPr>
          <w:rFonts w:asciiTheme="majorHAnsi" w:hAnsiTheme="majorHAnsi"/>
          <w:color w:val="000000" w:themeColor="text1"/>
        </w:rPr>
        <w:t>3</w:t>
      </w:r>
      <w:r w:rsidRPr="00D010FB">
        <w:rPr>
          <w:rFonts w:asciiTheme="majorHAnsi" w:hAnsiTheme="majorHAnsi"/>
          <w:color w:val="000000" w:themeColor="text1"/>
        </w:rPr>
        <w:t xml:space="preserve"> M€ suite au report du projet </w:t>
      </w:r>
      <w:r w:rsidRPr="00D010FB">
        <w:rPr>
          <w:rFonts w:asciiTheme="majorHAnsi" w:hAnsiTheme="majorHAnsi"/>
          <w:color w:val="000000" w:themeColor="text1"/>
          <w:u w:val="single"/>
        </w:rPr>
        <w:t>Très Haut Débit</w:t>
      </w:r>
      <w:r w:rsidRPr="00D010FB">
        <w:rPr>
          <w:rFonts w:asciiTheme="majorHAnsi" w:hAnsiTheme="majorHAnsi"/>
          <w:color w:val="000000" w:themeColor="text1"/>
        </w:rPr>
        <w:t xml:space="preserve"> pour retard pris dans le montage</w:t>
      </w:r>
      <w:r w:rsidR="00C52C03" w:rsidRPr="00D010FB">
        <w:rPr>
          <w:rFonts w:asciiTheme="majorHAnsi" w:hAnsiTheme="majorHAnsi"/>
          <w:color w:val="000000" w:themeColor="text1"/>
        </w:rPr>
        <w:t xml:space="preserve"> avec les partenaires publics ;</w:t>
      </w:r>
    </w:p>
    <w:p w:rsidR="0082469E" w:rsidRPr="00D010FB" w:rsidRDefault="0082469E" w:rsidP="00D010FB">
      <w:pPr>
        <w:pStyle w:val="Paragraphedeliste"/>
        <w:numPr>
          <w:ilvl w:val="0"/>
          <w:numId w:val="9"/>
        </w:numPr>
        <w:jc w:val="both"/>
        <w:rPr>
          <w:rFonts w:asciiTheme="majorHAnsi" w:hAnsiTheme="majorHAnsi"/>
          <w:color w:val="000000" w:themeColor="text1"/>
        </w:rPr>
      </w:pPr>
      <w:r w:rsidRPr="00D010FB">
        <w:rPr>
          <w:rFonts w:asciiTheme="majorHAnsi" w:hAnsiTheme="majorHAnsi"/>
          <w:color w:val="000000" w:themeColor="text1"/>
        </w:rPr>
        <w:t xml:space="preserve">5,7 M€ pour des « demandes moins importantes que prévues sur les aides aux PME » ou « sur des projets de R&amp;D moins nombreux que prévus ».  </w:t>
      </w:r>
      <w:r w:rsidR="002776FF" w:rsidRPr="00D010FB">
        <w:rPr>
          <w:rFonts w:asciiTheme="majorHAnsi" w:hAnsiTheme="majorHAnsi"/>
          <w:color w:val="000000" w:themeColor="text1"/>
        </w:rPr>
        <w:t>(Page 15).</w:t>
      </w:r>
    </w:p>
    <w:p w:rsidR="002D20CC" w:rsidRPr="00D010FB" w:rsidRDefault="002D20CC" w:rsidP="00D010FB">
      <w:pPr>
        <w:jc w:val="both"/>
        <w:rPr>
          <w:rFonts w:asciiTheme="majorHAnsi" w:hAnsiTheme="majorHAnsi"/>
          <w:color w:val="000000" w:themeColor="text1"/>
        </w:rPr>
      </w:pPr>
    </w:p>
    <w:p w:rsidR="00AD771D" w:rsidRPr="00D010FB" w:rsidRDefault="00AD771D" w:rsidP="00D010FB">
      <w:pPr>
        <w:jc w:val="both"/>
        <w:rPr>
          <w:rFonts w:asciiTheme="majorHAnsi" w:hAnsiTheme="majorHAnsi"/>
          <w:color w:val="000000" w:themeColor="text1"/>
        </w:rPr>
      </w:pPr>
    </w:p>
    <w:p w:rsidR="00AD771D" w:rsidRPr="00D010FB" w:rsidRDefault="00E90544" w:rsidP="00D010FB">
      <w:pPr>
        <w:jc w:val="both"/>
        <w:rPr>
          <w:rFonts w:asciiTheme="majorHAnsi" w:hAnsiTheme="majorHAnsi"/>
          <w:color w:val="000000" w:themeColor="text1"/>
        </w:rPr>
      </w:pPr>
      <w:r w:rsidRPr="00D010FB">
        <w:rPr>
          <w:rFonts w:asciiTheme="majorHAnsi" w:hAnsiTheme="majorHAnsi"/>
          <w:color w:val="000000" w:themeColor="text1"/>
        </w:rPr>
        <w:t xml:space="preserve">Nous étions contre le budget primitif, nous y ajoutons aujourd’hui, </w:t>
      </w:r>
      <w:r w:rsidR="00AD771D" w:rsidRPr="00D010FB">
        <w:rPr>
          <w:rFonts w:asciiTheme="majorHAnsi" w:hAnsiTheme="majorHAnsi"/>
          <w:color w:val="000000" w:themeColor="text1"/>
        </w:rPr>
        <w:t>la confirmation de la hausse de la TICPE, des dépenses nouvelles liées aux emprunts structurés, un retard dans les aides à l’économie régionale.</w:t>
      </w:r>
    </w:p>
    <w:p w:rsidR="005C65A9" w:rsidRPr="00D010FB" w:rsidRDefault="005C65A9" w:rsidP="00D010FB">
      <w:pPr>
        <w:jc w:val="both"/>
        <w:rPr>
          <w:rFonts w:asciiTheme="majorHAnsi" w:hAnsiTheme="majorHAnsi"/>
          <w:color w:val="000000" w:themeColor="text1"/>
        </w:rPr>
      </w:pPr>
      <w:r w:rsidRPr="00D010FB">
        <w:rPr>
          <w:rFonts w:asciiTheme="majorHAnsi" w:hAnsiTheme="majorHAnsi"/>
          <w:color w:val="000000" w:themeColor="text1"/>
        </w:rPr>
        <w:t>Vous comprendrez, cher Collègues, que nous votions contre cette décision modificative.</w:t>
      </w:r>
    </w:p>
    <w:p w:rsidR="00507DF7" w:rsidRPr="00D010FB" w:rsidRDefault="00507DF7" w:rsidP="00D010FB">
      <w:pPr>
        <w:jc w:val="both"/>
        <w:rPr>
          <w:rFonts w:asciiTheme="majorHAnsi" w:hAnsiTheme="majorHAnsi"/>
          <w:color w:val="000000" w:themeColor="text1"/>
        </w:rPr>
      </w:pPr>
    </w:p>
    <w:sectPr w:rsidR="00507DF7" w:rsidRPr="00D010FB" w:rsidSect="00D010FB">
      <w:pgSz w:w="11906" w:h="16838"/>
      <w:pgMar w:top="907" w:right="1274" w:bottom="90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73" w:rsidRDefault="00CA3D73" w:rsidP="008A1D22">
      <w:pPr>
        <w:spacing w:line="240" w:lineRule="auto"/>
      </w:pPr>
      <w:r>
        <w:separator/>
      </w:r>
    </w:p>
  </w:endnote>
  <w:endnote w:type="continuationSeparator" w:id="0">
    <w:p w:rsidR="00CA3D73" w:rsidRDefault="00CA3D73" w:rsidP="008A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73" w:rsidRDefault="00CA3D73" w:rsidP="008A1D22">
      <w:pPr>
        <w:spacing w:line="240" w:lineRule="auto"/>
      </w:pPr>
      <w:r>
        <w:separator/>
      </w:r>
    </w:p>
  </w:footnote>
  <w:footnote w:type="continuationSeparator" w:id="0">
    <w:p w:rsidR="00CA3D73" w:rsidRDefault="00CA3D73" w:rsidP="008A1D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7645"/>
    <w:multiLevelType w:val="hybridMultilevel"/>
    <w:tmpl w:val="882EBC58"/>
    <w:lvl w:ilvl="0" w:tplc="B09002A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D7A4E"/>
    <w:multiLevelType w:val="hybridMultilevel"/>
    <w:tmpl w:val="B282B2F0"/>
    <w:lvl w:ilvl="0" w:tplc="B09002A6">
      <w:start w:val="1"/>
      <w:numFmt w:val="bullet"/>
      <w:lvlText w:val="["/>
      <w:lvlJc w:val="left"/>
      <w:pPr>
        <w:ind w:left="769" w:hanging="360"/>
      </w:pPr>
      <w:rPr>
        <w:rFonts w:ascii="Wingdings 3" w:hAnsi="Wingdings 3"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2" w15:restartNumberingAfterBreak="0">
    <w:nsid w:val="2D7646DE"/>
    <w:multiLevelType w:val="hybridMultilevel"/>
    <w:tmpl w:val="06263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7F5A87"/>
    <w:multiLevelType w:val="hybridMultilevel"/>
    <w:tmpl w:val="7846B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C7600D"/>
    <w:multiLevelType w:val="hybridMultilevel"/>
    <w:tmpl w:val="41E2E938"/>
    <w:lvl w:ilvl="0" w:tplc="7D48C9D4">
      <w:start w:val="13"/>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8814E1"/>
    <w:multiLevelType w:val="hybridMultilevel"/>
    <w:tmpl w:val="D84EDA7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BCA5568"/>
    <w:multiLevelType w:val="hybridMultilevel"/>
    <w:tmpl w:val="652E0A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A313F0"/>
    <w:multiLevelType w:val="hybridMultilevel"/>
    <w:tmpl w:val="E3582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8D3FF6"/>
    <w:multiLevelType w:val="hybridMultilevel"/>
    <w:tmpl w:val="16504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635AC8"/>
    <w:multiLevelType w:val="hybridMultilevel"/>
    <w:tmpl w:val="6C08F2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1A227D"/>
    <w:multiLevelType w:val="hybridMultilevel"/>
    <w:tmpl w:val="482C461A"/>
    <w:lvl w:ilvl="0" w:tplc="38C43C8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2"/>
  </w:num>
  <w:num w:numId="6">
    <w:abstractNumId w:val="5"/>
  </w:num>
  <w:num w:numId="7">
    <w:abstractNumId w:val="1"/>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49"/>
    <w:rsid w:val="00032546"/>
    <w:rsid w:val="0007767A"/>
    <w:rsid w:val="000913A8"/>
    <w:rsid w:val="000B72C0"/>
    <w:rsid w:val="001135F0"/>
    <w:rsid w:val="00155B82"/>
    <w:rsid w:val="00170CFE"/>
    <w:rsid w:val="0019248C"/>
    <w:rsid w:val="001B0C13"/>
    <w:rsid w:val="001C7D5A"/>
    <w:rsid w:val="002478BA"/>
    <w:rsid w:val="002618CB"/>
    <w:rsid w:val="0026250E"/>
    <w:rsid w:val="002776FF"/>
    <w:rsid w:val="002A5C62"/>
    <w:rsid w:val="002D20CC"/>
    <w:rsid w:val="002E3DDD"/>
    <w:rsid w:val="003179A4"/>
    <w:rsid w:val="00326810"/>
    <w:rsid w:val="003353C0"/>
    <w:rsid w:val="00344A51"/>
    <w:rsid w:val="00361A94"/>
    <w:rsid w:val="003C5AE6"/>
    <w:rsid w:val="003F4F1D"/>
    <w:rsid w:val="003F7B6A"/>
    <w:rsid w:val="00406288"/>
    <w:rsid w:val="00425969"/>
    <w:rsid w:val="004644CD"/>
    <w:rsid w:val="00473F0C"/>
    <w:rsid w:val="00480C0A"/>
    <w:rsid w:val="00502C72"/>
    <w:rsid w:val="00507DF7"/>
    <w:rsid w:val="00550DEB"/>
    <w:rsid w:val="00552EBC"/>
    <w:rsid w:val="00571462"/>
    <w:rsid w:val="005B71FF"/>
    <w:rsid w:val="005C65A9"/>
    <w:rsid w:val="005E1239"/>
    <w:rsid w:val="005F6993"/>
    <w:rsid w:val="0060483A"/>
    <w:rsid w:val="00632C26"/>
    <w:rsid w:val="0064406A"/>
    <w:rsid w:val="00647554"/>
    <w:rsid w:val="00672C57"/>
    <w:rsid w:val="006833BC"/>
    <w:rsid w:val="006B169D"/>
    <w:rsid w:val="006C2BFD"/>
    <w:rsid w:val="007659D5"/>
    <w:rsid w:val="00766D3A"/>
    <w:rsid w:val="00780C4B"/>
    <w:rsid w:val="00821BB9"/>
    <w:rsid w:val="00824304"/>
    <w:rsid w:val="0082469E"/>
    <w:rsid w:val="008540E5"/>
    <w:rsid w:val="008732DF"/>
    <w:rsid w:val="0088720C"/>
    <w:rsid w:val="008A1D22"/>
    <w:rsid w:val="009771DE"/>
    <w:rsid w:val="009B1361"/>
    <w:rsid w:val="009C1031"/>
    <w:rsid w:val="009E7EB8"/>
    <w:rsid w:val="009F6DFF"/>
    <w:rsid w:val="00A11B11"/>
    <w:rsid w:val="00AD771D"/>
    <w:rsid w:val="00AF27FA"/>
    <w:rsid w:val="00B2634B"/>
    <w:rsid w:val="00B92A32"/>
    <w:rsid w:val="00BB6056"/>
    <w:rsid w:val="00BC236D"/>
    <w:rsid w:val="00BC54ED"/>
    <w:rsid w:val="00BD3BFF"/>
    <w:rsid w:val="00C243F4"/>
    <w:rsid w:val="00C3040C"/>
    <w:rsid w:val="00C32007"/>
    <w:rsid w:val="00C34517"/>
    <w:rsid w:val="00C52C03"/>
    <w:rsid w:val="00C53DEC"/>
    <w:rsid w:val="00C80477"/>
    <w:rsid w:val="00CA3D73"/>
    <w:rsid w:val="00CE5769"/>
    <w:rsid w:val="00CF346A"/>
    <w:rsid w:val="00D010FB"/>
    <w:rsid w:val="00E55B49"/>
    <w:rsid w:val="00E90544"/>
    <w:rsid w:val="00E97292"/>
    <w:rsid w:val="00ED1692"/>
    <w:rsid w:val="00EE3714"/>
    <w:rsid w:val="00F11C78"/>
    <w:rsid w:val="00F64BFF"/>
    <w:rsid w:val="00F71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3CA35-4F79-4A9C-9892-B996860C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49"/>
    <w:pPr>
      <w:spacing w:line="276" w:lineRule="auto"/>
    </w:pPr>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5B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B49"/>
    <w:rPr>
      <w:rFonts w:ascii="Tahoma" w:hAnsi="Tahoma" w:cs="Tahoma"/>
      <w:sz w:val="16"/>
      <w:szCs w:val="16"/>
    </w:rPr>
  </w:style>
  <w:style w:type="paragraph" w:styleId="En-tte">
    <w:name w:val="header"/>
    <w:basedOn w:val="Normal"/>
    <w:link w:val="En-tteCar"/>
    <w:uiPriority w:val="99"/>
    <w:unhideWhenUsed/>
    <w:rsid w:val="008A1D22"/>
    <w:pPr>
      <w:tabs>
        <w:tab w:val="center" w:pos="4536"/>
        <w:tab w:val="right" w:pos="9072"/>
      </w:tabs>
      <w:spacing w:line="240" w:lineRule="auto"/>
    </w:pPr>
  </w:style>
  <w:style w:type="character" w:customStyle="1" w:styleId="En-tteCar">
    <w:name w:val="En-tête Car"/>
    <w:basedOn w:val="Policepardfaut"/>
    <w:link w:val="En-tte"/>
    <w:uiPriority w:val="99"/>
    <w:rsid w:val="008A1D22"/>
    <w:rPr>
      <w:rFonts w:ascii="Verdana" w:hAnsi="Verdana"/>
      <w:sz w:val="22"/>
      <w:szCs w:val="22"/>
    </w:rPr>
  </w:style>
  <w:style w:type="paragraph" w:styleId="Pieddepage">
    <w:name w:val="footer"/>
    <w:basedOn w:val="Normal"/>
    <w:link w:val="PieddepageCar"/>
    <w:uiPriority w:val="99"/>
    <w:unhideWhenUsed/>
    <w:rsid w:val="008A1D22"/>
    <w:pPr>
      <w:tabs>
        <w:tab w:val="center" w:pos="4536"/>
        <w:tab w:val="right" w:pos="9072"/>
      </w:tabs>
      <w:spacing w:line="240" w:lineRule="auto"/>
    </w:pPr>
  </w:style>
  <w:style w:type="character" w:customStyle="1" w:styleId="PieddepageCar">
    <w:name w:val="Pied de page Car"/>
    <w:basedOn w:val="Policepardfaut"/>
    <w:link w:val="Pieddepage"/>
    <w:uiPriority w:val="99"/>
    <w:rsid w:val="008A1D22"/>
    <w:rPr>
      <w:rFonts w:ascii="Verdana" w:hAnsi="Verdana"/>
      <w:sz w:val="22"/>
      <w:szCs w:val="22"/>
    </w:rPr>
  </w:style>
  <w:style w:type="paragraph" w:styleId="Paragraphedeliste">
    <w:name w:val="List Paragraph"/>
    <w:basedOn w:val="Normal"/>
    <w:uiPriority w:val="34"/>
    <w:qFormat/>
    <w:rsid w:val="0087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F1AB-5FB0-4791-9B43-26CEBB26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Delafaille</dc:creator>
  <cp:lastModifiedBy>tastet reignac</cp:lastModifiedBy>
  <cp:revision>2</cp:revision>
  <dcterms:created xsi:type="dcterms:W3CDTF">2016-10-28T21:31:00Z</dcterms:created>
  <dcterms:modified xsi:type="dcterms:W3CDTF">2016-10-28T21:31:00Z</dcterms:modified>
</cp:coreProperties>
</file>