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CFDEC" w14:textId="77777777" w:rsidR="001674A1" w:rsidRPr="00A81441" w:rsidRDefault="00B66CAE">
      <w:pPr>
        <w:rPr>
          <w:color w:val="000000" w:themeColor="text1"/>
        </w:rPr>
      </w:pPr>
      <w:r w:rsidRPr="00A81441">
        <w:rPr>
          <w:color w:val="000000" w:themeColor="text1"/>
        </w:rPr>
        <w:t>Mantes-la-Jolie : La démocratie en danger.</w:t>
      </w:r>
      <w:r w:rsidR="001674A1" w:rsidRPr="00A81441">
        <w:rPr>
          <w:color w:val="000000" w:themeColor="text1"/>
        </w:rPr>
        <w:t xml:space="preserve"> </w:t>
      </w:r>
    </w:p>
    <w:p w14:paraId="19A570D6" w14:textId="1780862E" w:rsidR="001674A1" w:rsidRPr="00A81441" w:rsidRDefault="00B66CAE">
      <w:pPr>
        <w:rPr>
          <w:color w:val="000000" w:themeColor="text1"/>
        </w:rPr>
      </w:pPr>
      <w:r w:rsidRPr="00A81441">
        <w:rPr>
          <w:color w:val="000000" w:themeColor="text1"/>
        </w:rPr>
        <w:t>Depuis juillet 2024, les distributions de tracts militant</w:t>
      </w:r>
      <w:r w:rsidR="001674A1" w:rsidRPr="00A81441">
        <w:rPr>
          <w:color w:val="000000" w:themeColor="text1"/>
        </w:rPr>
        <w:t>e</w:t>
      </w:r>
      <w:r w:rsidRPr="00A81441">
        <w:rPr>
          <w:color w:val="000000" w:themeColor="text1"/>
        </w:rPr>
        <w:t>s sur les lieux publics (marché du centre</w:t>
      </w:r>
      <w:r w:rsidR="007D5EBA" w:rsidRPr="00A81441">
        <w:rPr>
          <w:color w:val="000000" w:themeColor="text1"/>
        </w:rPr>
        <w:t>-</w:t>
      </w:r>
      <w:r w:rsidRPr="00A81441">
        <w:rPr>
          <w:color w:val="000000" w:themeColor="text1"/>
        </w:rPr>
        <w:t xml:space="preserve">ville, devant la gare) sont « perturbées » par les interventions </w:t>
      </w:r>
      <w:r w:rsidR="000B08F9" w:rsidRPr="00A81441">
        <w:rPr>
          <w:color w:val="000000" w:themeColor="text1"/>
        </w:rPr>
        <w:t>d’ASVP</w:t>
      </w:r>
      <w:r w:rsidR="00A81441" w:rsidRPr="00A81441">
        <w:rPr>
          <w:color w:val="000000" w:themeColor="text1"/>
        </w:rPr>
        <w:t xml:space="preserve"> et </w:t>
      </w:r>
      <w:r w:rsidRPr="00A81441">
        <w:rPr>
          <w:color w:val="000000" w:themeColor="text1"/>
        </w:rPr>
        <w:t xml:space="preserve">la police ferroviaire </w:t>
      </w:r>
      <w:r w:rsidR="001674A1" w:rsidRPr="00A81441">
        <w:rPr>
          <w:color w:val="000000" w:themeColor="text1"/>
        </w:rPr>
        <w:t>(</w:t>
      </w:r>
      <w:r w:rsidRPr="00A81441">
        <w:rPr>
          <w:color w:val="000000" w:themeColor="text1"/>
        </w:rPr>
        <w:t>la SUGE</w:t>
      </w:r>
      <w:r w:rsidR="001674A1" w:rsidRPr="00A81441">
        <w:rPr>
          <w:color w:val="000000" w:themeColor="text1"/>
        </w:rPr>
        <w:t>)</w:t>
      </w:r>
      <w:r w:rsidRPr="00A81441">
        <w:rPr>
          <w:color w:val="000000" w:themeColor="text1"/>
        </w:rPr>
        <w:t xml:space="preserve"> pour les interdire voire verbaliser</w:t>
      </w:r>
      <w:r w:rsidR="00A81441" w:rsidRPr="00A81441">
        <w:rPr>
          <w:color w:val="000000" w:themeColor="text1"/>
        </w:rPr>
        <w:t xml:space="preserve"> les militants</w:t>
      </w:r>
      <w:r w:rsidRPr="00A81441">
        <w:rPr>
          <w:color w:val="000000" w:themeColor="text1"/>
        </w:rPr>
        <w:t xml:space="preserve"> ! Où sommes-nous ? </w:t>
      </w:r>
    </w:p>
    <w:p w14:paraId="786B5A26" w14:textId="2BF54176" w:rsidR="001674A1" w:rsidRPr="00A81441" w:rsidRDefault="00A81441">
      <w:pPr>
        <w:rPr>
          <w:color w:val="000000" w:themeColor="text1"/>
        </w:rPr>
      </w:pPr>
      <w:r w:rsidRPr="00A81441">
        <w:rPr>
          <w:color w:val="000000" w:themeColor="text1"/>
        </w:rPr>
        <w:t>C</w:t>
      </w:r>
      <w:r w:rsidR="00B66CAE" w:rsidRPr="00A81441">
        <w:rPr>
          <w:color w:val="000000" w:themeColor="text1"/>
        </w:rPr>
        <w:t>’est le droit à l’expression, l’exercice de la citoyenneté, la démocratie qui sont attaqués sur notre ville. Contribuer au débat public, informer les habitants, dénoncer les projets contraires au vivre ensemble</w:t>
      </w:r>
      <w:r w:rsidR="007D5EBA" w:rsidRPr="00A81441">
        <w:rPr>
          <w:color w:val="000000" w:themeColor="text1"/>
        </w:rPr>
        <w:t xml:space="preserve">, exprimer ses opinions y compris en dehors des campagnes électorales : </w:t>
      </w:r>
      <w:r w:rsidR="001674A1" w:rsidRPr="00A81441">
        <w:rPr>
          <w:color w:val="000000" w:themeColor="text1"/>
        </w:rPr>
        <w:t>C’EST UN DROIT</w:t>
      </w:r>
      <w:r w:rsidR="007D5EBA" w:rsidRPr="00A81441">
        <w:rPr>
          <w:color w:val="000000" w:themeColor="text1"/>
        </w:rPr>
        <w:t xml:space="preserve">. Organiser la mobilisation, la lutte pour tout ce qui va à l’encontre des besoins du plus grand nombre (augmentation de la taxe foncière ou des ordures ménagères, maintien de la poste de </w:t>
      </w:r>
      <w:proofErr w:type="spellStart"/>
      <w:r w:rsidR="007D5EBA" w:rsidRPr="00A81441">
        <w:rPr>
          <w:color w:val="000000" w:themeColor="text1"/>
        </w:rPr>
        <w:t>Gassicourt</w:t>
      </w:r>
      <w:proofErr w:type="spellEnd"/>
      <w:r w:rsidR="007D5EBA" w:rsidRPr="00A81441">
        <w:rPr>
          <w:color w:val="000000" w:themeColor="text1"/>
        </w:rPr>
        <w:t xml:space="preserve">…) : </w:t>
      </w:r>
      <w:r w:rsidR="001674A1" w:rsidRPr="00A81441">
        <w:rPr>
          <w:color w:val="000000" w:themeColor="text1"/>
        </w:rPr>
        <w:t>C’EST UN DROIT</w:t>
      </w:r>
      <w:r w:rsidR="007D5EBA" w:rsidRPr="00A81441">
        <w:rPr>
          <w:color w:val="000000" w:themeColor="text1"/>
        </w:rPr>
        <w:t xml:space="preserve">. </w:t>
      </w:r>
    </w:p>
    <w:p w14:paraId="5FE21423" w14:textId="15F8B79D" w:rsidR="00B66CAE" w:rsidRPr="00A81441" w:rsidRDefault="007D5EBA">
      <w:pPr>
        <w:rPr>
          <w:color w:val="000000" w:themeColor="text1"/>
        </w:rPr>
      </w:pPr>
      <w:r w:rsidRPr="00A81441">
        <w:rPr>
          <w:color w:val="000000" w:themeColor="text1"/>
        </w:rPr>
        <w:t xml:space="preserve">Autre fait, la seule salle municipale réservable gratuitement par les partis politiques, les syndicats, est l’espace Guy </w:t>
      </w:r>
      <w:proofErr w:type="spellStart"/>
      <w:r w:rsidRPr="00A81441">
        <w:rPr>
          <w:color w:val="000000" w:themeColor="text1"/>
        </w:rPr>
        <w:t>Mainière</w:t>
      </w:r>
      <w:proofErr w:type="spellEnd"/>
      <w:r w:rsidRPr="00A81441">
        <w:rPr>
          <w:color w:val="000000" w:themeColor="text1"/>
        </w:rPr>
        <w:t xml:space="preserve"> (rue </w:t>
      </w:r>
      <w:proofErr w:type="spellStart"/>
      <w:r w:rsidRPr="00A81441">
        <w:rPr>
          <w:color w:val="000000" w:themeColor="text1"/>
        </w:rPr>
        <w:t>Braunstein</w:t>
      </w:r>
      <w:proofErr w:type="spellEnd"/>
      <w:r w:rsidRPr="00A81441">
        <w:rPr>
          <w:color w:val="000000" w:themeColor="text1"/>
        </w:rPr>
        <w:t>). Fin 2024</w:t>
      </w:r>
      <w:r w:rsidR="003F6307" w:rsidRPr="00A81441">
        <w:rPr>
          <w:color w:val="000000" w:themeColor="text1"/>
        </w:rPr>
        <w:t xml:space="preserve">, </w:t>
      </w:r>
      <w:r w:rsidR="00A81441" w:rsidRPr="00A81441">
        <w:rPr>
          <w:color w:val="000000" w:themeColor="text1"/>
        </w:rPr>
        <w:t xml:space="preserve">du fait des </w:t>
      </w:r>
      <w:r w:rsidR="003F6307" w:rsidRPr="00A81441">
        <w:rPr>
          <w:color w:val="000000" w:themeColor="text1"/>
        </w:rPr>
        <w:t>directives ou désorganisation orchestrée des services, il n’est plus possible d’y accéder : absence d’information, règles différentes</w:t>
      </w:r>
      <w:r w:rsidR="001674A1" w:rsidRPr="00A81441">
        <w:rPr>
          <w:color w:val="000000" w:themeColor="text1"/>
        </w:rPr>
        <w:t xml:space="preserve"> applicables</w:t>
      </w:r>
      <w:r w:rsidR="003F6307" w:rsidRPr="00A81441">
        <w:rPr>
          <w:color w:val="000000" w:themeColor="text1"/>
        </w:rPr>
        <w:t xml:space="preserve"> aux demandeurs (caution </w:t>
      </w:r>
      <w:r w:rsidR="000B08F9" w:rsidRPr="00A81441">
        <w:rPr>
          <w:color w:val="000000" w:themeColor="text1"/>
        </w:rPr>
        <w:t>1.600 euros</w:t>
      </w:r>
      <w:r w:rsidR="003F6307" w:rsidRPr="00A81441">
        <w:rPr>
          <w:color w:val="000000" w:themeColor="text1"/>
        </w:rPr>
        <w:t xml:space="preserve">, assurance), plus d’interlocuteur direct…Plusieurs organisations en ont fait les frais.  La pratique de la citoyenneté ne se </w:t>
      </w:r>
      <w:r w:rsidR="001674A1" w:rsidRPr="00A81441">
        <w:rPr>
          <w:color w:val="000000" w:themeColor="text1"/>
        </w:rPr>
        <w:t>fractio</w:t>
      </w:r>
      <w:r w:rsidR="003F6307" w:rsidRPr="00A81441">
        <w:rPr>
          <w:color w:val="000000" w:themeColor="text1"/>
        </w:rPr>
        <w:t>nne pas</w:t>
      </w:r>
      <w:r w:rsidR="001674A1" w:rsidRPr="00A81441">
        <w:rPr>
          <w:color w:val="000000" w:themeColor="text1"/>
        </w:rPr>
        <w:t xml:space="preserve"> n’en déplaise aux esprits chagrins de la pensée unique. Rien, ni personne ne fera taire les communistes de Mantes-la-Jolie.</w:t>
      </w:r>
    </w:p>
    <w:p w14:paraId="4D3920DF" w14:textId="77777777" w:rsidR="000B08F9" w:rsidRPr="00A81441" w:rsidRDefault="000B08F9">
      <w:pPr>
        <w:rPr>
          <w:strike/>
          <w:color w:val="000000" w:themeColor="text1"/>
        </w:rPr>
      </w:pPr>
    </w:p>
    <w:p w14:paraId="0A5450ED" w14:textId="6AE44F72" w:rsidR="000B08F9" w:rsidRPr="00A81441" w:rsidRDefault="000B08F9">
      <w:pPr>
        <w:rPr>
          <w:color w:val="000000" w:themeColor="text1"/>
        </w:rPr>
      </w:pPr>
      <w:r w:rsidRPr="00A81441">
        <w:rPr>
          <w:color w:val="000000" w:themeColor="text1"/>
        </w:rPr>
        <w:t>Monsieur le Maire</w:t>
      </w:r>
    </w:p>
    <w:p w14:paraId="5801AFF0" w14:textId="3FC06312" w:rsidR="000B08F9" w:rsidRPr="00A81441" w:rsidRDefault="000B08F9">
      <w:pPr>
        <w:rPr>
          <w:color w:val="000000" w:themeColor="text1"/>
        </w:rPr>
      </w:pPr>
      <w:r w:rsidRPr="00A81441">
        <w:rPr>
          <w:color w:val="000000" w:themeColor="text1"/>
        </w:rPr>
        <w:t xml:space="preserve">Je me permets de m’adresser à vous à propos des difficultés que nous avons eu récemment </w:t>
      </w:r>
      <w:r w:rsidR="00A81441" w:rsidRPr="00A81441">
        <w:rPr>
          <w:color w:val="000000" w:themeColor="text1"/>
        </w:rPr>
        <w:t xml:space="preserve">pour accéder à </w:t>
      </w:r>
      <w:r w:rsidRPr="00A81441">
        <w:rPr>
          <w:color w:val="000000" w:themeColor="text1"/>
        </w:rPr>
        <w:t xml:space="preserve">la salle de l’espace Guy </w:t>
      </w:r>
      <w:proofErr w:type="spellStart"/>
      <w:r w:rsidRPr="00A81441">
        <w:rPr>
          <w:color w:val="000000" w:themeColor="text1"/>
        </w:rPr>
        <w:t>Mainière</w:t>
      </w:r>
      <w:proofErr w:type="spellEnd"/>
      <w:r w:rsidRPr="00A81441">
        <w:rPr>
          <w:color w:val="000000" w:themeColor="text1"/>
        </w:rPr>
        <w:t xml:space="preserve"> pourtant réservée gracieusement depuis 1996 aux partis politiques à défaut d’autres salles.</w:t>
      </w:r>
    </w:p>
    <w:p w14:paraId="7A7457BC" w14:textId="6E6CF3EB" w:rsidR="000B08F9" w:rsidRPr="00A81441" w:rsidRDefault="000B08F9">
      <w:pPr>
        <w:rPr>
          <w:color w:val="000000" w:themeColor="text1"/>
        </w:rPr>
      </w:pPr>
      <w:r w:rsidRPr="00A81441">
        <w:rPr>
          <w:color w:val="000000" w:themeColor="text1"/>
        </w:rPr>
        <w:t>Nous avions ainsi réservé une salle pour le 6 décembre dernier et malgré les assurances de votre chef de cabinet, nous avons dû joindre en urgence un gardien qui n’avait pas été informé de notre réservation.</w:t>
      </w:r>
    </w:p>
    <w:p w14:paraId="0F41F316" w14:textId="2F735BF5" w:rsidR="000B08F9" w:rsidRPr="00A81441" w:rsidRDefault="000B08F9">
      <w:pPr>
        <w:rPr>
          <w:color w:val="000000" w:themeColor="text1"/>
        </w:rPr>
      </w:pPr>
      <w:r w:rsidRPr="00A81441">
        <w:rPr>
          <w:color w:val="000000" w:themeColor="text1"/>
        </w:rPr>
        <w:t>Pour cette réservation, nous avions reçu un mail laconique de la gestion des salles nous informant que le service « était toujours en attente d’une attestation d’assurance » qui, en 30 ans, ne nous avait jamais été demandée.</w:t>
      </w:r>
    </w:p>
    <w:p w14:paraId="4B34D07D" w14:textId="4B887F45" w:rsidR="00FF50F0" w:rsidRPr="00A81441" w:rsidRDefault="000B08F9">
      <w:pPr>
        <w:rPr>
          <w:color w:val="000000" w:themeColor="text1"/>
        </w:rPr>
      </w:pPr>
      <w:r w:rsidRPr="00A81441">
        <w:rPr>
          <w:color w:val="000000" w:themeColor="text1"/>
        </w:rPr>
        <w:t>Nous avons ensuite demandé à réserver la même salle pour le 19 janvier de cette année</w:t>
      </w:r>
      <w:r w:rsidR="00FF50F0" w:rsidRPr="00A81441">
        <w:rPr>
          <w:color w:val="000000" w:themeColor="text1"/>
        </w:rPr>
        <w:t>. Nous avons reçu alors un nouveau mail du service nous demandant pour la première fois et sans jamais nous en avoir informés deux chèques de caution à encaisser de 1.300 et 300 euros. Nous sommes alors revenus vers votre chef de cabinet qui nous a dit revenir vers nous prochainement.</w:t>
      </w:r>
    </w:p>
    <w:p w14:paraId="469A65C5" w14:textId="0F6F0B9F" w:rsidR="00FF50F0" w:rsidRPr="00A81441" w:rsidRDefault="00FF50F0">
      <w:pPr>
        <w:rPr>
          <w:color w:val="000000" w:themeColor="text1"/>
        </w:rPr>
      </w:pPr>
      <w:r w:rsidRPr="00A81441">
        <w:rPr>
          <w:color w:val="000000" w:themeColor="text1"/>
        </w:rPr>
        <w:t>Le 7 janvier, n’ayant toujours aucune certitude quant à la possibilité de réserver cette salle et donc dans l’impossibilité d’organiser sérieusement notre réunion nous avons dû annuler cette réservation.</w:t>
      </w:r>
    </w:p>
    <w:p w14:paraId="30749230" w14:textId="4F7FE7EE" w:rsidR="00FF50F0" w:rsidRPr="00A81441" w:rsidRDefault="00FF50F0">
      <w:pPr>
        <w:rPr>
          <w:color w:val="000000" w:themeColor="text1"/>
        </w:rPr>
      </w:pPr>
      <w:r w:rsidRPr="00A81441">
        <w:rPr>
          <w:color w:val="000000" w:themeColor="text1"/>
        </w:rPr>
        <w:t>Depuis 1995, la municipalité n’autorise plus les réunions des partis politiques à l’Agora, ce qu’à l’époque avec d’autres nous avions dénoncé publiquement. Si la seule salle – excentrée – qui nous était dévolue nous est de fait interdite faute de règles claires et annoncées à l’avance, ce serait à notre avis un nouveau déni de démocratie.</w:t>
      </w:r>
    </w:p>
    <w:p w14:paraId="635896D9" w14:textId="17178229" w:rsidR="00FF50F0" w:rsidRPr="00A81441" w:rsidRDefault="00FF50F0">
      <w:pPr>
        <w:rPr>
          <w:color w:val="000000" w:themeColor="text1"/>
        </w:rPr>
      </w:pPr>
      <w:r w:rsidRPr="00A81441">
        <w:rPr>
          <w:color w:val="000000" w:themeColor="text1"/>
        </w:rPr>
        <w:t>Aussi est-ce la raison pour laquelle nous nous permettons de nous adresser à vous afin que nous puissions recouvrer le droit de se réunir dans une salle municipale.</w:t>
      </w:r>
    </w:p>
    <w:p w14:paraId="3B60AAEC" w14:textId="3986466E" w:rsidR="00FF50F0" w:rsidRPr="00A81441" w:rsidRDefault="00FF50F0">
      <w:pPr>
        <w:rPr>
          <w:color w:val="000000" w:themeColor="text1"/>
        </w:rPr>
      </w:pPr>
      <w:r w:rsidRPr="00A81441">
        <w:rPr>
          <w:color w:val="000000" w:themeColor="text1"/>
        </w:rPr>
        <w:t>Vous en souhaitant bonne réception, je vous prie d’agréer Monsieur le Maire l’expression de mes sentiments distingués</w:t>
      </w:r>
    </w:p>
    <w:sectPr w:rsidR="00FF50F0" w:rsidRPr="00A81441" w:rsidSect="00A814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AE"/>
    <w:rsid w:val="000B08F9"/>
    <w:rsid w:val="000F702C"/>
    <w:rsid w:val="001674A1"/>
    <w:rsid w:val="003D2ECF"/>
    <w:rsid w:val="003F6307"/>
    <w:rsid w:val="005260B6"/>
    <w:rsid w:val="005B204D"/>
    <w:rsid w:val="007169C8"/>
    <w:rsid w:val="007D5EBA"/>
    <w:rsid w:val="00A81441"/>
    <w:rsid w:val="00B66CAE"/>
    <w:rsid w:val="00D45513"/>
    <w:rsid w:val="00FD11BD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8E5E"/>
  <w15:chartTrackingRefBased/>
  <w15:docId w15:val="{F0C4940E-71DF-488B-B943-21E30419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6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6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6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6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6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6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6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6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6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6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6C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6C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6C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6C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6C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6C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6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6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6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6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6C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6C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6C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6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6C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6C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Jammet</dc:creator>
  <cp:keywords/>
  <dc:description/>
  <cp:lastModifiedBy>Marc Jammet</cp:lastModifiedBy>
  <cp:revision>2</cp:revision>
  <dcterms:created xsi:type="dcterms:W3CDTF">2025-01-29T09:31:00Z</dcterms:created>
  <dcterms:modified xsi:type="dcterms:W3CDTF">2025-01-29T09:31:00Z</dcterms:modified>
</cp:coreProperties>
</file>