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63" w:rsidRDefault="00D55256">
      <w:pPr>
        <w:rPr>
          <w:sz w:val="36"/>
          <w:szCs w:val="36"/>
        </w:rPr>
      </w:pPr>
      <w:r>
        <w:rPr>
          <w:sz w:val="36"/>
          <w:szCs w:val="36"/>
        </w:rPr>
        <w:t>Tableau 2 :</w:t>
      </w:r>
    </w:p>
    <w:tbl>
      <w:tblPr>
        <w:tblW w:w="73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020"/>
        <w:gridCol w:w="2660"/>
        <w:gridCol w:w="2660"/>
      </w:tblGrid>
      <w:tr w:rsidR="00C86E63" w:rsidRPr="00C86E63" w:rsidTr="00C86E63">
        <w:trPr>
          <w:trHeight w:val="46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Question 2</w:t>
            </w:r>
          </w:p>
        </w:tc>
      </w:tr>
      <w:tr w:rsidR="00C86E63" w:rsidRPr="00C86E63" w:rsidTr="00C86E63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Âge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Connaissez-vous qqn qui s'est fait piquer?</w:t>
            </w:r>
          </w:p>
        </w:tc>
      </w:tr>
      <w:tr w:rsidR="00C86E63" w:rsidRPr="00C86E63" w:rsidTr="00C86E63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Non</w:t>
            </w:r>
          </w:p>
        </w:tc>
      </w:tr>
      <w:tr w:rsidR="00C86E63" w:rsidRPr="00C86E63" w:rsidTr="00C86E6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0 à 19 ans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14,70%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85,30%</w:t>
            </w:r>
          </w:p>
        </w:tc>
      </w:tr>
      <w:tr w:rsidR="00C86E63" w:rsidRPr="00C86E63" w:rsidTr="00C86E6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20 à 29 ans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78%</w:t>
            </w:r>
          </w:p>
        </w:tc>
      </w:tr>
      <w:tr w:rsidR="00C86E63" w:rsidRPr="00C86E63" w:rsidTr="00C86E6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30 à 39 ans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22,40%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77,60%</w:t>
            </w:r>
          </w:p>
        </w:tc>
      </w:tr>
      <w:tr w:rsidR="00C86E63" w:rsidRPr="00C86E63" w:rsidTr="00C86E6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40 à 49 ans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12,40%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87,60%</w:t>
            </w:r>
          </w:p>
        </w:tc>
      </w:tr>
      <w:tr w:rsidR="00C86E63" w:rsidRPr="00C86E63" w:rsidTr="00C86E6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50 à 59 ans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23,20%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76,80%</w:t>
            </w:r>
          </w:p>
        </w:tc>
      </w:tr>
      <w:tr w:rsidR="00C86E63" w:rsidRPr="00C86E63" w:rsidTr="00C86E6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60 à 69 ans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10,10%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89,90%</w:t>
            </w:r>
          </w:p>
        </w:tc>
      </w:tr>
      <w:tr w:rsidR="00C86E63" w:rsidRPr="00C86E63" w:rsidTr="00C86E6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70 à plus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33,30%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66,70%</w:t>
            </w:r>
          </w:p>
        </w:tc>
      </w:tr>
      <w:tr w:rsidR="00C86E63" w:rsidRPr="00C86E63" w:rsidTr="00C86E63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Total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19,30%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E63" w:rsidRPr="00C86E63" w:rsidRDefault="00C86E63" w:rsidP="00C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</w:pPr>
            <w:r w:rsidRPr="00C86E6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80,30%</w:t>
            </w:r>
          </w:p>
        </w:tc>
      </w:tr>
    </w:tbl>
    <w:p w:rsidR="00C86E63" w:rsidRDefault="00C86E63">
      <w:pPr>
        <w:rPr>
          <w:sz w:val="36"/>
          <w:szCs w:val="36"/>
        </w:rPr>
      </w:pPr>
    </w:p>
    <w:p w:rsidR="00C86E63" w:rsidRDefault="00C86E63">
      <w:pPr>
        <w:rPr>
          <w:sz w:val="36"/>
          <w:szCs w:val="36"/>
        </w:rPr>
      </w:pPr>
      <w:r w:rsidRPr="00C86E63">
        <w:rPr>
          <w:noProof/>
          <w:sz w:val="36"/>
          <w:szCs w:val="36"/>
          <w:lang w:eastAsia="fr-FR"/>
        </w:rPr>
        <w:drawing>
          <wp:inline distT="0" distB="0" distL="0" distR="0">
            <wp:extent cx="2207880" cy="1765800"/>
            <wp:effectExtent l="19050" t="0" r="20970" b="58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C86E63">
        <w:rPr>
          <w:noProof/>
          <w:sz w:val="36"/>
          <w:szCs w:val="36"/>
          <w:lang w:eastAsia="fr-FR"/>
        </w:rPr>
        <w:drawing>
          <wp:inline distT="0" distB="0" distL="0" distR="0">
            <wp:extent cx="2448719" cy="1775520"/>
            <wp:effectExtent l="19050" t="0" r="27781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6E63" w:rsidRDefault="00C86E63">
      <w:pPr>
        <w:rPr>
          <w:sz w:val="36"/>
          <w:szCs w:val="36"/>
        </w:rPr>
      </w:pPr>
    </w:p>
    <w:p w:rsidR="00C86E63" w:rsidRDefault="00C86E63">
      <w:pPr>
        <w:rPr>
          <w:sz w:val="36"/>
          <w:szCs w:val="36"/>
        </w:rPr>
      </w:pPr>
      <w:r w:rsidRPr="00C86E63">
        <w:rPr>
          <w:noProof/>
          <w:sz w:val="36"/>
          <w:szCs w:val="36"/>
          <w:lang w:eastAsia="fr-FR"/>
        </w:rPr>
        <w:drawing>
          <wp:inline distT="0" distB="0" distL="0" distR="0">
            <wp:extent cx="2463839" cy="1684079"/>
            <wp:effectExtent l="19050" t="0" r="12661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C86E63">
        <w:rPr>
          <w:noProof/>
          <w:sz w:val="36"/>
          <w:szCs w:val="36"/>
          <w:lang w:eastAsia="fr-FR"/>
        </w:rPr>
        <w:drawing>
          <wp:inline distT="0" distB="0" distL="0" distR="0">
            <wp:extent cx="2428560" cy="1726560"/>
            <wp:effectExtent l="19050" t="0" r="9840" b="699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6E63" w:rsidRDefault="00C86E63">
      <w:pPr>
        <w:rPr>
          <w:sz w:val="36"/>
          <w:szCs w:val="36"/>
        </w:rPr>
      </w:pPr>
      <w:r w:rsidRPr="00C86E63">
        <w:rPr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2278079" cy="1736639"/>
            <wp:effectExtent l="19050" t="0" r="26971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C86E63">
        <w:rPr>
          <w:noProof/>
          <w:sz w:val="36"/>
          <w:szCs w:val="36"/>
          <w:lang w:eastAsia="fr-FR"/>
        </w:rPr>
        <w:drawing>
          <wp:inline distT="0" distB="0" distL="0" distR="0">
            <wp:extent cx="2669400" cy="1737359"/>
            <wp:effectExtent l="19050" t="0" r="1665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6E63" w:rsidRDefault="00C86E63">
      <w:pPr>
        <w:rPr>
          <w:sz w:val="36"/>
          <w:szCs w:val="36"/>
        </w:rPr>
      </w:pPr>
      <w:r w:rsidRPr="00C86E63">
        <w:rPr>
          <w:noProof/>
          <w:sz w:val="36"/>
          <w:szCs w:val="36"/>
          <w:lang w:eastAsia="fr-FR"/>
        </w:rPr>
        <w:drawing>
          <wp:inline distT="0" distB="0" distL="0" distR="0">
            <wp:extent cx="2426040" cy="1756080"/>
            <wp:effectExtent l="19050" t="0" r="1236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C86E63">
        <w:rPr>
          <w:noProof/>
          <w:sz w:val="36"/>
          <w:szCs w:val="36"/>
          <w:lang w:eastAsia="fr-FR"/>
        </w:rPr>
        <w:drawing>
          <wp:inline distT="0" distB="0" distL="0" distR="0">
            <wp:extent cx="2829959" cy="1679399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6E63" w:rsidRPr="00C86E63" w:rsidRDefault="00C86E63">
      <w:pPr>
        <w:rPr>
          <w:sz w:val="36"/>
          <w:szCs w:val="36"/>
        </w:rPr>
      </w:pPr>
    </w:p>
    <w:sectPr w:rsidR="00C86E63" w:rsidRPr="00C86E63" w:rsidSect="00F2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E63"/>
    <w:rsid w:val="00883A50"/>
    <w:rsid w:val="00C86E63"/>
    <w:rsid w:val="00D55256"/>
    <w:rsid w:val="00F2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ndage\Question%202%20tableau.od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ndage\Question%202%20tableau.od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ndage\Question%202%20tableau.od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ndage\Question%202%20tableau.od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ndage\Question%202%20tableau.od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ndage\Question%202%20tableau.od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ndage\Question%202%20tableau.od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ndage\Question%202%20tableau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800" b="1">
                <a:solidFill>
                  <a:srgbClr val="000000"/>
                </a:solidFill>
                <a:latin typeface="Calibri"/>
              </a:defRPr>
            </a:pPr>
            <a:r>
              <a:rPr lang="fr-FR"/>
              <a:t>de 0 à 19 ans</a:t>
            </a:r>
          </a:p>
        </c:rich>
      </c:tx>
      <c:layout>
        <c:manualLayout>
          <c:xMode val="edge"/>
          <c:yMode val="edge"/>
          <c:x val="0.2052490695074223"/>
          <c:y val="4.7492865878516144E-2"/>
        </c:manualLayout>
      </c:layout>
    </c:title>
    <c:plotArea>
      <c:layout>
        <c:manualLayout>
          <c:xMode val="edge"/>
          <c:yMode val="edge"/>
          <c:x val="1.9889151491301459E-2"/>
          <c:y val="0.32205462698736265"/>
          <c:w val="0.74225615977256021"/>
          <c:h val="0.65796983285772581"/>
        </c:manualLayout>
      </c:layout>
      <c:pieChart>
        <c:varyColors val="1"/>
        <c:ser>
          <c:idx val="0"/>
          <c:order val="0"/>
          <c:tx>
            <c:strRef>
              <c:f>Feuil1!$C$7</c:f>
              <c:strCache>
                <c:ptCount val="1"/>
                <c:pt idx="0">
                  <c:v>de 0 à 19 ans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800080"/>
              </a:solidFill>
              <a:ln>
                <a:solidFill>
                  <a:srgbClr val="000000"/>
                </a:solidFill>
              </a:ln>
            </c:spPr>
          </c:dPt>
          <c:dLbls>
            <c:numFmt formatCode="[$-100040C]0.00%" sourceLinked="0"/>
            <c:txPr>
              <a:bodyPr/>
              <a:lstStyle/>
              <a:p>
                <a:pPr>
                  <a:defRPr sz="1000" b="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Feuil1!$D$6:$E$6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Feuil1!$D$7:$E$7</c:f>
              <c:numCache>
                <c:formatCode>[$-40C]0.00%</c:formatCode>
                <c:ptCount val="2"/>
                <c:pt idx="0">
                  <c:v>0.14700000000000002</c:v>
                </c:pt>
                <c:pt idx="1">
                  <c:v>0.85300000000000009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solidFill>
            <a:srgbClr val="000000"/>
          </a:solidFill>
        </a:ln>
      </c:spPr>
    </c:plotArea>
    <c:legend>
      <c:legendPos val="r"/>
      <c:layout/>
      <c:spPr>
        <a:noFill/>
        <a:ln>
          <a:noFill/>
        </a:ln>
      </c:spPr>
      <c:txPr>
        <a:bodyPr/>
        <a:lstStyle/>
        <a:p>
          <a:pPr>
            <a:defRPr sz="1000" b="0">
              <a:solidFill>
                <a:srgbClr val="000000"/>
              </a:solidFill>
              <a:latin typeface="Calibri"/>
            </a:defRPr>
          </a:pPr>
          <a:endParaRPr lang="fr-FR"/>
        </a:p>
      </c:txPr>
    </c:legend>
    <c:plotVisOnly val="1"/>
  </c:chart>
  <c:spPr>
    <a:ln w="9360">
      <a:solidFill>
        <a:srgbClr val="878787"/>
      </a:solidFill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800" b="1">
                <a:solidFill>
                  <a:srgbClr val="000000"/>
                </a:solidFill>
                <a:latin typeface="Calibri"/>
              </a:defRPr>
            </a:pPr>
            <a:r>
              <a:rPr lang="fr-FR"/>
              <a:t>de 20 à 29 ans</a:t>
            </a:r>
          </a:p>
        </c:rich>
      </c:tx>
      <c:layout>
        <c:manualLayout>
          <c:xMode val="edge"/>
          <c:yMode val="edge"/>
          <c:x val="0.21093602942167244"/>
          <c:y val="4.7232921143320568E-2"/>
        </c:manualLayout>
      </c:layout>
    </c:title>
    <c:plotArea>
      <c:layout>
        <c:manualLayout>
          <c:xMode val="edge"/>
          <c:yMode val="edge"/>
          <c:x val="1.9991188524339166E-2"/>
          <c:y val="0.32029191161565002"/>
          <c:w val="0.76348660047307648"/>
          <c:h val="0.65984131810708035"/>
        </c:manualLayout>
      </c:layout>
      <c:pieChart>
        <c:varyColors val="1"/>
        <c:ser>
          <c:idx val="0"/>
          <c:order val="0"/>
          <c:tx>
            <c:strRef>
              <c:f>Feuil1!$C$8</c:f>
              <c:strCache>
                <c:ptCount val="1"/>
                <c:pt idx="0">
                  <c:v>de 20 à 29 ans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800080"/>
              </a:solidFill>
              <a:ln>
                <a:solidFill>
                  <a:srgbClr val="000000"/>
                </a:solidFill>
              </a:ln>
            </c:spPr>
          </c:dPt>
          <c:dLbls>
            <c:numFmt formatCode="[$-100040C]0%" sourceLinked="0"/>
            <c:txPr>
              <a:bodyPr/>
              <a:lstStyle/>
              <a:p>
                <a:pPr>
                  <a:defRPr sz="1000" b="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Feuil1!$D$6:$E$6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Feuil1!$D$8:$E$8</c:f>
              <c:numCache>
                <c:formatCode>[$-40C]0%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solidFill>
            <a:srgbClr val="000000"/>
          </a:solidFill>
        </a:ln>
      </c:spPr>
    </c:plotArea>
    <c:legend>
      <c:legendPos val="r"/>
      <c:layout/>
      <c:spPr>
        <a:noFill/>
        <a:ln>
          <a:noFill/>
        </a:ln>
      </c:spPr>
      <c:txPr>
        <a:bodyPr/>
        <a:lstStyle/>
        <a:p>
          <a:pPr>
            <a:defRPr sz="1000" b="0">
              <a:solidFill>
                <a:srgbClr val="000000"/>
              </a:solidFill>
              <a:latin typeface="Calibri"/>
            </a:defRPr>
          </a:pPr>
          <a:endParaRPr lang="fr-FR"/>
        </a:p>
      </c:txPr>
    </c:legend>
    <c:plotVisOnly val="1"/>
  </c:chart>
  <c:spPr>
    <a:ln w="9360">
      <a:solidFill>
        <a:srgbClr val="878787"/>
      </a:solidFill>
      <a:prstDash val="solid"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800" b="1">
                <a:solidFill>
                  <a:srgbClr val="000000"/>
                </a:solidFill>
                <a:latin typeface="Calibri"/>
              </a:defRPr>
            </a:pPr>
            <a:r>
              <a:rPr lang="fr-FR"/>
              <a:t>de 30 à 39 ans</a:t>
            </a:r>
          </a:p>
        </c:rich>
      </c:tx>
      <c:layout>
        <c:manualLayout>
          <c:xMode val="edge"/>
          <c:yMode val="edge"/>
          <c:x val="0.21270968781336269"/>
          <c:y val="4.8728360760846336E-2"/>
        </c:manualLayout>
      </c:layout>
    </c:title>
    <c:plotArea>
      <c:layout>
        <c:manualLayout>
          <c:xMode val="edge"/>
          <c:yMode val="edge"/>
          <c:x val="1.9868525228684885E-2"/>
          <c:y val="0.33447258436038141"/>
          <c:w val="0.76493822130436762"/>
          <c:h val="0.64565018641210192"/>
        </c:manualLayout>
      </c:layout>
      <c:pieChart>
        <c:varyColors val="1"/>
        <c:ser>
          <c:idx val="0"/>
          <c:order val="0"/>
          <c:tx>
            <c:strRef>
              <c:f>Feuil1!$C$9</c:f>
              <c:strCache>
                <c:ptCount val="1"/>
                <c:pt idx="0">
                  <c:v>de 30 à 39 ans</c:v>
                </c:pt>
              </c:strCache>
            </c:strRef>
          </c:tx>
          <c:dPt>
            <c:idx val="0"/>
            <c:explosion val="5"/>
            <c:spPr>
              <a:solidFill>
                <a:srgbClr val="00FF0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800080"/>
              </a:solidFill>
              <a:ln>
                <a:solidFill>
                  <a:srgbClr val="000000"/>
                </a:solidFill>
              </a:ln>
            </c:spPr>
          </c:dPt>
          <c:dLbls>
            <c:numFmt formatCode="[$-100040C]0.00%" sourceLinked="0"/>
            <c:txPr>
              <a:bodyPr/>
              <a:lstStyle/>
              <a:p>
                <a:pPr>
                  <a:defRPr sz="1000" b="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Feuil1!$D$6:$E$6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Feuil1!$D$9:$E$9</c:f>
              <c:numCache>
                <c:formatCode>[$-40C]0.00%</c:formatCode>
                <c:ptCount val="2"/>
                <c:pt idx="0">
                  <c:v>0.224</c:v>
                </c:pt>
                <c:pt idx="1">
                  <c:v>0.77600000000000013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solidFill>
            <a:srgbClr val="000000"/>
          </a:solidFill>
        </a:ln>
      </c:spPr>
    </c:plotArea>
    <c:legend>
      <c:legendPos val="r"/>
      <c:layout/>
      <c:spPr>
        <a:noFill/>
        <a:ln>
          <a:noFill/>
        </a:ln>
      </c:spPr>
      <c:txPr>
        <a:bodyPr/>
        <a:lstStyle/>
        <a:p>
          <a:pPr>
            <a:defRPr sz="1000" b="0">
              <a:solidFill>
                <a:srgbClr val="000000"/>
              </a:solidFill>
              <a:latin typeface="Calibri"/>
            </a:defRPr>
          </a:pPr>
          <a:endParaRPr lang="fr-FR"/>
        </a:p>
      </c:txPr>
    </c:legend>
    <c:plotVisOnly val="1"/>
  </c:chart>
  <c:spPr>
    <a:ln w="9360">
      <a:solidFill>
        <a:srgbClr val="878787"/>
      </a:solidFill>
      <a:prstDash val="solid"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800" b="1">
                <a:solidFill>
                  <a:srgbClr val="000000"/>
                </a:solidFill>
                <a:latin typeface="Calibri"/>
              </a:defRPr>
            </a:pPr>
            <a:r>
              <a:rPr lang="fr-FR"/>
              <a:t>de 40 à 49 ans</a:t>
            </a:r>
          </a:p>
        </c:rich>
      </c:tx>
      <c:layout>
        <c:manualLayout>
          <c:xMode val="edge"/>
          <c:yMode val="edge"/>
          <c:x val="0.20853680176243036"/>
          <c:y val="4.7946661076750004E-2"/>
        </c:manualLayout>
      </c:layout>
    </c:title>
    <c:plotArea>
      <c:layout>
        <c:manualLayout>
          <c:xMode val="edge"/>
          <c:yMode val="edge"/>
          <c:x val="1.9860686996972743E-2"/>
          <c:y val="0.32749596246262885"/>
          <c:w val="0.76211639828252808"/>
          <c:h val="0.65269940280928174"/>
        </c:manualLayout>
      </c:layout>
      <c:pieChart>
        <c:varyColors val="1"/>
        <c:ser>
          <c:idx val="0"/>
          <c:order val="0"/>
          <c:tx>
            <c:strRef>
              <c:f>Feuil1!$C$10</c:f>
              <c:strCache>
                <c:ptCount val="1"/>
                <c:pt idx="0">
                  <c:v>de 40 à 49 ans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800080"/>
              </a:solidFill>
              <a:ln>
                <a:solidFill>
                  <a:srgbClr val="000000"/>
                </a:solidFill>
              </a:ln>
            </c:spPr>
          </c:dPt>
          <c:dLbls>
            <c:dLbl>
              <c:idx val="0"/>
              <c:layout>
                <c:manualLayout>
                  <c:x val="-0.10429266725961074"/>
                  <c:y val="0.13791643499212339"/>
                </c:manualLayout>
              </c:layout>
              <c:showVal val="1"/>
            </c:dLbl>
            <c:numFmt formatCode="[$-100040C]0.00%" sourceLinked="0"/>
            <c:txPr>
              <a:bodyPr/>
              <a:lstStyle/>
              <a:p>
                <a:pPr>
                  <a:defRPr sz="1000" b="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Feuil1!$D$6:$E$6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Feuil1!$D$10:$E$10</c:f>
              <c:numCache>
                <c:formatCode>[$-40C]0.00%</c:formatCode>
                <c:ptCount val="2"/>
                <c:pt idx="0">
                  <c:v>0.12400000000000001</c:v>
                </c:pt>
                <c:pt idx="1">
                  <c:v>0.87600000000000011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solidFill>
            <a:srgbClr val="000000"/>
          </a:solidFill>
        </a:ln>
      </c:spPr>
    </c:plotArea>
    <c:legend>
      <c:legendPos val="r"/>
      <c:layout/>
      <c:spPr>
        <a:noFill/>
        <a:ln>
          <a:noFill/>
        </a:ln>
      </c:spPr>
      <c:txPr>
        <a:bodyPr/>
        <a:lstStyle/>
        <a:p>
          <a:pPr>
            <a:defRPr sz="1000" b="0">
              <a:solidFill>
                <a:srgbClr val="000000"/>
              </a:solidFill>
              <a:latin typeface="Calibri"/>
            </a:defRPr>
          </a:pPr>
          <a:endParaRPr lang="fr-FR"/>
        </a:p>
      </c:txPr>
    </c:legend>
    <c:plotVisOnly val="1"/>
  </c:chart>
  <c:spPr>
    <a:ln w="9360">
      <a:solidFill>
        <a:srgbClr val="878787"/>
      </a:solidFill>
      <a:prstDash val="solid"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800" b="1">
                <a:solidFill>
                  <a:srgbClr val="000000"/>
                </a:solidFill>
                <a:latin typeface="Calibri"/>
              </a:defRPr>
            </a:pPr>
            <a:r>
              <a:rPr lang="fr-FR"/>
              <a:t>de 50 à 59 ans</a:t>
            </a:r>
          </a:p>
        </c:rich>
      </c:tx>
      <c:layout>
        <c:manualLayout>
          <c:xMode val="edge"/>
          <c:yMode val="edge"/>
          <c:x val="0.18928749025100097"/>
          <c:y val="4.7875675230670829E-2"/>
        </c:manualLayout>
      </c:layout>
    </c:title>
    <c:plotArea>
      <c:layout>
        <c:manualLayout>
          <c:xMode val="edge"/>
          <c:yMode val="edge"/>
          <c:x val="1.9908367088168719E-2"/>
          <c:y val="0.32621780438561027"/>
          <c:w val="0.7489338095072986"/>
          <c:h val="0.65388581110294264"/>
        </c:manualLayout>
      </c:layout>
      <c:pieChart>
        <c:varyColors val="1"/>
        <c:ser>
          <c:idx val="0"/>
          <c:order val="0"/>
          <c:tx>
            <c:strRef>
              <c:f>Feuil1!$C$11</c:f>
              <c:strCache>
                <c:ptCount val="1"/>
                <c:pt idx="0">
                  <c:v>de 50 à 59 ans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800080"/>
              </a:solidFill>
              <a:ln>
                <a:solidFill>
                  <a:srgbClr val="000000"/>
                </a:solidFill>
              </a:ln>
            </c:spPr>
          </c:dPt>
          <c:dLbls>
            <c:numFmt formatCode="[$-100040C]0.00%" sourceLinked="0"/>
            <c:txPr>
              <a:bodyPr/>
              <a:lstStyle/>
              <a:p>
                <a:pPr>
                  <a:defRPr sz="1000" b="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Feuil1!$D$6:$E$6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Feuil1!$D$11:$E$11</c:f>
              <c:numCache>
                <c:formatCode>[$-40C]0.00%</c:formatCode>
                <c:ptCount val="2"/>
                <c:pt idx="0">
                  <c:v>0.23200000000000001</c:v>
                </c:pt>
                <c:pt idx="1">
                  <c:v>0.76800000000000013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solidFill>
            <a:srgbClr val="000000"/>
          </a:solidFill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000" b="0">
              <a:solidFill>
                <a:srgbClr val="000000"/>
              </a:solidFill>
              <a:latin typeface="Calibri"/>
            </a:defRPr>
          </a:pPr>
          <a:endParaRPr lang="fr-FR"/>
        </a:p>
      </c:txPr>
    </c:legend>
    <c:plotVisOnly val="1"/>
  </c:chart>
  <c:spPr>
    <a:ln w="9360">
      <a:solidFill>
        <a:srgbClr val="878787"/>
      </a:solidFill>
      <a:prstDash val="solid"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800" b="1">
                <a:solidFill>
                  <a:srgbClr val="000000"/>
                </a:solidFill>
                <a:latin typeface="Calibri"/>
              </a:defRPr>
            </a:pPr>
            <a:r>
              <a:rPr lang="fr-FR"/>
              <a:t>de 60 à 69 ans</a:t>
            </a:r>
          </a:p>
        </c:rich>
      </c:tx>
      <c:layout>
        <c:manualLayout>
          <c:xMode val="edge"/>
          <c:yMode val="edge"/>
          <c:x val="0.23489714431259751"/>
          <c:y val="4.7855838602213589E-2"/>
        </c:manualLayout>
      </c:layout>
    </c:title>
    <c:plotArea>
      <c:layout>
        <c:manualLayout>
          <c:xMode val="edge"/>
          <c:yMode val="edge"/>
          <c:x val="0.28101402373247064"/>
          <c:y val="0.35964330251323695"/>
          <c:w val="0.25701186623516731"/>
          <c:h val="0.60969581388015093"/>
        </c:manualLayout>
      </c:layout>
      <c:pieChart>
        <c:varyColors val="1"/>
        <c:ser>
          <c:idx val="0"/>
          <c:order val="0"/>
          <c:tx>
            <c:strRef>
              <c:f>Feuil1!$C$12</c:f>
              <c:strCache>
                <c:ptCount val="1"/>
                <c:pt idx="0">
                  <c:v>de 60 à 69 ans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800080"/>
              </a:solidFill>
              <a:ln>
                <a:solidFill>
                  <a:srgbClr val="000000"/>
                </a:solidFill>
              </a:ln>
            </c:spPr>
          </c:dPt>
          <c:dLbls>
            <c:numFmt formatCode="[$-100040C]0.00%" sourceLinked="0"/>
            <c:txPr>
              <a:bodyPr/>
              <a:lstStyle/>
              <a:p>
                <a:pPr>
                  <a:defRPr sz="1000" b="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Feuil1!$D$6:$E$6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Feuil1!$D$12:$E$12</c:f>
              <c:numCache>
                <c:formatCode>[$-40C]0.00%</c:formatCode>
                <c:ptCount val="2"/>
                <c:pt idx="0">
                  <c:v>0.10100000000000002</c:v>
                </c:pt>
                <c:pt idx="1">
                  <c:v>0.89900000000000002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solidFill>
            <a:srgbClr val="000000"/>
          </a:solidFill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000" b="0">
              <a:solidFill>
                <a:srgbClr val="000000"/>
              </a:solidFill>
              <a:latin typeface="Calibri"/>
            </a:defRPr>
          </a:pPr>
          <a:endParaRPr lang="fr-FR"/>
        </a:p>
      </c:txPr>
    </c:legend>
    <c:plotVisOnly val="1"/>
  </c:chart>
  <c:spPr>
    <a:ln w="9360">
      <a:solidFill>
        <a:srgbClr val="878787"/>
      </a:solidFill>
      <a:prstDash val="solid"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800" b="1">
                <a:solidFill>
                  <a:srgbClr val="000000"/>
                </a:solidFill>
                <a:latin typeface="Calibri"/>
              </a:defRPr>
            </a:pPr>
            <a:r>
              <a:rPr lang="fr-FR"/>
              <a:t>de 70 à plus</a:t>
            </a:r>
          </a:p>
        </c:rich>
      </c:tx>
      <c:layout>
        <c:manualLayout>
          <c:xMode val="edge"/>
          <c:yMode val="edge"/>
          <c:x val="0.25148367952522283"/>
          <c:y val="4.7550727608116461E-2"/>
        </c:manualLayout>
      </c:layout>
    </c:title>
    <c:plotArea>
      <c:layout>
        <c:manualLayout>
          <c:xMode val="edge"/>
          <c:yMode val="edge"/>
          <c:x val="1.9881305637982228E-2"/>
          <c:y val="0.32322140238209141"/>
          <c:w val="0.76186902406857993"/>
          <c:h val="0.65689690510350562"/>
        </c:manualLayout>
      </c:layout>
      <c:pieChart>
        <c:varyColors val="1"/>
        <c:ser>
          <c:idx val="0"/>
          <c:order val="0"/>
          <c:tx>
            <c:strRef>
              <c:f>Feuil1!$C$13</c:f>
              <c:strCache>
                <c:ptCount val="1"/>
                <c:pt idx="0">
                  <c:v>de 70 à plus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800080"/>
              </a:solidFill>
              <a:ln>
                <a:solidFill>
                  <a:srgbClr val="000000"/>
                </a:solidFill>
              </a:ln>
            </c:spPr>
          </c:dPt>
          <c:dLbls>
            <c:numFmt formatCode="[$-100040C]0.00%" sourceLinked="0"/>
            <c:txPr>
              <a:bodyPr/>
              <a:lstStyle/>
              <a:p>
                <a:pPr>
                  <a:defRPr sz="1000" b="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Feuil1!$D$6:$E$6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Feuil1!$D$13:$E$13</c:f>
              <c:numCache>
                <c:formatCode>[$-40C]0.00%</c:formatCode>
                <c:ptCount val="2"/>
                <c:pt idx="0">
                  <c:v>0.33300000000000007</c:v>
                </c:pt>
                <c:pt idx="1">
                  <c:v>0.66700000000000015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solidFill>
            <a:srgbClr val="000000"/>
          </a:solidFill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000" b="0">
              <a:solidFill>
                <a:srgbClr val="000000"/>
              </a:solidFill>
              <a:latin typeface="Calibri"/>
            </a:defRPr>
          </a:pPr>
          <a:endParaRPr lang="fr-FR"/>
        </a:p>
      </c:txPr>
    </c:legend>
    <c:plotVisOnly val="1"/>
  </c:chart>
  <c:spPr>
    <a:ln w="9360">
      <a:solidFill>
        <a:srgbClr val="878787"/>
      </a:solidFill>
      <a:prstDash val="solid"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 sz="1300" b="0"/>
            </a:pPr>
            <a:r>
              <a:rPr lang="fr-FR"/>
              <a:t>Total</a:t>
            </a:r>
          </a:p>
        </c:rich>
      </c:tx>
      <c:layout>
        <c:manualLayout>
          <c:xMode val="edge"/>
          <c:yMode val="edge"/>
          <c:x val="0.43220534505121155"/>
          <c:y val="4.9078468994659362E-2"/>
        </c:manualLayout>
      </c:layout>
    </c:title>
    <c:plotArea>
      <c:layout>
        <c:manualLayout>
          <c:xMode val="edge"/>
          <c:yMode val="edge"/>
          <c:x val="1.9969480471989213E-2"/>
          <c:y val="0.25589385143940291"/>
          <c:w val="0.78656822782166891"/>
          <c:h val="0.72417471792084465"/>
        </c:manualLayout>
      </c:layout>
      <c:pieChart>
        <c:varyColors val="1"/>
        <c:ser>
          <c:idx val="0"/>
          <c:order val="0"/>
          <c:tx>
            <c:strRef>
              <c:f>Feuil1!$C$14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800080"/>
              </a:solidFill>
              <a:ln>
                <a:solidFill>
                  <a:srgbClr val="000000"/>
                </a:solidFill>
              </a:ln>
            </c:spPr>
          </c:dPt>
          <c:dLbls>
            <c:numFmt formatCode="[$-100040C]0.00%" sourceLinked="0"/>
            <c:txPr>
              <a:bodyPr/>
              <a:lstStyle/>
              <a:p>
                <a:pPr>
                  <a:defRPr sz="1000" b="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Feuil1!$D$6:$E$6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Feuil1!$D$14:$E$14</c:f>
              <c:numCache>
                <c:formatCode>[$-40C]0.00%</c:formatCode>
                <c:ptCount val="2"/>
                <c:pt idx="0">
                  <c:v>0.193</c:v>
                </c:pt>
                <c:pt idx="1">
                  <c:v>0.80300000000000005</c:v>
                </c:pt>
              </c:numCache>
            </c:numRef>
          </c:val>
        </c:ser>
        <c:firstSliceAng val="0"/>
      </c:pieChart>
      <c:spPr>
        <a:noFill/>
        <a:ln>
          <a:solidFill>
            <a:srgbClr val="B3B3B3"/>
          </a:solidFill>
          <a:prstDash val="solid"/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</dc:creator>
  <cp:lastModifiedBy>ange</cp:lastModifiedBy>
  <cp:revision>2</cp:revision>
  <dcterms:created xsi:type="dcterms:W3CDTF">2014-01-29T04:46:00Z</dcterms:created>
  <dcterms:modified xsi:type="dcterms:W3CDTF">2014-02-12T04:47:00Z</dcterms:modified>
</cp:coreProperties>
</file>