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20" w:rsidRDefault="00D11B64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-121920</wp:posOffset>
            </wp:positionV>
            <wp:extent cx="1335405" cy="1304925"/>
            <wp:effectExtent l="19050" t="0" r="0" b="0"/>
            <wp:wrapSquare wrapText="bothSides"/>
            <wp:docPr id="1" name="Image 0" descr="logo_vote_unsa_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ote_unsa_q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F20" w:rsidRPr="00540662" w:rsidRDefault="00543F20" w:rsidP="00543F20">
      <w:pPr>
        <w:widowControl w:val="0"/>
        <w:jc w:val="both"/>
        <w:rPr>
          <w:rFonts w:ascii="Calibri" w:hAnsi="Calibri"/>
          <w:b/>
          <w:bCs/>
          <w:i/>
          <w:iCs/>
          <w:sz w:val="28"/>
          <w:szCs w:val="24"/>
        </w:rPr>
      </w:pPr>
      <w:r w:rsidRPr="00540662">
        <w:rPr>
          <w:rFonts w:ascii="Calibri" w:hAnsi="Calibri"/>
          <w:b/>
          <w:bCs/>
          <w:i/>
          <w:iCs/>
          <w:sz w:val="28"/>
          <w:szCs w:val="24"/>
        </w:rPr>
        <w:t xml:space="preserve">Déclaration </w:t>
      </w:r>
      <w:r>
        <w:rPr>
          <w:rFonts w:ascii="Calibri" w:hAnsi="Calibri"/>
          <w:b/>
          <w:bCs/>
          <w:i/>
          <w:iCs/>
          <w:sz w:val="28"/>
          <w:szCs w:val="24"/>
        </w:rPr>
        <w:t>de l’</w:t>
      </w:r>
      <w:proofErr w:type="spellStart"/>
      <w:r w:rsidRPr="00540662">
        <w:rPr>
          <w:rFonts w:ascii="Calibri" w:hAnsi="Calibri"/>
          <w:b/>
          <w:bCs/>
          <w:i/>
          <w:iCs/>
          <w:sz w:val="28"/>
          <w:szCs w:val="24"/>
        </w:rPr>
        <w:t>Unsa</w:t>
      </w:r>
      <w:proofErr w:type="spellEnd"/>
      <w:r w:rsidRPr="00540662">
        <w:rPr>
          <w:rFonts w:ascii="Calibri" w:hAnsi="Calibri"/>
          <w:b/>
          <w:bCs/>
          <w:i/>
          <w:iCs/>
          <w:sz w:val="28"/>
          <w:szCs w:val="24"/>
        </w:rPr>
        <w:t>-Education au CT</w:t>
      </w:r>
      <w:r>
        <w:rPr>
          <w:rFonts w:ascii="Calibri" w:hAnsi="Calibri"/>
          <w:b/>
          <w:bCs/>
          <w:i/>
          <w:iCs/>
          <w:sz w:val="28"/>
          <w:szCs w:val="24"/>
        </w:rPr>
        <w:t>A</w:t>
      </w:r>
      <w:r w:rsidRPr="00540662">
        <w:rPr>
          <w:rFonts w:ascii="Calibri" w:hAnsi="Calibri"/>
          <w:b/>
          <w:bCs/>
          <w:i/>
          <w:iCs/>
          <w:sz w:val="28"/>
          <w:szCs w:val="24"/>
        </w:rPr>
        <w:t xml:space="preserve"> du </w:t>
      </w:r>
      <w:r>
        <w:rPr>
          <w:rFonts w:ascii="Calibri" w:hAnsi="Calibri"/>
          <w:b/>
          <w:bCs/>
          <w:i/>
          <w:iCs/>
          <w:sz w:val="28"/>
          <w:szCs w:val="24"/>
        </w:rPr>
        <w:t>1</w:t>
      </w:r>
      <w:r w:rsidR="008C3385">
        <w:rPr>
          <w:rFonts w:ascii="Calibri" w:hAnsi="Calibri"/>
          <w:b/>
          <w:bCs/>
          <w:i/>
          <w:iCs/>
          <w:sz w:val="28"/>
          <w:szCs w:val="24"/>
        </w:rPr>
        <w:t>4</w:t>
      </w:r>
      <w:r w:rsidRPr="00540662">
        <w:rPr>
          <w:rFonts w:ascii="Calibri" w:hAnsi="Calibri"/>
          <w:b/>
          <w:bCs/>
          <w:i/>
          <w:iCs/>
          <w:sz w:val="28"/>
          <w:szCs w:val="24"/>
        </w:rPr>
        <w:t xml:space="preserve"> </w:t>
      </w:r>
      <w:r w:rsidR="008C3385">
        <w:rPr>
          <w:rFonts w:ascii="Calibri" w:hAnsi="Calibri"/>
          <w:b/>
          <w:bCs/>
          <w:i/>
          <w:iCs/>
          <w:sz w:val="28"/>
          <w:szCs w:val="24"/>
        </w:rPr>
        <w:t>janvier</w:t>
      </w:r>
      <w:r w:rsidRPr="00540662">
        <w:rPr>
          <w:rFonts w:ascii="Calibri" w:hAnsi="Calibri"/>
          <w:b/>
          <w:bCs/>
          <w:i/>
          <w:iCs/>
          <w:sz w:val="28"/>
          <w:szCs w:val="24"/>
        </w:rPr>
        <w:t xml:space="preserve"> 201</w:t>
      </w:r>
      <w:r w:rsidR="008C3385">
        <w:rPr>
          <w:rFonts w:ascii="Calibri" w:hAnsi="Calibri"/>
          <w:b/>
          <w:bCs/>
          <w:i/>
          <w:iCs/>
          <w:sz w:val="28"/>
          <w:szCs w:val="24"/>
        </w:rPr>
        <w:t>6</w:t>
      </w:r>
    </w:p>
    <w:p w:rsidR="00543F20" w:rsidRDefault="00543F20" w:rsidP="00543F20">
      <w:pPr>
        <w:widowControl w:val="0"/>
        <w:jc w:val="both"/>
        <w:rPr>
          <w:rFonts w:ascii="Calibri" w:hAnsi="Calibri"/>
          <w:b/>
          <w:bCs/>
          <w:i/>
          <w:iCs/>
          <w:sz w:val="24"/>
          <w:szCs w:val="24"/>
        </w:rPr>
      </w:pPr>
    </w:p>
    <w:p w:rsidR="00543F20" w:rsidRDefault="00543F20" w:rsidP="00543F20">
      <w:pPr>
        <w:widowControl w:val="0"/>
        <w:jc w:val="both"/>
        <w:rPr>
          <w:b/>
          <w:bCs/>
          <w:sz w:val="24"/>
          <w:szCs w:val="24"/>
        </w:rPr>
      </w:pPr>
    </w:p>
    <w:p w:rsidR="00543F20" w:rsidRPr="00540662" w:rsidRDefault="00543F20" w:rsidP="00543F20">
      <w:pPr>
        <w:widowControl w:val="0"/>
        <w:jc w:val="both"/>
        <w:rPr>
          <w:bCs/>
        </w:rPr>
      </w:pPr>
      <w:r w:rsidRPr="00540662">
        <w:rPr>
          <w:bCs/>
        </w:rPr>
        <w:t xml:space="preserve">Madame </w:t>
      </w:r>
      <w:r>
        <w:rPr>
          <w:bCs/>
        </w:rPr>
        <w:t>la Rectrice</w:t>
      </w:r>
      <w:r w:rsidRPr="00540662">
        <w:rPr>
          <w:bCs/>
        </w:rPr>
        <w:t>, Mesdames et Messieurs</w:t>
      </w:r>
    </w:p>
    <w:p w:rsidR="003F3968" w:rsidRPr="0017038B" w:rsidRDefault="003F3968" w:rsidP="003C45BA">
      <w:pPr>
        <w:widowControl w:val="0"/>
        <w:spacing w:after="0"/>
        <w:ind w:firstLine="708"/>
        <w:jc w:val="both"/>
        <w:rPr>
          <w:sz w:val="24"/>
          <w:szCs w:val="24"/>
        </w:rPr>
      </w:pPr>
      <w:r w:rsidRPr="0017038B">
        <w:rPr>
          <w:sz w:val="24"/>
          <w:szCs w:val="24"/>
        </w:rPr>
        <w:t>L’UNSA-Education  vous adresse</w:t>
      </w:r>
      <w:r w:rsidR="0058257D" w:rsidRPr="0017038B">
        <w:rPr>
          <w:sz w:val="24"/>
          <w:szCs w:val="24"/>
        </w:rPr>
        <w:t xml:space="preserve">, Madame la Rectrice, et à travers vous à l’ensemble des personnels de l’académie, </w:t>
      </w:r>
      <w:r w:rsidRPr="0017038B">
        <w:rPr>
          <w:sz w:val="24"/>
          <w:szCs w:val="24"/>
        </w:rPr>
        <w:t xml:space="preserve"> ses meilleurs vœux pour 2016… tant sur le plan personnel que professionnel.</w:t>
      </w:r>
    </w:p>
    <w:p w:rsidR="003F3968" w:rsidRPr="0017038B" w:rsidRDefault="003F3968" w:rsidP="003C45BA">
      <w:pPr>
        <w:widowControl w:val="0"/>
        <w:spacing w:after="0"/>
        <w:jc w:val="both"/>
        <w:rPr>
          <w:sz w:val="24"/>
          <w:szCs w:val="24"/>
        </w:rPr>
      </w:pPr>
      <w:r w:rsidRPr="0017038B">
        <w:rPr>
          <w:sz w:val="24"/>
          <w:szCs w:val="24"/>
        </w:rPr>
        <w:tab/>
        <w:t>Après la terrible année que nous venons de passer, profitons de cette période de vœux  pour aller au-delà de cet exercice rituel de début d’année et se réaffirmer mutuellement notre engagement à vivre libres ensemble.</w:t>
      </w:r>
    </w:p>
    <w:p w:rsidR="003F3968" w:rsidRPr="0017038B" w:rsidRDefault="003F3968" w:rsidP="003C45BA">
      <w:pPr>
        <w:widowControl w:val="0"/>
        <w:spacing w:after="0"/>
        <w:jc w:val="both"/>
        <w:rPr>
          <w:sz w:val="24"/>
          <w:szCs w:val="24"/>
        </w:rPr>
      </w:pPr>
      <w:r w:rsidRPr="0017038B">
        <w:rPr>
          <w:sz w:val="24"/>
          <w:szCs w:val="24"/>
        </w:rPr>
        <w:tab/>
        <w:t>Car les mots sont porteurs de sens… tout autant que les images… dans une société ultra-médiatisée. Peut-être notre société, autrement dit, je tu elle il nous vous elles ils, l’avait-elle oublié.</w:t>
      </w:r>
    </w:p>
    <w:p w:rsidR="003F3968" w:rsidRPr="0017038B" w:rsidRDefault="003F3968" w:rsidP="003C45BA">
      <w:pPr>
        <w:widowControl w:val="0"/>
        <w:spacing w:after="0"/>
        <w:jc w:val="both"/>
        <w:rPr>
          <w:sz w:val="24"/>
          <w:szCs w:val="24"/>
        </w:rPr>
      </w:pPr>
      <w:r w:rsidRPr="0017038B">
        <w:rPr>
          <w:sz w:val="24"/>
          <w:szCs w:val="24"/>
        </w:rPr>
        <w:t xml:space="preserve">Et parce que les mots ont du sens, </w:t>
      </w:r>
      <w:r w:rsidR="009C183C" w:rsidRPr="0017038B">
        <w:rPr>
          <w:sz w:val="24"/>
          <w:szCs w:val="24"/>
        </w:rPr>
        <w:t>l’UNSA-Education</w:t>
      </w:r>
      <w:r w:rsidRPr="0017038B">
        <w:rPr>
          <w:sz w:val="24"/>
          <w:szCs w:val="24"/>
        </w:rPr>
        <w:t>, vous souhaite</w:t>
      </w:r>
      <w:r w:rsidR="009C183C" w:rsidRPr="0017038B">
        <w:rPr>
          <w:sz w:val="24"/>
          <w:szCs w:val="24"/>
        </w:rPr>
        <w:t>, nous souhaite,</w:t>
      </w:r>
      <w:r w:rsidRPr="0017038B">
        <w:rPr>
          <w:sz w:val="24"/>
          <w:szCs w:val="24"/>
        </w:rPr>
        <w:t xml:space="preserve"> bonheur, paix et sérénité.</w:t>
      </w:r>
    </w:p>
    <w:p w:rsidR="003F3968" w:rsidRPr="0017038B" w:rsidRDefault="003F3968" w:rsidP="003C45BA">
      <w:pPr>
        <w:widowControl w:val="0"/>
        <w:spacing w:after="0"/>
        <w:jc w:val="both"/>
        <w:rPr>
          <w:sz w:val="24"/>
          <w:szCs w:val="24"/>
        </w:rPr>
      </w:pPr>
      <w:r w:rsidRPr="0017038B">
        <w:rPr>
          <w:sz w:val="24"/>
          <w:szCs w:val="24"/>
        </w:rPr>
        <w:t>Que 2016, soit l’année d</w:t>
      </w:r>
      <w:r w:rsidR="00FD44A5">
        <w:rPr>
          <w:sz w:val="24"/>
          <w:szCs w:val="24"/>
        </w:rPr>
        <w:t>e</w:t>
      </w:r>
      <w:r w:rsidRPr="0017038B">
        <w:rPr>
          <w:sz w:val="24"/>
          <w:szCs w:val="24"/>
        </w:rPr>
        <w:t xml:space="preserve"> </w:t>
      </w:r>
      <w:r w:rsidR="0094059C">
        <w:rPr>
          <w:sz w:val="24"/>
          <w:szCs w:val="24"/>
        </w:rPr>
        <w:t>l’apaisement</w:t>
      </w:r>
      <w:r w:rsidRPr="0017038B">
        <w:rPr>
          <w:sz w:val="24"/>
          <w:szCs w:val="24"/>
        </w:rPr>
        <w:t xml:space="preserve"> !</w:t>
      </w:r>
    </w:p>
    <w:p w:rsidR="003F3968" w:rsidRPr="0017038B" w:rsidRDefault="003F3968" w:rsidP="003C45BA">
      <w:pPr>
        <w:widowControl w:val="0"/>
        <w:spacing w:after="0"/>
        <w:ind w:firstLine="708"/>
        <w:jc w:val="both"/>
        <w:rPr>
          <w:sz w:val="24"/>
          <w:szCs w:val="24"/>
        </w:rPr>
      </w:pPr>
      <w:r w:rsidRPr="0017038B">
        <w:rPr>
          <w:sz w:val="24"/>
          <w:szCs w:val="24"/>
        </w:rPr>
        <w:t>Attaché viscéralement aux valeurs républicaines qui fondent notre vivre ensemble, l’UNSA</w:t>
      </w:r>
      <w:r w:rsidR="009C183C" w:rsidRPr="0017038B">
        <w:rPr>
          <w:sz w:val="24"/>
          <w:szCs w:val="24"/>
        </w:rPr>
        <w:t>-Education</w:t>
      </w:r>
      <w:r w:rsidRPr="0017038B">
        <w:rPr>
          <w:sz w:val="24"/>
          <w:szCs w:val="24"/>
        </w:rPr>
        <w:t xml:space="preserve"> sera plus engagé</w:t>
      </w:r>
      <w:r w:rsidR="009C183C" w:rsidRPr="0017038B">
        <w:rPr>
          <w:sz w:val="24"/>
          <w:szCs w:val="24"/>
        </w:rPr>
        <w:t>e</w:t>
      </w:r>
      <w:r w:rsidRPr="0017038B">
        <w:rPr>
          <w:sz w:val="24"/>
          <w:szCs w:val="24"/>
        </w:rPr>
        <w:t xml:space="preserve"> que jamais pour faire vivre non seulement la liberté, l’égalité et la fraternité, mais aussi la solidarité, la laïcité et la tolérance.</w:t>
      </w:r>
    </w:p>
    <w:p w:rsidR="003C45BA" w:rsidRDefault="0017038B" w:rsidP="00543F20">
      <w:pPr>
        <w:widowControl w:val="0"/>
        <w:jc w:val="both"/>
        <w:rPr>
          <w:bCs/>
          <w:sz w:val="24"/>
          <w:szCs w:val="24"/>
        </w:rPr>
      </w:pPr>
      <w:r w:rsidRPr="0017038B">
        <w:rPr>
          <w:bCs/>
          <w:sz w:val="24"/>
          <w:szCs w:val="24"/>
        </w:rPr>
        <w:tab/>
      </w:r>
      <w:r w:rsidR="005E5C3A">
        <w:rPr>
          <w:bCs/>
          <w:sz w:val="24"/>
          <w:szCs w:val="24"/>
        </w:rPr>
        <w:t xml:space="preserve">C’est dans cet état d’esprit que l’UNSA-Education aborde cette préparation de la rentrée 2016. Et nous </w:t>
      </w:r>
      <w:r w:rsidR="00CA712A">
        <w:rPr>
          <w:bCs/>
          <w:sz w:val="24"/>
          <w:szCs w:val="24"/>
        </w:rPr>
        <w:t>prendrons cette année encore</w:t>
      </w:r>
      <w:r w:rsidR="005E5C3A">
        <w:rPr>
          <w:bCs/>
          <w:sz w:val="24"/>
          <w:szCs w:val="24"/>
        </w:rPr>
        <w:t xml:space="preserve"> </w:t>
      </w:r>
      <w:r w:rsidR="0094059C">
        <w:rPr>
          <w:bCs/>
          <w:sz w:val="24"/>
          <w:szCs w:val="24"/>
        </w:rPr>
        <w:t xml:space="preserve">toutes nos </w:t>
      </w:r>
      <w:r w:rsidR="00CA712A">
        <w:rPr>
          <w:bCs/>
          <w:sz w:val="24"/>
          <w:szCs w:val="24"/>
        </w:rPr>
        <w:t>responsabilités pour que n</w:t>
      </w:r>
      <w:r w:rsidRPr="0017038B">
        <w:rPr>
          <w:bCs/>
          <w:sz w:val="24"/>
          <w:szCs w:val="24"/>
        </w:rPr>
        <w:t xml:space="preserve">otre système éducatif </w:t>
      </w:r>
      <w:r w:rsidR="00CA712A">
        <w:rPr>
          <w:bCs/>
          <w:sz w:val="24"/>
          <w:szCs w:val="24"/>
        </w:rPr>
        <w:t xml:space="preserve">retrouve la sérénité qui lui est indispensable </w:t>
      </w:r>
      <w:r w:rsidRPr="0017038B">
        <w:rPr>
          <w:bCs/>
          <w:sz w:val="24"/>
          <w:szCs w:val="24"/>
        </w:rPr>
        <w:t>p</w:t>
      </w:r>
      <w:r w:rsidR="004B1EBB">
        <w:rPr>
          <w:bCs/>
          <w:sz w:val="24"/>
          <w:szCs w:val="24"/>
        </w:rPr>
        <w:t>our relever</w:t>
      </w:r>
      <w:r w:rsidRPr="0017038B">
        <w:rPr>
          <w:bCs/>
          <w:sz w:val="24"/>
          <w:szCs w:val="24"/>
        </w:rPr>
        <w:t xml:space="preserve"> les no</w:t>
      </w:r>
      <w:r w:rsidR="004B1EBB">
        <w:rPr>
          <w:bCs/>
          <w:sz w:val="24"/>
          <w:szCs w:val="24"/>
        </w:rPr>
        <w:t>mbreux</w:t>
      </w:r>
      <w:r w:rsidRPr="0017038B">
        <w:rPr>
          <w:bCs/>
          <w:sz w:val="24"/>
          <w:szCs w:val="24"/>
        </w:rPr>
        <w:t xml:space="preserve"> défis de l’année 2016.</w:t>
      </w:r>
      <w:r w:rsidR="00CA712A">
        <w:rPr>
          <w:bCs/>
          <w:sz w:val="24"/>
          <w:szCs w:val="24"/>
        </w:rPr>
        <w:t xml:space="preserve"> </w:t>
      </w:r>
    </w:p>
    <w:p w:rsidR="00CA712A" w:rsidRDefault="005F4AD6" w:rsidP="00543F20">
      <w:pPr>
        <w:widowControl w:val="0"/>
        <w:jc w:val="both"/>
        <w:rPr>
          <w:bCs/>
          <w:sz w:val="24"/>
          <w:szCs w:val="24"/>
        </w:rPr>
      </w:pPr>
      <w:r w:rsidRPr="0094059C">
        <w:rPr>
          <w:bCs/>
          <w:sz w:val="24"/>
          <w:szCs w:val="24"/>
        </w:rPr>
        <w:t xml:space="preserve">Et l’UNSA joint les actes aux belles paroles. </w:t>
      </w:r>
      <w:r w:rsidR="00571039" w:rsidRPr="0094059C">
        <w:rPr>
          <w:bCs/>
          <w:sz w:val="24"/>
          <w:szCs w:val="24"/>
        </w:rPr>
        <w:t xml:space="preserve">Ainsi, </w:t>
      </w:r>
      <w:r w:rsidR="00CA712A" w:rsidRPr="0094059C">
        <w:rPr>
          <w:bCs/>
          <w:sz w:val="24"/>
          <w:szCs w:val="24"/>
        </w:rPr>
        <w:t>agi</w:t>
      </w:r>
      <w:r w:rsidRPr="0094059C">
        <w:rPr>
          <w:bCs/>
          <w:sz w:val="24"/>
          <w:szCs w:val="24"/>
        </w:rPr>
        <w:t>ssant</w:t>
      </w:r>
      <w:r w:rsidR="00571039" w:rsidRPr="0094059C">
        <w:rPr>
          <w:bCs/>
          <w:sz w:val="24"/>
          <w:szCs w:val="24"/>
        </w:rPr>
        <w:t xml:space="preserve"> </w:t>
      </w:r>
      <w:r w:rsidR="00CA712A" w:rsidRPr="0094059C">
        <w:rPr>
          <w:bCs/>
          <w:sz w:val="24"/>
          <w:szCs w:val="24"/>
        </w:rPr>
        <w:t>pour une mise en œuvre exigeante de la réforme</w:t>
      </w:r>
      <w:r w:rsidRPr="0094059C">
        <w:rPr>
          <w:bCs/>
          <w:sz w:val="24"/>
          <w:szCs w:val="24"/>
        </w:rPr>
        <w:t xml:space="preserve"> du collège</w:t>
      </w:r>
      <w:r w:rsidR="00CA712A" w:rsidRPr="0094059C">
        <w:rPr>
          <w:bCs/>
          <w:sz w:val="24"/>
          <w:szCs w:val="24"/>
        </w:rPr>
        <w:t xml:space="preserve">, </w:t>
      </w:r>
      <w:r w:rsidR="0094059C">
        <w:rPr>
          <w:bCs/>
          <w:sz w:val="24"/>
          <w:szCs w:val="24"/>
        </w:rPr>
        <w:t xml:space="preserve">nous </w:t>
      </w:r>
      <w:r w:rsidR="00CA712A" w:rsidRPr="0094059C">
        <w:rPr>
          <w:bCs/>
          <w:sz w:val="24"/>
          <w:szCs w:val="24"/>
        </w:rPr>
        <w:t>propos</w:t>
      </w:r>
      <w:r w:rsidR="0094059C">
        <w:rPr>
          <w:bCs/>
          <w:sz w:val="24"/>
          <w:szCs w:val="24"/>
        </w:rPr>
        <w:t>ons</w:t>
      </w:r>
      <w:r w:rsidR="00CA712A" w:rsidRPr="0094059C">
        <w:rPr>
          <w:bCs/>
          <w:sz w:val="24"/>
          <w:szCs w:val="24"/>
        </w:rPr>
        <w:t xml:space="preserve"> aux équipes enseignantes un guide pratique pour p</w:t>
      </w:r>
      <w:r w:rsidRPr="0094059C">
        <w:rPr>
          <w:bCs/>
          <w:sz w:val="24"/>
          <w:szCs w:val="24"/>
        </w:rPr>
        <w:t>réparer la rentrée 2016 afin</w:t>
      </w:r>
      <w:r w:rsidR="00CA712A" w:rsidRPr="0094059C">
        <w:rPr>
          <w:bCs/>
          <w:sz w:val="24"/>
          <w:szCs w:val="24"/>
        </w:rPr>
        <w:t xml:space="preserve"> que les enseignants </w:t>
      </w:r>
      <w:r w:rsidR="0094059C">
        <w:rPr>
          <w:bCs/>
          <w:sz w:val="24"/>
          <w:szCs w:val="24"/>
        </w:rPr>
        <w:t>puissent être</w:t>
      </w:r>
      <w:r w:rsidR="00CA712A" w:rsidRPr="0094059C">
        <w:rPr>
          <w:bCs/>
          <w:sz w:val="24"/>
          <w:szCs w:val="24"/>
        </w:rPr>
        <w:t xml:space="preserve"> les acteurs reconnus et responsables du changement</w:t>
      </w:r>
      <w:r w:rsidRPr="0094059C">
        <w:rPr>
          <w:bCs/>
          <w:sz w:val="24"/>
          <w:szCs w:val="24"/>
        </w:rPr>
        <w:t>.</w:t>
      </w:r>
    </w:p>
    <w:p w:rsidR="004B1EBB" w:rsidRDefault="0094059C" w:rsidP="00CB5532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5F4AD6">
        <w:rPr>
          <w:bCs/>
          <w:sz w:val="24"/>
          <w:szCs w:val="24"/>
        </w:rPr>
        <w:t xml:space="preserve">aire du syndicalisme utile, </w:t>
      </w:r>
      <w:r>
        <w:rPr>
          <w:bCs/>
          <w:sz w:val="24"/>
          <w:szCs w:val="24"/>
        </w:rPr>
        <w:t>c’est aussi pour</w:t>
      </w:r>
      <w:r w:rsidR="005F4AD6">
        <w:rPr>
          <w:bCs/>
          <w:sz w:val="24"/>
          <w:szCs w:val="24"/>
        </w:rPr>
        <w:t xml:space="preserve"> l’UNSA-Education et ses syndicats</w:t>
      </w:r>
      <w:r>
        <w:rPr>
          <w:bCs/>
          <w:sz w:val="24"/>
          <w:szCs w:val="24"/>
        </w:rPr>
        <w:t xml:space="preserve"> rester</w:t>
      </w:r>
      <w:r w:rsidR="005F4AD6">
        <w:rPr>
          <w:bCs/>
          <w:sz w:val="24"/>
          <w:szCs w:val="24"/>
        </w:rPr>
        <w:t xml:space="preserve"> </w:t>
      </w:r>
      <w:proofErr w:type="gramStart"/>
      <w:r w:rsidR="005F4AD6">
        <w:rPr>
          <w:bCs/>
          <w:sz w:val="24"/>
          <w:szCs w:val="24"/>
        </w:rPr>
        <w:t>vigilants</w:t>
      </w:r>
      <w:proofErr w:type="gramEnd"/>
      <w:r>
        <w:rPr>
          <w:bCs/>
          <w:sz w:val="24"/>
          <w:szCs w:val="24"/>
        </w:rPr>
        <w:t xml:space="preserve"> sur</w:t>
      </w:r>
      <w:r w:rsidR="005F4A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les </w:t>
      </w:r>
      <w:r w:rsidR="005F4AD6">
        <w:rPr>
          <w:bCs/>
          <w:sz w:val="24"/>
          <w:szCs w:val="24"/>
        </w:rPr>
        <w:t xml:space="preserve">conditions </w:t>
      </w:r>
      <w:r w:rsidR="00CB5532">
        <w:rPr>
          <w:bCs/>
          <w:sz w:val="24"/>
          <w:szCs w:val="24"/>
        </w:rPr>
        <w:t>matérielles d’organisation</w:t>
      </w:r>
      <w:r>
        <w:rPr>
          <w:bCs/>
          <w:sz w:val="24"/>
          <w:szCs w:val="24"/>
        </w:rPr>
        <w:t xml:space="preserve">, notamment </w:t>
      </w:r>
      <w:r w:rsidR="00CB5532">
        <w:rPr>
          <w:bCs/>
          <w:sz w:val="24"/>
          <w:szCs w:val="24"/>
        </w:rPr>
        <w:t xml:space="preserve">de la rentrée 2016. </w:t>
      </w:r>
    </w:p>
    <w:p w:rsidR="00E7756C" w:rsidRDefault="00CB5532" w:rsidP="00CB5532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Et force est de constater</w:t>
      </w:r>
      <w:r w:rsidR="00E7756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qu’une fois encore</w:t>
      </w:r>
      <w:r w:rsidR="00E7756C">
        <w:rPr>
          <w:bCs/>
          <w:sz w:val="24"/>
          <w:szCs w:val="24"/>
        </w:rPr>
        <w:t xml:space="preserve">, les dotations de notre académie, ne sont pas de nature à créer </w:t>
      </w:r>
      <w:r w:rsidR="00B91730">
        <w:rPr>
          <w:bCs/>
          <w:sz w:val="24"/>
          <w:szCs w:val="24"/>
        </w:rPr>
        <w:t>une</w:t>
      </w:r>
      <w:r w:rsidR="00E7756C">
        <w:rPr>
          <w:bCs/>
          <w:sz w:val="24"/>
          <w:szCs w:val="24"/>
        </w:rPr>
        <w:t xml:space="preserve"> dynamique</w:t>
      </w:r>
      <w:r w:rsidR="00B91730">
        <w:rPr>
          <w:bCs/>
          <w:sz w:val="24"/>
          <w:szCs w:val="24"/>
        </w:rPr>
        <w:t xml:space="preserve"> pour notre système éducatif</w:t>
      </w:r>
      <w:r w:rsidR="002A615D">
        <w:rPr>
          <w:bCs/>
          <w:sz w:val="24"/>
          <w:szCs w:val="24"/>
        </w:rPr>
        <w:t xml:space="preserve"> académique</w:t>
      </w:r>
      <w:r w:rsidR="00B91730">
        <w:rPr>
          <w:bCs/>
          <w:sz w:val="24"/>
          <w:szCs w:val="24"/>
        </w:rPr>
        <w:t xml:space="preserve">. </w:t>
      </w:r>
    </w:p>
    <w:p w:rsidR="00B91730" w:rsidRDefault="002A615D" w:rsidP="00CB5532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effet,</w:t>
      </w:r>
      <w:r w:rsidR="00B91730">
        <w:rPr>
          <w:bCs/>
          <w:sz w:val="24"/>
          <w:szCs w:val="24"/>
        </w:rPr>
        <w:t xml:space="preserve"> si les dotations cette année sont </w:t>
      </w:r>
      <w:r w:rsidR="0094059C">
        <w:rPr>
          <w:bCs/>
          <w:sz w:val="24"/>
          <w:szCs w:val="24"/>
        </w:rPr>
        <w:t xml:space="preserve">apparemment </w:t>
      </w:r>
      <w:r w:rsidR="00B91730">
        <w:rPr>
          <w:bCs/>
          <w:sz w:val="24"/>
          <w:szCs w:val="24"/>
        </w:rPr>
        <w:t>positives tant dans le 1</w:t>
      </w:r>
      <w:r w:rsidR="00B91730" w:rsidRPr="00B91730">
        <w:rPr>
          <w:bCs/>
          <w:sz w:val="24"/>
          <w:szCs w:val="24"/>
          <w:vertAlign w:val="superscript"/>
        </w:rPr>
        <w:t>er</w:t>
      </w:r>
      <w:r w:rsidR="00B91730">
        <w:rPr>
          <w:bCs/>
          <w:sz w:val="24"/>
          <w:szCs w:val="24"/>
        </w:rPr>
        <w:t xml:space="preserve"> que le 2</w:t>
      </w:r>
      <w:r w:rsidR="00B91730" w:rsidRPr="00B91730">
        <w:rPr>
          <w:bCs/>
          <w:sz w:val="24"/>
          <w:szCs w:val="24"/>
          <w:vertAlign w:val="superscript"/>
        </w:rPr>
        <w:t>nd</w:t>
      </w:r>
      <w:r w:rsidR="00B91730">
        <w:rPr>
          <w:bCs/>
          <w:sz w:val="24"/>
          <w:szCs w:val="24"/>
        </w:rPr>
        <w:t xml:space="preserve"> degré, cela n’empêche pas des retraits dans certains territoires</w:t>
      </w:r>
      <w:r>
        <w:rPr>
          <w:bCs/>
          <w:sz w:val="24"/>
          <w:szCs w:val="24"/>
        </w:rPr>
        <w:t>, qui risquent de se sentir</w:t>
      </w:r>
      <w:r w:rsidR="0094059C">
        <w:rPr>
          <w:bCs/>
          <w:sz w:val="24"/>
          <w:szCs w:val="24"/>
        </w:rPr>
        <w:t xml:space="preserve"> une nouvelle fois</w:t>
      </w:r>
      <w:r>
        <w:rPr>
          <w:bCs/>
          <w:sz w:val="24"/>
          <w:szCs w:val="24"/>
        </w:rPr>
        <w:t xml:space="preserve"> abandonnés. Car quand on</w:t>
      </w:r>
      <w:r w:rsidR="00522B31">
        <w:rPr>
          <w:bCs/>
          <w:sz w:val="24"/>
          <w:szCs w:val="24"/>
        </w:rPr>
        <w:t xml:space="preserve"> nous</w:t>
      </w:r>
      <w:r>
        <w:rPr>
          <w:bCs/>
          <w:sz w:val="24"/>
          <w:szCs w:val="24"/>
        </w:rPr>
        <w:t xml:space="preserve"> annonce nationalement des créations d’emplois dans l’éducation nationale,</w:t>
      </w:r>
      <w:r w:rsidR="0094059C">
        <w:rPr>
          <w:bCs/>
          <w:sz w:val="24"/>
          <w:szCs w:val="24"/>
        </w:rPr>
        <w:t xml:space="preserve"> mais </w:t>
      </w:r>
      <w:r w:rsidR="00522B31">
        <w:rPr>
          <w:bCs/>
          <w:sz w:val="24"/>
          <w:szCs w:val="24"/>
        </w:rPr>
        <w:t xml:space="preserve">que </w:t>
      </w:r>
      <w:r w:rsidR="0094059C">
        <w:rPr>
          <w:bCs/>
          <w:sz w:val="24"/>
          <w:szCs w:val="24"/>
        </w:rPr>
        <w:t xml:space="preserve">concrètement on subit </w:t>
      </w:r>
      <w:r>
        <w:rPr>
          <w:bCs/>
          <w:sz w:val="24"/>
          <w:szCs w:val="24"/>
        </w:rPr>
        <w:t>dans son école, dans son établissement, dans son service</w:t>
      </w:r>
      <w:r w:rsidR="00D11B64">
        <w:rPr>
          <w:bCs/>
          <w:sz w:val="24"/>
          <w:szCs w:val="24"/>
        </w:rPr>
        <w:t xml:space="preserve"> (assistantes sociales, infirmières</w:t>
      </w:r>
      <w:r>
        <w:rPr>
          <w:bCs/>
          <w:sz w:val="24"/>
          <w:szCs w:val="24"/>
        </w:rPr>
        <w:t xml:space="preserve">, </w:t>
      </w:r>
      <w:r w:rsidR="00D11B64">
        <w:rPr>
          <w:bCs/>
          <w:sz w:val="24"/>
          <w:szCs w:val="24"/>
        </w:rPr>
        <w:t xml:space="preserve">ITRF, médecins, personnels administratifs et personnels de direction…) </w:t>
      </w:r>
      <w:r w:rsidR="0094059C">
        <w:rPr>
          <w:bCs/>
          <w:sz w:val="24"/>
          <w:szCs w:val="24"/>
        </w:rPr>
        <w:t>des retraits d’emplois,</w:t>
      </w:r>
      <w:r w:rsidR="00522B31">
        <w:rPr>
          <w:bCs/>
          <w:sz w:val="24"/>
          <w:szCs w:val="24"/>
        </w:rPr>
        <w:t xml:space="preserve"> qui ne permettent pas de lever </w:t>
      </w:r>
      <w:r>
        <w:rPr>
          <w:bCs/>
          <w:sz w:val="24"/>
          <w:szCs w:val="24"/>
        </w:rPr>
        <w:t xml:space="preserve">les difficultés </w:t>
      </w:r>
      <w:r w:rsidR="00FD44A5">
        <w:rPr>
          <w:bCs/>
          <w:sz w:val="24"/>
          <w:szCs w:val="24"/>
        </w:rPr>
        <w:t>persistantes d’exercice</w:t>
      </w:r>
      <w:r>
        <w:rPr>
          <w:bCs/>
          <w:sz w:val="24"/>
          <w:szCs w:val="24"/>
        </w:rPr>
        <w:t xml:space="preserve"> des métiers, </w:t>
      </w:r>
      <w:r w:rsidR="00522B31">
        <w:rPr>
          <w:bCs/>
          <w:sz w:val="24"/>
          <w:szCs w:val="24"/>
        </w:rPr>
        <w:t xml:space="preserve">alors </w:t>
      </w:r>
      <w:r>
        <w:rPr>
          <w:bCs/>
          <w:sz w:val="24"/>
          <w:szCs w:val="24"/>
        </w:rPr>
        <w:t xml:space="preserve">on peut développer un </w:t>
      </w:r>
      <w:r w:rsidR="00522B31">
        <w:rPr>
          <w:bCs/>
          <w:sz w:val="24"/>
          <w:szCs w:val="24"/>
        </w:rPr>
        <w:t xml:space="preserve">légitime </w:t>
      </w:r>
      <w:r>
        <w:rPr>
          <w:bCs/>
          <w:sz w:val="24"/>
          <w:szCs w:val="24"/>
        </w:rPr>
        <w:t>sentiment d’abandon…</w:t>
      </w:r>
    </w:p>
    <w:p w:rsidR="00E7756C" w:rsidRDefault="00522B31" w:rsidP="00CB5532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Aussi</w:t>
      </w:r>
      <w:r w:rsidR="002A615D">
        <w:rPr>
          <w:bCs/>
          <w:sz w:val="24"/>
          <w:szCs w:val="24"/>
        </w:rPr>
        <w:t xml:space="preserve">, les retraits d’emplois dans les collèges au moment de la mise en place de la réforme ne sont pas un signal positif. </w:t>
      </w:r>
      <w:r w:rsidR="00D11B64">
        <w:rPr>
          <w:bCs/>
          <w:sz w:val="24"/>
          <w:szCs w:val="24"/>
        </w:rPr>
        <w:t>Il serait facile de faire l’amalgame entre les deux. Ce ne sera bien évidemment pas l’attitude de notre fédération</w:t>
      </w:r>
      <w:r w:rsidR="002A615D">
        <w:rPr>
          <w:bCs/>
          <w:sz w:val="24"/>
          <w:szCs w:val="24"/>
        </w:rPr>
        <w:t>…</w:t>
      </w:r>
    </w:p>
    <w:p w:rsidR="002A615D" w:rsidRDefault="002A615D" w:rsidP="00CB5532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D’où l’intérêt d’une explication </w:t>
      </w:r>
      <w:r w:rsidR="00537D84">
        <w:rPr>
          <w:bCs/>
          <w:sz w:val="24"/>
          <w:szCs w:val="24"/>
        </w:rPr>
        <w:t>permettant à chacun de bien comprendre les choix que vous avez faits, Madame la Rectrice, pour la rentrée 2016.</w:t>
      </w:r>
    </w:p>
    <w:p w:rsidR="00184C43" w:rsidRDefault="00D7471E" w:rsidP="00543F20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Merci pour votre écoute.</w:t>
      </w:r>
    </w:p>
    <w:sectPr w:rsidR="00184C43" w:rsidSect="00537D8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20"/>
    <w:rsid w:val="00032AF6"/>
    <w:rsid w:val="00120AF5"/>
    <w:rsid w:val="0017038B"/>
    <w:rsid w:val="00184C43"/>
    <w:rsid w:val="002A08EC"/>
    <w:rsid w:val="002A615D"/>
    <w:rsid w:val="002F13A6"/>
    <w:rsid w:val="0034398D"/>
    <w:rsid w:val="003464AC"/>
    <w:rsid w:val="003C45BA"/>
    <w:rsid w:val="003F3968"/>
    <w:rsid w:val="0046498A"/>
    <w:rsid w:val="004673EA"/>
    <w:rsid w:val="004B1EBB"/>
    <w:rsid w:val="00522B31"/>
    <w:rsid w:val="00537D84"/>
    <w:rsid w:val="00543F20"/>
    <w:rsid w:val="00571039"/>
    <w:rsid w:val="0058257D"/>
    <w:rsid w:val="005E5C3A"/>
    <w:rsid w:val="005F1F87"/>
    <w:rsid w:val="005F4AD6"/>
    <w:rsid w:val="00674A2A"/>
    <w:rsid w:val="00712024"/>
    <w:rsid w:val="00716566"/>
    <w:rsid w:val="00787ACD"/>
    <w:rsid w:val="007A4190"/>
    <w:rsid w:val="007D4C3C"/>
    <w:rsid w:val="0089642B"/>
    <w:rsid w:val="008B24A2"/>
    <w:rsid w:val="008C3385"/>
    <w:rsid w:val="0094059C"/>
    <w:rsid w:val="009C183C"/>
    <w:rsid w:val="00A31072"/>
    <w:rsid w:val="00AF4334"/>
    <w:rsid w:val="00B248A3"/>
    <w:rsid w:val="00B66E2C"/>
    <w:rsid w:val="00B91730"/>
    <w:rsid w:val="00C42F2D"/>
    <w:rsid w:val="00CA712A"/>
    <w:rsid w:val="00CB5532"/>
    <w:rsid w:val="00CE436C"/>
    <w:rsid w:val="00D11B64"/>
    <w:rsid w:val="00D7471E"/>
    <w:rsid w:val="00DE03CE"/>
    <w:rsid w:val="00E0482B"/>
    <w:rsid w:val="00E7756C"/>
    <w:rsid w:val="00E947DA"/>
    <w:rsid w:val="00EA0271"/>
    <w:rsid w:val="00EC0BAA"/>
    <w:rsid w:val="00F234C0"/>
    <w:rsid w:val="00F30641"/>
    <w:rsid w:val="00F84FD4"/>
    <w:rsid w:val="00FD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MICHEL</cp:lastModifiedBy>
  <cp:revision>2</cp:revision>
  <dcterms:created xsi:type="dcterms:W3CDTF">2016-01-23T09:29:00Z</dcterms:created>
  <dcterms:modified xsi:type="dcterms:W3CDTF">2016-01-23T09:29:00Z</dcterms:modified>
</cp:coreProperties>
</file>