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12" w:rsidRPr="005E25D6" w:rsidRDefault="00B55B12" w:rsidP="00B55B12">
      <w:pPr>
        <w:spacing w:before="100" w:beforeAutospacing="1" w:after="100" w:afterAutospacing="1" w:line="360" w:lineRule="auto"/>
        <w:jc w:val="both"/>
        <w:rPr>
          <w:rFonts w:ascii="Times New Roman" w:hAnsi="Times New Roman"/>
          <w:b/>
          <w:color w:val="548DD4" w:themeColor="text2" w:themeTint="99"/>
          <w:sz w:val="32"/>
          <w:szCs w:val="32"/>
        </w:rPr>
      </w:pPr>
      <w:r w:rsidRPr="005E25D6">
        <w:rPr>
          <w:rFonts w:ascii="Times New Roman" w:hAnsi="Times New Roman"/>
          <w:b/>
          <w:color w:val="548DD4" w:themeColor="text2" w:themeTint="99"/>
          <w:sz w:val="32"/>
          <w:szCs w:val="32"/>
        </w:rPr>
        <w:t>INTRODUCTION</w:t>
      </w:r>
    </w:p>
    <w:p w:rsidR="00B55B12" w:rsidRDefault="00B55B12" w:rsidP="00B55B12">
      <w:pPr>
        <w:jc w:val="both"/>
        <w:rPr>
          <w:rFonts w:ascii="Times New Roman" w:hAnsi="Times New Roman" w:cs="Times New Roman"/>
          <w:sz w:val="24"/>
          <w:szCs w:val="24"/>
          <w:u w:val="single"/>
        </w:rPr>
      </w:pP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Depuis la fin de la seconde guerre mondiale, l’économie française a connu un rythme de croissance soutenu qui a permis une amélioration des conditions de vie. Il s’agissait d’une période faste de plein emploi et de domination régionale.</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Néanmoins, le milieu des années 1970 voit l’augmentation du chômage et des premiers symptômes d’essoufflements économiques.</w:t>
      </w: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Cette baisse de compétitivité est la cause de plusieurs évènements dont le choc pétrolier de 1973 mais bien d’autres encore.</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Bien que la conjoncture soit défaillante à cette période, nous assistons à de nombreuses mutations sectorielles de l’économie française. La tertiarisation, la progression du secteur public ou encore l’ouverture internationale sont les changements qui marquent cette époque. </w:t>
      </w: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D’ailleurs l’ouverture internationale introduit le développement d’une nouvelle aire.  Les échanges ont toujours existés mais aujourd’hui c’est la vitesse et la proportion des flux qui bouleversent « les règles du jeu».  La plupart des pays développés ont connu une réduction de leurs parts de marché mondiales dans les dernières décennies. Cette tendance s’explique principalement par la forte croissance des économies émergentes.</w:t>
      </w:r>
    </w:p>
    <w:p w:rsidR="00B55B12" w:rsidRPr="00B35DD8" w:rsidRDefault="00B55B12" w:rsidP="00B55B12">
      <w:pPr>
        <w:jc w:val="both"/>
        <w:rPr>
          <w:rFonts w:ascii="Times New Roman" w:hAnsi="Times New Roman" w:cs="Times New Roman"/>
          <w:sz w:val="24"/>
          <w:szCs w:val="24"/>
        </w:rPr>
      </w:pPr>
    </w:p>
    <w:p w:rsidR="00B55B12" w:rsidRP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Face à ce changement de contexte, il est envisageable de penser que le modèle économique français ait évolué avec son temps.</w:t>
      </w:r>
    </w:p>
    <w:p w:rsidR="00B55B12" w:rsidRDefault="00B55B12" w:rsidP="00B55B12">
      <w:pPr>
        <w:jc w:val="both"/>
        <w:rPr>
          <w:rFonts w:ascii="Times New Roman" w:hAnsi="Times New Roman" w:cs="Times New Roman"/>
          <w:sz w:val="24"/>
          <w:szCs w:val="24"/>
          <w:u w:val="single"/>
        </w:rPr>
      </w:pPr>
    </w:p>
    <w:p w:rsidR="00B55B12" w:rsidRDefault="00B55B12" w:rsidP="00B55B12">
      <w:pPr>
        <w:jc w:val="both"/>
        <w:rPr>
          <w:rFonts w:ascii="Times New Roman" w:hAnsi="Times New Roman" w:cs="Times New Roman"/>
          <w:sz w:val="24"/>
          <w:szCs w:val="24"/>
          <w:u w:val="single"/>
        </w:rPr>
      </w:pPr>
    </w:p>
    <w:p w:rsidR="00B55B12" w:rsidRPr="00B55B12" w:rsidRDefault="00B55B12" w:rsidP="00B55B12">
      <w:pPr>
        <w:pStyle w:val="Paragraphedeliste"/>
        <w:numPr>
          <w:ilvl w:val="0"/>
          <w:numId w:val="5"/>
        </w:numPr>
        <w:jc w:val="both"/>
        <w:rPr>
          <w:rFonts w:ascii="Times New Roman" w:hAnsi="Times New Roman" w:cs="Times New Roman"/>
          <w:b/>
          <w:color w:val="548DD4" w:themeColor="text2" w:themeTint="99"/>
          <w:sz w:val="28"/>
          <w:szCs w:val="28"/>
        </w:rPr>
      </w:pPr>
      <w:r w:rsidRPr="00B55B12">
        <w:rPr>
          <w:rFonts w:ascii="Times New Roman" w:hAnsi="Times New Roman" w:cs="Times New Roman"/>
          <w:b/>
          <w:color w:val="548DD4" w:themeColor="text2" w:themeTint="99"/>
          <w:sz w:val="28"/>
          <w:szCs w:val="28"/>
        </w:rPr>
        <w:t xml:space="preserve">De 1945 à 1973, </w:t>
      </w:r>
      <w:r w:rsidRPr="00566BCA">
        <w:rPr>
          <w:rFonts w:ascii="Times New Roman" w:hAnsi="Times New Roman" w:cs="Times New Roman"/>
          <w:b/>
          <w:color w:val="548DD4" w:themeColor="text2" w:themeTint="99"/>
          <w:sz w:val="28"/>
          <w:szCs w:val="28"/>
        </w:rPr>
        <w:t>l</w:t>
      </w:r>
      <w:r w:rsidR="00A52F6D" w:rsidRPr="00566BCA">
        <w:rPr>
          <w:rFonts w:ascii="Times New Roman" w:hAnsi="Times New Roman" w:cs="Times New Roman"/>
          <w:b/>
          <w:color w:val="548DD4" w:themeColor="text2" w:themeTint="99"/>
          <w:sz w:val="28"/>
          <w:szCs w:val="28"/>
        </w:rPr>
        <w:t>e modèle</w:t>
      </w:r>
      <w:r w:rsidR="00A52F6D">
        <w:rPr>
          <w:rFonts w:ascii="Times New Roman" w:hAnsi="Times New Roman" w:cs="Times New Roman"/>
          <w:b/>
          <w:color w:val="FF0000"/>
          <w:sz w:val="28"/>
          <w:szCs w:val="28"/>
        </w:rPr>
        <w:t xml:space="preserve"> </w:t>
      </w:r>
      <w:r w:rsidRPr="00B55B12">
        <w:rPr>
          <w:rFonts w:ascii="Times New Roman" w:hAnsi="Times New Roman" w:cs="Times New Roman"/>
          <w:b/>
          <w:color w:val="548DD4" w:themeColor="text2" w:themeTint="99"/>
          <w:sz w:val="28"/>
          <w:szCs w:val="28"/>
        </w:rPr>
        <w:t>économie Française est un modèle de réussite et d’ouverture</w:t>
      </w:r>
    </w:p>
    <w:p w:rsidR="00B55B12" w:rsidRDefault="00B55B12" w:rsidP="00B55B12">
      <w:pPr>
        <w:pStyle w:val="Paragraphedeliste"/>
        <w:ind w:left="360"/>
        <w:jc w:val="both"/>
        <w:rPr>
          <w:rFonts w:ascii="Times New Roman" w:hAnsi="Times New Roman"/>
          <w:b/>
          <w:sz w:val="28"/>
          <w:szCs w:val="28"/>
        </w:rPr>
      </w:pPr>
    </w:p>
    <w:p w:rsidR="00B55B12" w:rsidRPr="00B55B12" w:rsidRDefault="00B55B12" w:rsidP="00B55B12">
      <w:pPr>
        <w:pStyle w:val="Paragraphedeliste"/>
        <w:numPr>
          <w:ilvl w:val="0"/>
          <w:numId w:val="6"/>
        </w:numPr>
        <w:jc w:val="both"/>
        <w:rPr>
          <w:rFonts w:ascii="Times New Roman" w:hAnsi="Times New Roman"/>
          <w:b/>
          <w:color w:val="31849B" w:themeColor="accent5" w:themeShade="BF"/>
          <w:sz w:val="28"/>
          <w:szCs w:val="28"/>
        </w:rPr>
      </w:pPr>
      <w:r w:rsidRPr="00B55B12">
        <w:rPr>
          <w:rFonts w:ascii="Times New Roman" w:hAnsi="Times New Roman" w:cs="Times New Roman"/>
          <w:b/>
          <w:color w:val="31849B" w:themeColor="accent5" w:themeShade="BF"/>
          <w:sz w:val="28"/>
          <w:szCs w:val="28"/>
        </w:rPr>
        <w:t>L’ouverture comme point d’impulsion</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Dès le 1</w:t>
      </w:r>
      <w:r w:rsidRPr="00B35DD8">
        <w:rPr>
          <w:rFonts w:ascii="Times New Roman" w:hAnsi="Times New Roman" w:cs="Times New Roman"/>
          <w:sz w:val="24"/>
          <w:szCs w:val="24"/>
          <w:vertAlign w:val="superscript"/>
        </w:rPr>
        <w:t>er</w:t>
      </w:r>
      <w:r w:rsidRPr="00B35DD8">
        <w:rPr>
          <w:rFonts w:ascii="Times New Roman" w:hAnsi="Times New Roman" w:cs="Times New Roman"/>
          <w:sz w:val="24"/>
          <w:szCs w:val="24"/>
        </w:rPr>
        <w:t xml:space="preserve"> Juillet 1958, la France fait un grand pas vers l’ouverture à une économie de marché. </w:t>
      </w: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C’est l’impulsion de l’Europe des 6 que la France supprime ses barrières douanières pour</w:t>
      </w:r>
      <w:r w:rsidR="00B15718">
        <w:rPr>
          <w:rFonts w:ascii="Times New Roman" w:hAnsi="Times New Roman" w:cs="Times New Roman"/>
          <w:sz w:val="24"/>
          <w:szCs w:val="24"/>
        </w:rPr>
        <w:t xml:space="preserve"> le bien du marché commun. C’est</w:t>
      </w:r>
      <w:r w:rsidRPr="00B35DD8">
        <w:rPr>
          <w:rFonts w:ascii="Times New Roman" w:hAnsi="Times New Roman" w:cs="Times New Roman"/>
          <w:sz w:val="24"/>
          <w:szCs w:val="24"/>
        </w:rPr>
        <w:t xml:space="preserve"> une étape décisive pour le développement économique de la France dans plusieurs secteurs. Ainsi une libert</w:t>
      </w:r>
      <w:r w:rsidR="00B15718">
        <w:rPr>
          <w:rFonts w:ascii="Times New Roman" w:hAnsi="Times New Roman" w:cs="Times New Roman"/>
          <w:sz w:val="24"/>
          <w:szCs w:val="24"/>
        </w:rPr>
        <w:t>é de flux est exercée avec les p</w:t>
      </w:r>
      <w:r w:rsidRPr="00B35DD8">
        <w:rPr>
          <w:rFonts w:ascii="Times New Roman" w:hAnsi="Times New Roman" w:cs="Times New Roman"/>
          <w:sz w:val="24"/>
          <w:szCs w:val="24"/>
        </w:rPr>
        <w:t xml:space="preserve">remiers partenaires commerciaux (Benelux, RFA, Italie) qui permet en quelque sorte le décollage du pays mais aussi de toute une région : l’Axe Rhénan. </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De par son rôle d’acteur principal dans cette communauté, la France participe au développement de la coopération.</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lastRenderedPageBreak/>
        <w:t>L’ouverture du modèle économique Français était plus qu’envisageable à cette époque, car nous traversons la période de forte croissance qu’ont connu la majorité des pays indus</w:t>
      </w:r>
      <w:r w:rsidR="00B15718">
        <w:rPr>
          <w:rFonts w:ascii="Times New Roman" w:hAnsi="Times New Roman" w:cs="Times New Roman"/>
          <w:sz w:val="24"/>
          <w:szCs w:val="24"/>
        </w:rPr>
        <w:t>trialisés : « Les 30 Glorieuses</w:t>
      </w:r>
      <w:r w:rsidRPr="00B35DD8">
        <w:rPr>
          <w:rFonts w:ascii="Times New Roman" w:hAnsi="Times New Roman" w:cs="Times New Roman"/>
          <w:sz w:val="24"/>
          <w:szCs w:val="24"/>
        </w:rPr>
        <w:t> »</w:t>
      </w:r>
      <w:r w:rsidR="00B15718">
        <w:rPr>
          <w:rFonts w:ascii="Times New Roman" w:hAnsi="Times New Roman" w:cs="Times New Roman"/>
          <w:sz w:val="24"/>
          <w:szCs w:val="24"/>
        </w:rPr>
        <w:t>.</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En effet, ce</w:t>
      </w:r>
      <w:r w:rsidR="00B15718">
        <w:rPr>
          <w:rFonts w:ascii="Times New Roman" w:hAnsi="Times New Roman" w:cs="Times New Roman"/>
          <w:sz w:val="24"/>
          <w:szCs w:val="24"/>
        </w:rPr>
        <w:t>tte expression de l’économiste f</w:t>
      </w:r>
      <w:r w:rsidRPr="00B35DD8">
        <w:rPr>
          <w:rFonts w:ascii="Times New Roman" w:hAnsi="Times New Roman" w:cs="Times New Roman"/>
          <w:sz w:val="24"/>
          <w:szCs w:val="24"/>
        </w:rPr>
        <w:t xml:space="preserve">rançais Jean </w:t>
      </w:r>
      <w:proofErr w:type="spellStart"/>
      <w:r w:rsidRPr="00B35DD8">
        <w:rPr>
          <w:rFonts w:ascii="Times New Roman" w:hAnsi="Times New Roman" w:cs="Times New Roman"/>
          <w:sz w:val="24"/>
          <w:szCs w:val="24"/>
        </w:rPr>
        <w:t>Fourastier</w:t>
      </w:r>
      <w:proofErr w:type="spellEnd"/>
      <w:r w:rsidRPr="00B35DD8">
        <w:rPr>
          <w:rFonts w:ascii="Times New Roman" w:hAnsi="Times New Roman" w:cs="Times New Roman"/>
          <w:sz w:val="24"/>
          <w:szCs w:val="24"/>
        </w:rPr>
        <w:t>, désigne le retour du plein emploi après la guerre, d’une expansion démographique mais surtout d’une croissance forte de la production in</w:t>
      </w:r>
      <w:r w:rsidR="00B15718">
        <w:rPr>
          <w:rFonts w:ascii="Times New Roman" w:hAnsi="Times New Roman" w:cs="Times New Roman"/>
          <w:sz w:val="24"/>
          <w:szCs w:val="24"/>
        </w:rPr>
        <w:t>dustrielle. Cette période annonce</w:t>
      </w:r>
      <w:r w:rsidRPr="00B35DD8">
        <w:rPr>
          <w:rFonts w:ascii="Times New Roman" w:hAnsi="Times New Roman" w:cs="Times New Roman"/>
          <w:sz w:val="24"/>
          <w:szCs w:val="24"/>
        </w:rPr>
        <w:t xml:space="preserve"> de façon spectaculaire le basculement du modèle économique Français « d’avant-guerre » vers de nouveaux horizons.</w:t>
      </w:r>
    </w:p>
    <w:p w:rsidR="00B55B12" w:rsidRPr="00B55B12" w:rsidRDefault="00B55B12" w:rsidP="00B55B12">
      <w:pPr>
        <w:jc w:val="both"/>
        <w:rPr>
          <w:rFonts w:ascii="Times New Roman" w:hAnsi="Times New Roman"/>
          <w:sz w:val="28"/>
          <w:szCs w:val="28"/>
        </w:rPr>
      </w:pPr>
    </w:p>
    <w:p w:rsidR="00B55B12" w:rsidRPr="00B55B12" w:rsidRDefault="00B15718" w:rsidP="00B55B12">
      <w:pPr>
        <w:pStyle w:val="Paragraphedeliste"/>
        <w:numPr>
          <w:ilvl w:val="0"/>
          <w:numId w:val="6"/>
        </w:numPr>
        <w:jc w:val="both"/>
        <w:rPr>
          <w:rFonts w:ascii="Times New Roman" w:hAnsi="Times New Roman"/>
          <w:b/>
          <w:color w:val="31849B" w:themeColor="accent5" w:themeShade="BF"/>
          <w:sz w:val="28"/>
          <w:szCs w:val="28"/>
        </w:rPr>
      </w:pPr>
      <w:r>
        <w:rPr>
          <w:rFonts w:ascii="Times New Roman" w:hAnsi="Times New Roman" w:cs="Times New Roman"/>
          <w:b/>
          <w:color w:val="31849B" w:themeColor="accent5" w:themeShade="BF"/>
          <w:sz w:val="28"/>
          <w:szCs w:val="28"/>
        </w:rPr>
        <w:t>Agriculture, industrie, tertiaire comme fer de l</w:t>
      </w:r>
      <w:r w:rsidR="00B55B12" w:rsidRPr="00B55B12">
        <w:rPr>
          <w:rFonts w:ascii="Times New Roman" w:hAnsi="Times New Roman" w:cs="Times New Roman"/>
          <w:b/>
          <w:color w:val="31849B" w:themeColor="accent5" w:themeShade="BF"/>
          <w:sz w:val="28"/>
          <w:szCs w:val="28"/>
        </w:rPr>
        <w:t>ance du modèle Français</w:t>
      </w:r>
      <w:r w:rsidR="00B55B12" w:rsidRPr="00B55B12">
        <w:rPr>
          <w:rFonts w:ascii="Times New Roman" w:hAnsi="Times New Roman"/>
          <w:b/>
          <w:color w:val="31849B" w:themeColor="accent5" w:themeShade="BF"/>
          <w:sz w:val="28"/>
          <w:szCs w:val="28"/>
        </w:rPr>
        <w:t xml:space="preserve"> </w:t>
      </w:r>
    </w:p>
    <w:p w:rsidR="00B55B12" w:rsidRDefault="00B55B12" w:rsidP="00B55B12">
      <w:pPr>
        <w:jc w:val="both"/>
        <w:rPr>
          <w:rFonts w:ascii="Times New Roman" w:hAnsi="Times New Roman"/>
          <w:sz w:val="28"/>
          <w:szCs w:val="28"/>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Durant les années 1960 nous observons en France un fort exode rural, d’ailleurs Henri Madras parle même de « fin des paysans ». Néanmoins c’est aussi à cette période  qu’une mesure visant à stimuler le secteur agricole fait son apparition : la PAC.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En effet, la Politique Agricole Commune est mise en application à partir 1962 (mais créée en 1957), celle-ci permet à la France de retrouver une compétitivité nouvelle notamment grâce aux subventions qui protège le secteur agricole de la concurrence extérieure. Ainsi en termes de producti</w:t>
      </w:r>
      <w:r w:rsidR="00B15718">
        <w:rPr>
          <w:rFonts w:ascii="Times New Roman" w:hAnsi="Times New Roman" w:cs="Times New Roman"/>
          <w:sz w:val="24"/>
          <w:szCs w:val="24"/>
        </w:rPr>
        <w:t>on de b</w:t>
      </w:r>
      <w:r w:rsidRPr="00B35DD8">
        <w:rPr>
          <w:rFonts w:ascii="Times New Roman" w:hAnsi="Times New Roman" w:cs="Times New Roman"/>
          <w:sz w:val="24"/>
          <w:szCs w:val="24"/>
        </w:rPr>
        <w:t>lé</w:t>
      </w:r>
      <w:r w:rsidR="00B15718">
        <w:rPr>
          <w:rFonts w:ascii="Times New Roman" w:hAnsi="Times New Roman" w:cs="Times New Roman"/>
          <w:sz w:val="24"/>
          <w:szCs w:val="24"/>
        </w:rPr>
        <w:t>, la France est en position de l</w:t>
      </w:r>
      <w:r w:rsidRPr="00B35DD8">
        <w:rPr>
          <w:rFonts w:ascii="Times New Roman" w:hAnsi="Times New Roman" w:cs="Times New Roman"/>
          <w:sz w:val="24"/>
          <w:szCs w:val="24"/>
        </w:rPr>
        <w:t>eader.</w:t>
      </w:r>
    </w:p>
    <w:p w:rsidR="00B55B12" w:rsidRPr="00B35DD8" w:rsidRDefault="00B55B12" w:rsidP="00B55B12">
      <w:pPr>
        <w:pStyle w:val="Paragraphedeliste"/>
        <w:jc w:val="both"/>
        <w:rPr>
          <w:rFonts w:ascii="Times New Roman" w:hAnsi="Times New Roman" w:cs="Times New Roman"/>
          <w:sz w:val="24"/>
          <w:szCs w:val="24"/>
        </w:rPr>
      </w:pPr>
    </w:p>
    <w:p w:rsidR="00B55B12" w:rsidRPr="00B35DD8" w:rsidRDefault="00B15718" w:rsidP="00B55B12">
      <w:pPr>
        <w:jc w:val="both"/>
        <w:rPr>
          <w:rFonts w:ascii="Times New Roman" w:hAnsi="Times New Roman" w:cs="Times New Roman"/>
          <w:sz w:val="24"/>
          <w:szCs w:val="24"/>
        </w:rPr>
      </w:pPr>
      <w:r>
        <w:rPr>
          <w:rFonts w:ascii="Times New Roman" w:hAnsi="Times New Roman" w:cs="Times New Roman"/>
          <w:sz w:val="24"/>
          <w:szCs w:val="24"/>
        </w:rPr>
        <w:t>D’autre part, l’industrie f</w:t>
      </w:r>
      <w:r w:rsidR="00B55B12" w:rsidRPr="00B35DD8">
        <w:rPr>
          <w:rFonts w:ascii="Times New Roman" w:hAnsi="Times New Roman" w:cs="Times New Roman"/>
          <w:sz w:val="24"/>
          <w:szCs w:val="24"/>
        </w:rPr>
        <w:t xml:space="preserve">rançaise à cette période est très forte notamment grâce à </w:t>
      </w:r>
      <w:r>
        <w:rPr>
          <w:rFonts w:ascii="Times New Roman" w:hAnsi="Times New Roman" w:cs="Times New Roman"/>
          <w:sz w:val="24"/>
          <w:szCs w:val="24"/>
        </w:rPr>
        <w:t xml:space="preserve">la </w:t>
      </w:r>
      <w:r w:rsidR="00B55B12" w:rsidRPr="00B35DD8">
        <w:rPr>
          <w:rFonts w:ascii="Times New Roman" w:hAnsi="Times New Roman" w:cs="Times New Roman"/>
          <w:sz w:val="24"/>
          <w:szCs w:val="24"/>
        </w:rPr>
        <w:t>modernisation de ses infrastructures et des équipemen</w:t>
      </w:r>
      <w:r>
        <w:rPr>
          <w:rFonts w:ascii="Times New Roman" w:hAnsi="Times New Roman" w:cs="Times New Roman"/>
          <w:sz w:val="24"/>
          <w:szCs w:val="24"/>
        </w:rPr>
        <w:t>ts qui permettent à l’économie f</w:t>
      </w:r>
      <w:r w:rsidR="00B55B12" w:rsidRPr="00B35DD8">
        <w:rPr>
          <w:rFonts w:ascii="Times New Roman" w:hAnsi="Times New Roman" w:cs="Times New Roman"/>
          <w:sz w:val="24"/>
          <w:szCs w:val="24"/>
        </w:rPr>
        <w:t xml:space="preserve">rançaise d’avoir une productivité plus élevée.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Dans ce contexte de compéti</w:t>
      </w:r>
      <w:r w:rsidR="00B15718">
        <w:rPr>
          <w:rFonts w:ascii="Times New Roman" w:hAnsi="Times New Roman" w:cs="Times New Roman"/>
          <w:sz w:val="24"/>
          <w:szCs w:val="24"/>
        </w:rPr>
        <w:t>tivité et de croissance l’Etat f</w:t>
      </w:r>
      <w:r w:rsidRPr="00B35DD8">
        <w:rPr>
          <w:rFonts w:ascii="Times New Roman" w:hAnsi="Times New Roman" w:cs="Times New Roman"/>
          <w:sz w:val="24"/>
          <w:szCs w:val="24"/>
        </w:rPr>
        <w:t>rançais intervient directement dans les indu</w:t>
      </w:r>
      <w:r w:rsidR="00B15718">
        <w:rPr>
          <w:rFonts w:ascii="Times New Roman" w:hAnsi="Times New Roman" w:cs="Times New Roman"/>
          <w:sz w:val="24"/>
          <w:szCs w:val="24"/>
        </w:rPr>
        <w:t>stries à forte valeur ajoutée (aéronautique, c</w:t>
      </w:r>
      <w:r w:rsidRPr="00B35DD8">
        <w:rPr>
          <w:rFonts w:ascii="Times New Roman" w:hAnsi="Times New Roman" w:cs="Times New Roman"/>
          <w:sz w:val="24"/>
          <w:szCs w:val="24"/>
        </w:rPr>
        <w:t>him</w:t>
      </w:r>
      <w:r w:rsidR="00B15718">
        <w:rPr>
          <w:rFonts w:ascii="Times New Roman" w:hAnsi="Times New Roman" w:cs="Times New Roman"/>
          <w:sz w:val="24"/>
          <w:szCs w:val="24"/>
        </w:rPr>
        <w:t>ie) pour renforcer la position f</w:t>
      </w:r>
      <w:r w:rsidRPr="00B35DD8">
        <w:rPr>
          <w:rFonts w:ascii="Times New Roman" w:hAnsi="Times New Roman" w:cs="Times New Roman"/>
          <w:sz w:val="24"/>
          <w:szCs w:val="24"/>
        </w:rPr>
        <w:t>rançaise dans les industries d’avenir.</w:t>
      </w:r>
    </w:p>
    <w:p w:rsidR="00B55B12" w:rsidRPr="00B35DD8" w:rsidRDefault="00B55B12" w:rsidP="00B55B12">
      <w:pPr>
        <w:pStyle w:val="Paragraphedeliste"/>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Le secteur tertiaire aussi fait une percée remarquable en raison de plusieurs facteurs. Ce sont essentiellement le progrès de la formation et la montée de l’emploi féminin qui dynamisent le secteur tertiaire. De là, nous voyons une augmentation du secteur tertiaire et un recul relatif de l’emploi ouvrier.</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Nous pouvons entr</w:t>
      </w:r>
      <w:r w:rsidR="00B15718">
        <w:rPr>
          <w:rFonts w:ascii="Times New Roman" w:hAnsi="Times New Roman" w:cs="Times New Roman"/>
          <w:sz w:val="24"/>
          <w:szCs w:val="24"/>
        </w:rPr>
        <w:t>evoir que le modèle économique f</w:t>
      </w:r>
      <w:r w:rsidRPr="00B35DD8">
        <w:rPr>
          <w:rFonts w:ascii="Times New Roman" w:hAnsi="Times New Roman" w:cs="Times New Roman"/>
          <w:sz w:val="24"/>
          <w:szCs w:val="24"/>
        </w:rPr>
        <w:t>rançais de cette période concentre son attention sur des secteurs précis.</w:t>
      </w:r>
    </w:p>
    <w:p w:rsidR="00B55B12" w:rsidRPr="00B55B12" w:rsidRDefault="00B55B12" w:rsidP="00B55B12">
      <w:pPr>
        <w:jc w:val="both"/>
        <w:rPr>
          <w:rFonts w:ascii="Times New Roman" w:hAnsi="Times New Roman"/>
          <w:sz w:val="28"/>
          <w:szCs w:val="28"/>
        </w:rPr>
      </w:pPr>
    </w:p>
    <w:p w:rsidR="00B55B12" w:rsidRPr="00B55B12" w:rsidRDefault="00B55B12" w:rsidP="00B55B12">
      <w:pPr>
        <w:pStyle w:val="Paragraphedeliste"/>
        <w:numPr>
          <w:ilvl w:val="0"/>
          <w:numId w:val="6"/>
        </w:numPr>
        <w:jc w:val="both"/>
        <w:rPr>
          <w:rFonts w:ascii="Times New Roman" w:hAnsi="Times New Roman" w:cs="Times New Roman"/>
          <w:b/>
          <w:color w:val="31849B" w:themeColor="accent5" w:themeShade="BF"/>
          <w:sz w:val="28"/>
          <w:szCs w:val="28"/>
        </w:rPr>
      </w:pPr>
      <w:r w:rsidRPr="00B55B12">
        <w:rPr>
          <w:rFonts w:ascii="Times New Roman" w:hAnsi="Times New Roman" w:cs="Times New Roman"/>
          <w:b/>
          <w:color w:val="31849B" w:themeColor="accent5" w:themeShade="BF"/>
          <w:sz w:val="28"/>
          <w:szCs w:val="28"/>
        </w:rPr>
        <w:t>L’Etat Providence source de modèle social et économique</w:t>
      </w:r>
    </w:p>
    <w:p w:rsidR="00B55B12" w:rsidRDefault="00B55B12" w:rsidP="00B55B12">
      <w:pPr>
        <w:jc w:val="both"/>
        <w:rPr>
          <w:rFonts w:ascii="Times New Roman" w:hAnsi="Times New Roman" w:cs="Times New Roman"/>
          <w:sz w:val="28"/>
          <w:szCs w:val="28"/>
        </w:rPr>
      </w:pP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Jugé surtout, par les peuples anglo-saxons en tant que boulet pesant sur la compétitivité, le modèle social préconisé par la France est le souhait de créer une « locomotive du progrès et de croissance ».</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Suite à la fin de la seconde guerre mondiale, l’Etat Français a mis en place, un système d’aide, de protection et de justice social via des mécanismes de redistribution des richesses.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Le modèle opté par la France a pour but d’aider les plus démunies mais aussi pour donner les mêmes chances de réussite à tous les citoyens.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lastRenderedPageBreak/>
        <w:t xml:space="preserve">C’est un engagement fort pour un développement sur long terme mais très couteux. </w:t>
      </w:r>
    </w:p>
    <w:p w:rsidR="00B55B12" w:rsidRDefault="00B15718" w:rsidP="00B55B12">
      <w:pPr>
        <w:jc w:val="both"/>
        <w:rPr>
          <w:rFonts w:ascii="Times New Roman" w:hAnsi="Times New Roman" w:cs="Times New Roman"/>
          <w:sz w:val="24"/>
          <w:szCs w:val="24"/>
        </w:rPr>
      </w:pPr>
      <w:r>
        <w:rPr>
          <w:rFonts w:ascii="Times New Roman" w:hAnsi="Times New Roman" w:cs="Times New Roman"/>
          <w:sz w:val="24"/>
          <w:szCs w:val="24"/>
        </w:rPr>
        <w:t>En quelque sorte, l’Etat Providence à cette époque a</w:t>
      </w:r>
      <w:r w:rsidR="00B55B12" w:rsidRPr="00B35DD8">
        <w:rPr>
          <w:rFonts w:ascii="Times New Roman" w:hAnsi="Times New Roman" w:cs="Times New Roman"/>
          <w:sz w:val="24"/>
          <w:szCs w:val="24"/>
        </w:rPr>
        <w:t xml:space="preserve"> le souhait de démontrer la puissance de l’Etat et la réussite de son modèle économique.</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D’ailleurs les années 1970 voient fleurir bon nombres de grands ensembles.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Les grands ensembles ont été construits durant cette période et ils étaient censés représenter la réussite du modèle économique et social notamment par la mixité, volonté mis au cœur de ce projet. Ces nouvelles habitations ont permis un large accès au confort moderne (eau courante chaude et froide, chauffage central, équipements sanitaires, ascenseur...) pour les salariés des banlieues ouvrières mais aussi pour la classe moyenne.</w:t>
      </w:r>
    </w:p>
    <w:p w:rsidR="00B55B12"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Néanmoins, sur long termes nous pourrons remarquer les limites de ce projet et le re</w:t>
      </w:r>
      <w:r w:rsidR="00FE6723">
        <w:rPr>
          <w:rFonts w:ascii="Times New Roman" w:hAnsi="Times New Roman" w:cs="Times New Roman"/>
          <w:sz w:val="24"/>
          <w:szCs w:val="24"/>
        </w:rPr>
        <w:t>latif déclin du modèle sociale f</w:t>
      </w:r>
      <w:r w:rsidRPr="00B35DD8">
        <w:rPr>
          <w:rFonts w:ascii="Times New Roman" w:hAnsi="Times New Roman" w:cs="Times New Roman"/>
          <w:sz w:val="24"/>
          <w:szCs w:val="24"/>
        </w:rPr>
        <w:t>rançais.</w:t>
      </w:r>
    </w:p>
    <w:p w:rsidR="00B55B12" w:rsidRPr="00B35DD8" w:rsidRDefault="00B55B12" w:rsidP="00B55B12">
      <w:pPr>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Alors que le modèle économique français tourne à plein régime, une crise pétrolière </w:t>
      </w:r>
      <w:proofErr w:type="gramStart"/>
      <w:r w:rsidRPr="00B35DD8">
        <w:rPr>
          <w:rFonts w:ascii="Times New Roman" w:hAnsi="Times New Roman" w:cs="Times New Roman"/>
          <w:sz w:val="24"/>
          <w:szCs w:val="24"/>
        </w:rPr>
        <w:t>a</w:t>
      </w:r>
      <w:proofErr w:type="gramEnd"/>
      <w:r w:rsidRPr="00B35DD8">
        <w:rPr>
          <w:rFonts w:ascii="Times New Roman" w:hAnsi="Times New Roman" w:cs="Times New Roman"/>
          <w:sz w:val="24"/>
          <w:szCs w:val="24"/>
        </w:rPr>
        <w:t xml:space="preserve"> lieu au Moyen-Orient et cet évènement coïncidera avec le relatif de déclin de la compétitivité de la France sur plan international, nous sommes en 1973.    </w:t>
      </w:r>
    </w:p>
    <w:p w:rsidR="00B55B12" w:rsidRPr="00B55B12" w:rsidRDefault="00B55B12" w:rsidP="00B55B12">
      <w:pPr>
        <w:jc w:val="both"/>
        <w:rPr>
          <w:rFonts w:ascii="Times New Roman" w:hAnsi="Times New Roman" w:cs="Times New Roman"/>
          <w:sz w:val="28"/>
          <w:szCs w:val="28"/>
        </w:rPr>
      </w:pPr>
    </w:p>
    <w:p w:rsidR="00B55B12" w:rsidRDefault="00B55B12" w:rsidP="00B55B12">
      <w:pPr>
        <w:pStyle w:val="Paragraphedeliste"/>
        <w:ind w:left="360"/>
        <w:jc w:val="both"/>
        <w:rPr>
          <w:rFonts w:ascii="Times New Roman" w:hAnsi="Times New Roman"/>
          <w:b/>
          <w:sz w:val="28"/>
          <w:szCs w:val="28"/>
        </w:rPr>
      </w:pPr>
    </w:p>
    <w:p w:rsidR="00B55B12" w:rsidRPr="00B55B12" w:rsidRDefault="00B55B12" w:rsidP="00B55B12">
      <w:pPr>
        <w:pStyle w:val="Paragraphedeliste"/>
        <w:numPr>
          <w:ilvl w:val="0"/>
          <w:numId w:val="5"/>
        </w:numPr>
        <w:jc w:val="both"/>
        <w:rPr>
          <w:rFonts w:ascii="Times New Roman" w:hAnsi="Times New Roman"/>
          <w:b/>
          <w:color w:val="548DD4" w:themeColor="text2" w:themeTint="99"/>
          <w:sz w:val="28"/>
          <w:szCs w:val="28"/>
        </w:rPr>
      </w:pPr>
      <w:r w:rsidRPr="00B55B12">
        <w:rPr>
          <w:rFonts w:ascii="Times New Roman" w:hAnsi="Times New Roman" w:cs="Times New Roman"/>
          <w:b/>
          <w:color w:val="548DD4" w:themeColor="text2" w:themeTint="99"/>
          <w:sz w:val="32"/>
          <w:szCs w:val="32"/>
        </w:rPr>
        <w:t>L’évolution du système économique français</w:t>
      </w:r>
    </w:p>
    <w:p w:rsidR="00B55B12" w:rsidRDefault="00B55B12" w:rsidP="00B55B12">
      <w:pPr>
        <w:pStyle w:val="Paragraphedeliste"/>
        <w:ind w:left="360"/>
        <w:jc w:val="both"/>
        <w:rPr>
          <w:rFonts w:ascii="Times New Roman" w:hAnsi="Times New Roman"/>
          <w:b/>
          <w:sz w:val="28"/>
          <w:szCs w:val="28"/>
        </w:rPr>
      </w:pPr>
    </w:p>
    <w:p w:rsidR="00B55B12" w:rsidRPr="00B55B12" w:rsidRDefault="00B55B12" w:rsidP="00B55B12">
      <w:pPr>
        <w:pStyle w:val="Paragraphedeliste"/>
        <w:numPr>
          <w:ilvl w:val="0"/>
          <w:numId w:val="7"/>
        </w:numPr>
        <w:jc w:val="both"/>
        <w:rPr>
          <w:rFonts w:ascii="Times New Roman" w:hAnsi="Times New Roman"/>
          <w:b/>
          <w:color w:val="31849B" w:themeColor="accent5" w:themeShade="BF"/>
          <w:sz w:val="28"/>
          <w:szCs w:val="28"/>
        </w:rPr>
      </w:pPr>
      <w:r w:rsidRPr="00B55B12">
        <w:rPr>
          <w:rFonts w:ascii="Times New Roman" w:hAnsi="Times New Roman" w:cs="Times New Roman"/>
          <w:b/>
          <w:color w:val="31849B" w:themeColor="accent5" w:themeShade="BF"/>
          <w:sz w:val="28"/>
          <w:szCs w:val="28"/>
        </w:rPr>
        <w:t xml:space="preserve">D’un modèle excédentaire vers un modèle déficitaire </w:t>
      </w:r>
    </w:p>
    <w:p w:rsidR="00B55B12" w:rsidRDefault="00B55B12" w:rsidP="00B55B12">
      <w:pPr>
        <w:jc w:val="both"/>
        <w:rPr>
          <w:rFonts w:ascii="Times New Roman" w:hAnsi="Times New Roman"/>
          <w:sz w:val="28"/>
          <w:szCs w:val="28"/>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La France qui applique le libéralisme économique fait figure de poids lourd sur l’échiquier mondial depuis sa reconstruction et dispose de nombreuses </w:t>
      </w:r>
      <w:r w:rsidRPr="00FE6723">
        <w:rPr>
          <w:rFonts w:ascii="Times New Roman" w:hAnsi="Times New Roman" w:cs="Times New Roman"/>
          <w:b/>
          <w:sz w:val="24"/>
          <w:szCs w:val="24"/>
        </w:rPr>
        <w:t>F</w:t>
      </w:r>
      <w:r w:rsidR="00FE6723">
        <w:rPr>
          <w:rFonts w:ascii="Times New Roman" w:hAnsi="Times New Roman" w:cs="Times New Roman"/>
          <w:sz w:val="24"/>
          <w:szCs w:val="24"/>
        </w:rPr>
        <w:t xml:space="preserve">irme </w:t>
      </w:r>
      <w:proofErr w:type="spellStart"/>
      <w:r w:rsidRPr="00FE6723">
        <w:rPr>
          <w:rFonts w:ascii="Times New Roman" w:hAnsi="Times New Roman" w:cs="Times New Roman"/>
          <w:b/>
          <w:sz w:val="24"/>
          <w:szCs w:val="24"/>
        </w:rPr>
        <w:t>M</w:t>
      </w:r>
      <w:r w:rsidR="00FE6723">
        <w:rPr>
          <w:rFonts w:ascii="Times New Roman" w:hAnsi="Times New Roman" w:cs="Times New Roman"/>
          <w:sz w:val="24"/>
          <w:szCs w:val="24"/>
        </w:rPr>
        <w:t>ulti</w:t>
      </w:r>
      <w:r w:rsidRPr="00FE6723">
        <w:rPr>
          <w:rFonts w:ascii="Times New Roman" w:hAnsi="Times New Roman" w:cs="Times New Roman"/>
          <w:b/>
          <w:sz w:val="24"/>
          <w:szCs w:val="24"/>
        </w:rPr>
        <w:t>N</w:t>
      </w:r>
      <w:r w:rsidR="00FE6723">
        <w:rPr>
          <w:rFonts w:ascii="Times New Roman" w:hAnsi="Times New Roman" w:cs="Times New Roman"/>
          <w:sz w:val="24"/>
          <w:szCs w:val="24"/>
        </w:rPr>
        <w:t>ational</w:t>
      </w:r>
      <w:proofErr w:type="spellEnd"/>
      <w:r w:rsidRPr="00B35DD8">
        <w:rPr>
          <w:rFonts w:ascii="Times New Roman" w:hAnsi="Times New Roman" w:cs="Times New Roman"/>
          <w:sz w:val="24"/>
          <w:szCs w:val="24"/>
        </w:rPr>
        <w:t>. Elle fait partie de l’U.E et partage donc une monnaie avec d’autres pays.</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Les fondements majeurs du libéralisme sont axés sur l’initiative privée, la libre concurrence et l’intervention minimale de l’Etat. </w:t>
      </w:r>
    </w:p>
    <w:p w:rsidR="00B55B12" w:rsidRPr="00B35DD8" w:rsidRDefault="00B55B12" w:rsidP="00B55B12">
      <w:pPr>
        <w:ind w:left="705"/>
        <w:jc w:val="both"/>
        <w:rPr>
          <w:rFonts w:ascii="Times New Roman" w:hAnsi="Times New Roman" w:cs="Times New Roman"/>
          <w:sz w:val="24"/>
          <w:szCs w:val="24"/>
        </w:rPr>
      </w:pPr>
    </w:p>
    <w:p w:rsidR="00B55B12" w:rsidRPr="00B35DD8" w:rsidRDefault="00FE6723" w:rsidP="00B55B12">
      <w:pPr>
        <w:jc w:val="both"/>
        <w:rPr>
          <w:rFonts w:ascii="Times New Roman" w:hAnsi="Times New Roman" w:cs="Times New Roman"/>
          <w:sz w:val="24"/>
          <w:szCs w:val="24"/>
        </w:rPr>
      </w:pPr>
      <w:r>
        <w:rPr>
          <w:rFonts w:ascii="Times New Roman" w:hAnsi="Times New Roman" w:cs="Times New Roman"/>
          <w:sz w:val="24"/>
          <w:szCs w:val="24"/>
        </w:rPr>
        <w:t>Or, l’h</w:t>
      </w:r>
      <w:r w:rsidR="00B55B12" w:rsidRPr="00B35DD8">
        <w:rPr>
          <w:rFonts w:ascii="Times New Roman" w:hAnsi="Times New Roman" w:cs="Times New Roman"/>
          <w:sz w:val="24"/>
          <w:szCs w:val="24"/>
        </w:rPr>
        <w:t>istoire a mon</w:t>
      </w:r>
      <w:r>
        <w:rPr>
          <w:rFonts w:ascii="Times New Roman" w:hAnsi="Times New Roman" w:cs="Times New Roman"/>
          <w:sz w:val="24"/>
          <w:szCs w:val="24"/>
        </w:rPr>
        <w:t>tré à plusieurs reprises que l’Etat f</w:t>
      </w:r>
      <w:r w:rsidR="00B55B12" w:rsidRPr="00B35DD8">
        <w:rPr>
          <w:rFonts w:ascii="Times New Roman" w:hAnsi="Times New Roman" w:cs="Times New Roman"/>
          <w:sz w:val="24"/>
          <w:szCs w:val="24"/>
        </w:rPr>
        <w:t xml:space="preserve">rançais pouvait intervenir massivement dans l’économie. </w:t>
      </w:r>
    </w:p>
    <w:p w:rsidR="00B55B12" w:rsidRPr="00B35DD8" w:rsidRDefault="00FE6723" w:rsidP="00B55B12">
      <w:pPr>
        <w:jc w:val="both"/>
        <w:rPr>
          <w:rFonts w:ascii="Times New Roman" w:hAnsi="Times New Roman" w:cs="Times New Roman"/>
          <w:sz w:val="24"/>
          <w:szCs w:val="24"/>
        </w:rPr>
      </w:pPr>
      <w:r>
        <w:rPr>
          <w:rFonts w:ascii="Times New Roman" w:hAnsi="Times New Roman" w:cs="Times New Roman"/>
          <w:sz w:val="24"/>
          <w:szCs w:val="24"/>
        </w:rPr>
        <w:t>Depuis la</w:t>
      </w:r>
      <w:r w:rsidR="00B55B12" w:rsidRPr="00B35DD8">
        <w:rPr>
          <w:rFonts w:ascii="Times New Roman" w:hAnsi="Times New Roman" w:cs="Times New Roman"/>
          <w:sz w:val="24"/>
          <w:szCs w:val="24"/>
        </w:rPr>
        <w:t xml:space="preserve"> fin de la seconde guerre mondiale jusqu’aux années 1980, l’intervention a été la règle pour le modèle économique français.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Les résultats escomptés n’ont pas été bon au regard de la croissance depuis les années 1980 jusqu’aux années 2000.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Alors que la Chine obtient une croissance à double chiffres, cela même en temps de crise, la France plafonne à un seuil record à 3,1% en 1999.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Certes, il faut reconnaitre que la fulgurante ascension de la Chine vient du fait qu’elle doit rattraper son retard sur l’Europe qui, elle, a réalisé cette croissance sur plusieurs siècles.</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La faiblesse du modèle économique français semble palpable à travers les déficits commerciaux quelle dispose avec d’autres nations telle que le Japon, des pays pétroliers ou encore l’Espagne.</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En effet, l’Espagne fourn</w:t>
      </w:r>
      <w:r w:rsidR="00FE6723">
        <w:rPr>
          <w:rFonts w:ascii="Times New Roman" w:hAnsi="Times New Roman" w:cs="Times New Roman"/>
          <w:sz w:val="24"/>
          <w:szCs w:val="24"/>
        </w:rPr>
        <w:t>issait un</w:t>
      </w:r>
      <w:r w:rsidRPr="00B35DD8">
        <w:rPr>
          <w:rFonts w:ascii="Times New Roman" w:hAnsi="Times New Roman" w:cs="Times New Roman"/>
          <w:sz w:val="24"/>
          <w:szCs w:val="24"/>
        </w:rPr>
        <w:t xml:space="preserve"> excédent commercial intéressant à la France mais la crise est passée par là.</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lastRenderedPageBreak/>
        <w:t>Il faut aussi souligner la faiblesse des exportations françaises. Si la France a perdu des parts de marchés ce n’est pas pour des raisons géographique mais avant tout par une sous performance sur chacun de ses marchés. Par exemple le secteur de l’automobile est en déclin à l’exportation. Le manque de PME peut être aussi un motif des mauvais résultats des entreprises françaises.</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Seules les grandes entreprises françaises rayonnent sur la </w:t>
      </w:r>
      <w:r w:rsidR="005F6943">
        <w:rPr>
          <w:rFonts w:ascii="Times New Roman" w:hAnsi="Times New Roman" w:cs="Times New Roman"/>
          <w:sz w:val="24"/>
          <w:szCs w:val="24"/>
        </w:rPr>
        <w:t>scène internationale mais les PM</w:t>
      </w:r>
      <w:r w:rsidRPr="00B35DD8">
        <w:rPr>
          <w:rFonts w:ascii="Times New Roman" w:hAnsi="Times New Roman" w:cs="Times New Roman"/>
          <w:sz w:val="24"/>
          <w:szCs w:val="24"/>
        </w:rPr>
        <w:t xml:space="preserve">E sont plus rares, et au final ce sont des </w:t>
      </w:r>
      <w:bookmarkStart w:id="0" w:name="_GoBack"/>
      <w:bookmarkEnd w:id="0"/>
      <w:r w:rsidRPr="00B35DD8">
        <w:rPr>
          <w:rFonts w:ascii="Times New Roman" w:hAnsi="Times New Roman" w:cs="Times New Roman"/>
          <w:sz w:val="24"/>
          <w:szCs w:val="24"/>
        </w:rPr>
        <w:t>parts de marchés en moins.</w:t>
      </w:r>
    </w:p>
    <w:p w:rsidR="00B55B12" w:rsidRPr="00B55B12" w:rsidRDefault="00B55B12" w:rsidP="00B55B12">
      <w:pPr>
        <w:jc w:val="both"/>
        <w:rPr>
          <w:rFonts w:ascii="Times New Roman" w:hAnsi="Times New Roman"/>
          <w:sz w:val="28"/>
          <w:szCs w:val="28"/>
        </w:rPr>
      </w:pPr>
    </w:p>
    <w:p w:rsidR="00B55B12" w:rsidRPr="00B55B12" w:rsidRDefault="00B55B12" w:rsidP="00B55B12">
      <w:pPr>
        <w:pStyle w:val="Paragraphedeliste"/>
        <w:numPr>
          <w:ilvl w:val="0"/>
          <w:numId w:val="7"/>
        </w:numPr>
        <w:jc w:val="both"/>
        <w:rPr>
          <w:rFonts w:ascii="Times New Roman" w:hAnsi="Times New Roman"/>
          <w:b/>
          <w:color w:val="31849B" w:themeColor="accent5" w:themeShade="BF"/>
          <w:sz w:val="28"/>
          <w:szCs w:val="28"/>
        </w:rPr>
      </w:pPr>
      <w:r w:rsidRPr="00B55B12">
        <w:rPr>
          <w:rFonts w:ascii="Times New Roman" w:hAnsi="Times New Roman" w:cs="Times New Roman"/>
          <w:b/>
          <w:color w:val="31849B" w:themeColor="accent5" w:themeShade="BF"/>
          <w:sz w:val="28"/>
          <w:szCs w:val="28"/>
        </w:rPr>
        <w:t>Des solutions à l’étranger qui affaiblie le territoire national</w:t>
      </w:r>
    </w:p>
    <w:p w:rsidR="00B55B12" w:rsidRDefault="00B55B12" w:rsidP="00B55B12">
      <w:pPr>
        <w:jc w:val="both"/>
        <w:rPr>
          <w:rFonts w:ascii="Times New Roman" w:hAnsi="Times New Roman"/>
          <w:sz w:val="28"/>
          <w:szCs w:val="28"/>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Dans un contexte de crise, il s’agit en premier lieu de rassurer les épargnants (en li</w:t>
      </w:r>
      <w:r w:rsidR="005F6943">
        <w:rPr>
          <w:rFonts w:ascii="Times New Roman" w:hAnsi="Times New Roman" w:cs="Times New Roman"/>
          <w:sz w:val="24"/>
          <w:szCs w:val="24"/>
        </w:rPr>
        <w:t>mitant la pression fiscale), de</w:t>
      </w:r>
      <w:r w:rsidRPr="00B35DD8">
        <w:rPr>
          <w:rFonts w:ascii="Times New Roman" w:hAnsi="Times New Roman" w:cs="Times New Roman"/>
          <w:sz w:val="24"/>
          <w:szCs w:val="24"/>
        </w:rPr>
        <w:t xml:space="preserve"> maitriser le déficit (en limitant les dépenses publiques).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Or</w:t>
      </w:r>
      <w:r w:rsidR="005F6943">
        <w:rPr>
          <w:rFonts w:ascii="Times New Roman" w:hAnsi="Times New Roman" w:cs="Times New Roman"/>
          <w:sz w:val="24"/>
          <w:szCs w:val="24"/>
        </w:rPr>
        <w:t>,</w:t>
      </w:r>
      <w:r w:rsidRPr="00B35DD8">
        <w:rPr>
          <w:rFonts w:ascii="Times New Roman" w:hAnsi="Times New Roman" w:cs="Times New Roman"/>
          <w:sz w:val="24"/>
          <w:szCs w:val="24"/>
        </w:rPr>
        <w:t xml:space="preserve"> même avec ces solutions, le modèle économique français parait dépassé par la voracité des pays émergeants. L’un des symboles les plus forts est le manque de compétitivité entre les entreprises françaises et étrangères.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Il est primordial pour la France de renforcer sa compétitivité si elle veut assurer un haut niveau d’emploi et son indépendance économique.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La création de richesse passe avant tout par l’innovation et l’internationalisation. Le monde a changé et le modèle économique français doit s’adapter.</w:t>
      </w:r>
    </w:p>
    <w:p w:rsidR="00B55B12" w:rsidRPr="00B35DD8" w:rsidRDefault="00B55B12" w:rsidP="00B55B12">
      <w:pPr>
        <w:ind w:left="705"/>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Face à la mondialisation les entreprises </w:t>
      </w:r>
      <w:r w:rsidR="005F6943">
        <w:rPr>
          <w:rFonts w:ascii="Times New Roman" w:hAnsi="Times New Roman" w:cs="Times New Roman"/>
          <w:sz w:val="24"/>
          <w:szCs w:val="24"/>
        </w:rPr>
        <w:t xml:space="preserve">se </w:t>
      </w:r>
      <w:r w:rsidRPr="00B35DD8">
        <w:rPr>
          <w:rFonts w:ascii="Times New Roman" w:hAnsi="Times New Roman" w:cs="Times New Roman"/>
          <w:sz w:val="24"/>
          <w:szCs w:val="24"/>
        </w:rPr>
        <w:t>délocalisent</w:t>
      </w:r>
      <w:r w:rsidR="005F6943">
        <w:rPr>
          <w:rFonts w:ascii="Times New Roman" w:hAnsi="Times New Roman" w:cs="Times New Roman"/>
          <w:sz w:val="24"/>
          <w:szCs w:val="24"/>
        </w:rPr>
        <w:t>,</w:t>
      </w:r>
      <w:r w:rsidRPr="00B35DD8">
        <w:rPr>
          <w:rFonts w:ascii="Times New Roman" w:hAnsi="Times New Roman" w:cs="Times New Roman"/>
          <w:sz w:val="24"/>
          <w:szCs w:val="24"/>
        </w:rPr>
        <w:t xml:space="preserve"> ce qui provoque des suppressions d’emplois sur le territoire national.</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D’ailleurs, Jacques Chirac en 1997 encourage les entreprises françaises à s’installer en Chine pour l’eldorado qu’il représente, la désindustrialisation est née.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Entre 1977 et 2010 il s’agissait déjà d’une suppression de 2.2 Millions d’emplois dans l’industrie.</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Dans un contexte où toutes les économies deviennent liées, il devient difficile de parler exclusivement d’un modèle économique français mais plus tôt d’un modèle Européen.      </w:t>
      </w:r>
    </w:p>
    <w:p w:rsidR="00B55B12" w:rsidRPr="00B55B12" w:rsidRDefault="00B55B12" w:rsidP="00B55B12">
      <w:pPr>
        <w:jc w:val="both"/>
        <w:rPr>
          <w:rFonts w:ascii="Times New Roman" w:hAnsi="Times New Roman"/>
          <w:sz w:val="28"/>
          <w:szCs w:val="28"/>
        </w:rPr>
      </w:pPr>
    </w:p>
    <w:p w:rsidR="00B55B12" w:rsidRDefault="00B55B12" w:rsidP="00B55B12">
      <w:pPr>
        <w:pStyle w:val="Paragraphedeliste"/>
        <w:numPr>
          <w:ilvl w:val="0"/>
          <w:numId w:val="7"/>
        </w:numPr>
        <w:jc w:val="both"/>
        <w:rPr>
          <w:rFonts w:ascii="Times New Roman" w:hAnsi="Times New Roman"/>
          <w:b/>
          <w:color w:val="31849B" w:themeColor="accent5" w:themeShade="BF"/>
          <w:sz w:val="28"/>
          <w:szCs w:val="28"/>
        </w:rPr>
      </w:pPr>
      <w:r w:rsidRPr="00B55B12">
        <w:rPr>
          <w:rFonts w:ascii="Times New Roman" w:hAnsi="Times New Roman" w:cs="Times New Roman"/>
          <w:b/>
          <w:color w:val="31849B" w:themeColor="accent5" w:themeShade="BF"/>
          <w:sz w:val="28"/>
          <w:szCs w:val="28"/>
        </w:rPr>
        <w:t>Le modèle éco</w:t>
      </w:r>
      <w:r w:rsidR="006B1240">
        <w:rPr>
          <w:rFonts w:ascii="Times New Roman" w:hAnsi="Times New Roman" w:cs="Times New Roman"/>
          <w:b/>
          <w:color w:val="31849B" w:themeColor="accent5" w:themeShade="BF"/>
          <w:sz w:val="28"/>
          <w:szCs w:val="28"/>
        </w:rPr>
        <w:t>nomique français et des pays</w:t>
      </w:r>
      <w:r w:rsidRPr="00B55B12">
        <w:rPr>
          <w:rFonts w:ascii="Times New Roman" w:hAnsi="Times New Roman" w:cs="Times New Roman"/>
          <w:b/>
          <w:color w:val="31849B" w:themeColor="accent5" w:themeShade="BF"/>
          <w:sz w:val="28"/>
          <w:szCs w:val="28"/>
        </w:rPr>
        <w:t xml:space="preserve"> industrialisés: réussite des services</w:t>
      </w:r>
      <w:r w:rsidRPr="00B55B12">
        <w:rPr>
          <w:rFonts w:ascii="Times New Roman" w:hAnsi="Times New Roman"/>
          <w:b/>
          <w:color w:val="31849B" w:themeColor="accent5" w:themeShade="BF"/>
          <w:sz w:val="28"/>
          <w:szCs w:val="28"/>
        </w:rPr>
        <w:t xml:space="preserve"> </w:t>
      </w:r>
    </w:p>
    <w:p w:rsidR="00B55B12" w:rsidRDefault="00B55B12" w:rsidP="00B55B12">
      <w:pPr>
        <w:jc w:val="both"/>
        <w:rPr>
          <w:rFonts w:ascii="Times New Roman" w:hAnsi="Times New Roman"/>
          <w:b/>
          <w:color w:val="31849B" w:themeColor="accent5" w:themeShade="BF"/>
          <w:sz w:val="28"/>
          <w:szCs w:val="28"/>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En effet, la montée du secteur tertiaire est la marque des pays industriali</w:t>
      </w:r>
      <w:r w:rsidR="005F6943">
        <w:rPr>
          <w:rFonts w:ascii="Times New Roman" w:hAnsi="Times New Roman" w:cs="Times New Roman"/>
          <w:sz w:val="24"/>
          <w:szCs w:val="24"/>
        </w:rPr>
        <w:t>sés. Les Pays-Bas et le Royaume-</w:t>
      </w:r>
      <w:r w:rsidRPr="00B35DD8">
        <w:rPr>
          <w:rFonts w:ascii="Times New Roman" w:hAnsi="Times New Roman" w:cs="Times New Roman"/>
          <w:sz w:val="24"/>
          <w:szCs w:val="24"/>
        </w:rPr>
        <w:t xml:space="preserve">Uni sont des pays industrialisés comme la France qui connaissent une désindustrialisation mais également une forte tertiarisation du tissu productif.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Cela est plus ou moins visible à travers la transformation des Docks de Liverpool ou La Haye.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Ces villes anciennement fief du secteur ouvrier voit l’apparition du building et de cols blancs dans l’environnement.</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Ce bouleversement a aussi lieu en France dans la région du Nord-Pas-de-Calais, (grand bassin mini</w:t>
      </w:r>
      <w:r w:rsidR="005F6943">
        <w:rPr>
          <w:rFonts w:ascii="Times New Roman" w:hAnsi="Times New Roman" w:cs="Times New Roman"/>
          <w:sz w:val="24"/>
          <w:szCs w:val="24"/>
        </w:rPr>
        <w:t>er) et qui maintenant est complè</w:t>
      </w:r>
      <w:r w:rsidRPr="00B35DD8">
        <w:rPr>
          <w:rFonts w:ascii="Times New Roman" w:hAnsi="Times New Roman" w:cs="Times New Roman"/>
          <w:sz w:val="24"/>
          <w:szCs w:val="24"/>
        </w:rPr>
        <w:t xml:space="preserve">tement intégrée dans le triangle européen.  </w:t>
      </w:r>
    </w:p>
    <w:p w:rsidR="00B55B12" w:rsidRPr="00B35DD8" w:rsidRDefault="00B55B12" w:rsidP="00B55B12">
      <w:pPr>
        <w:ind w:left="705"/>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 xml:space="preserve">L’essentiel de l’activité économique en France repose donc sur les services marchands. </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lastRenderedPageBreak/>
        <w:t>Entre 1977 et 2010, la part de la valeur ajoutée des services marchands dans le P.I.B a progressé de 10 points.</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Les services aux entreprises son</w:t>
      </w:r>
      <w:r w:rsidR="005F6943">
        <w:rPr>
          <w:rFonts w:ascii="Times New Roman" w:hAnsi="Times New Roman" w:cs="Times New Roman"/>
          <w:sz w:val="24"/>
          <w:szCs w:val="24"/>
        </w:rPr>
        <w:t>t très dynamiques (comptables, g</w:t>
      </w:r>
      <w:r w:rsidRPr="00B35DD8">
        <w:rPr>
          <w:rFonts w:ascii="Times New Roman" w:hAnsi="Times New Roman" w:cs="Times New Roman"/>
          <w:sz w:val="24"/>
          <w:szCs w:val="24"/>
        </w:rPr>
        <w:t>estions) ont créé plus de 2 millions d’emplois. De nombreux services qui contribuent à la croissance sont aujourd’hui au service de l’in</w:t>
      </w:r>
      <w:r w:rsidR="005F6943">
        <w:rPr>
          <w:rFonts w:ascii="Times New Roman" w:hAnsi="Times New Roman" w:cs="Times New Roman"/>
          <w:sz w:val="24"/>
          <w:szCs w:val="24"/>
        </w:rPr>
        <w:t>dustrie. (Ex : Observatoire de p</w:t>
      </w:r>
      <w:r w:rsidRPr="00B35DD8">
        <w:rPr>
          <w:rFonts w:ascii="Times New Roman" w:hAnsi="Times New Roman" w:cs="Times New Roman"/>
          <w:sz w:val="24"/>
          <w:szCs w:val="24"/>
        </w:rPr>
        <w:t>lasturgie)</w:t>
      </w:r>
    </w:p>
    <w:p w:rsidR="00B55B12" w:rsidRPr="00B35DD8" w:rsidRDefault="00B55B12" w:rsidP="00B55B12">
      <w:pPr>
        <w:ind w:left="705"/>
        <w:jc w:val="both"/>
        <w:rPr>
          <w:rFonts w:ascii="Times New Roman" w:hAnsi="Times New Roman" w:cs="Times New Roman"/>
          <w:sz w:val="24"/>
          <w:szCs w:val="24"/>
        </w:rPr>
      </w:pP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D’un point de vue simpliste, la désindustrialisation semble néfaste pour le secteur manufacturier. En revanche il faut reconnaitre que ce changement de domaine d’activité permet une dynamique positive pour la croissance économique. Il s’agit d’opportunités nouvelles auxquelles il serait regrettable de s’opposer.</w:t>
      </w:r>
    </w:p>
    <w:p w:rsidR="00B55B12" w:rsidRPr="00B35DD8" w:rsidRDefault="00B55B12" w:rsidP="00B55B12">
      <w:pPr>
        <w:jc w:val="both"/>
        <w:rPr>
          <w:rFonts w:ascii="Times New Roman" w:hAnsi="Times New Roman" w:cs="Times New Roman"/>
          <w:sz w:val="24"/>
          <w:szCs w:val="24"/>
        </w:rPr>
      </w:pPr>
      <w:r w:rsidRPr="00B35DD8">
        <w:rPr>
          <w:rFonts w:ascii="Times New Roman" w:hAnsi="Times New Roman" w:cs="Times New Roman"/>
          <w:sz w:val="24"/>
          <w:szCs w:val="24"/>
        </w:rPr>
        <w:t>Le modèle économique français va perdre son « savoir-faire » en s’appuyant sur un modèle plus européen où le savoir sera une priorité.</w:t>
      </w:r>
    </w:p>
    <w:p w:rsidR="00B55B12" w:rsidRDefault="00B55B12" w:rsidP="00B55B12">
      <w:pPr>
        <w:jc w:val="both"/>
        <w:rPr>
          <w:rFonts w:ascii="Times New Roman" w:hAnsi="Times New Roman"/>
          <w:sz w:val="28"/>
          <w:szCs w:val="28"/>
        </w:rPr>
      </w:pPr>
    </w:p>
    <w:p w:rsidR="00B55B12" w:rsidRPr="0039372A" w:rsidRDefault="00B55B12" w:rsidP="00B55B12">
      <w:pPr>
        <w:jc w:val="both"/>
        <w:rPr>
          <w:rFonts w:ascii="Times New Roman" w:hAnsi="Times New Roman"/>
          <w:sz w:val="28"/>
          <w:szCs w:val="28"/>
        </w:rPr>
      </w:pPr>
    </w:p>
    <w:p w:rsidR="00B55B12" w:rsidRPr="005F6943" w:rsidRDefault="005F6943" w:rsidP="00B55B12">
      <w:pPr>
        <w:pStyle w:val="Paragraphedeliste"/>
        <w:numPr>
          <w:ilvl w:val="0"/>
          <w:numId w:val="5"/>
        </w:numPr>
        <w:jc w:val="both"/>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 xml:space="preserve">Le modèle économique français, une idée erronée face à une dette grandissante </w:t>
      </w:r>
    </w:p>
    <w:p w:rsidR="00B55B12" w:rsidRPr="00B55B12" w:rsidRDefault="00B55B12" w:rsidP="00B55B12">
      <w:pPr>
        <w:jc w:val="both"/>
        <w:rPr>
          <w:rFonts w:ascii="Times New Roman" w:hAnsi="Times New Roman" w:cs="Times New Roman"/>
          <w:b/>
          <w:color w:val="31849B" w:themeColor="accent5" w:themeShade="BF"/>
          <w:sz w:val="28"/>
          <w:szCs w:val="28"/>
        </w:rPr>
      </w:pPr>
    </w:p>
    <w:p w:rsidR="00B55B12" w:rsidRDefault="005F6943" w:rsidP="00B55B12">
      <w:pPr>
        <w:pStyle w:val="Paragraphedeliste"/>
        <w:numPr>
          <w:ilvl w:val="0"/>
          <w:numId w:val="8"/>
        </w:numPr>
        <w:jc w:val="both"/>
        <w:rPr>
          <w:rFonts w:ascii="Times New Roman" w:hAnsi="Times New Roman" w:cs="Times New Roman"/>
          <w:b/>
          <w:color w:val="31849B" w:themeColor="accent5" w:themeShade="BF"/>
          <w:sz w:val="28"/>
          <w:szCs w:val="28"/>
        </w:rPr>
      </w:pPr>
      <w:r>
        <w:rPr>
          <w:rFonts w:ascii="Times New Roman" w:hAnsi="Times New Roman" w:cs="Times New Roman"/>
          <w:b/>
          <w:color w:val="31849B" w:themeColor="accent5" w:themeShade="BF"/>
          <w:sz w:val="28"/>
          <w:szCs w:val="28"/>
        </w:rPr>
        <w:t>L</w:t>
      </w:r>
      <w:r w:rsidR="00812947">
        <w:rPr>
          <w:rFonts w:ascii="Times New Roman" w:hAnsi="Times New Roman" w:cs="Times New Roman"/>
          <w:b/>
          <w:color w:val="31849B" w:themeColor="accent5" w:themeShade="BF"/>
          <w:sz w:val="28"/>
          <w:szCs w:val="28"/>
        </w:rPr>
        <w:t>e départ de la</w:t>
      </w:r>
      <w:r>
        <w:rPr>
          <w:rFonts w:ascii="Times New Roman" w:hAnsi="Times New Roman" w:cs="Times New Roman"/>
          <w:b/>
          <w:color w:val="31849B" w:themeColor="accent5" w:themeShade="BF"/>
          <w:sz w:val="28"/>
          <w:szCs w:val="28"/>
        </w:rPr>
        <w:t xml:space="preserve"> crise économique de 2008</w:t>
      </w:r>
    </w:p>
    <w:p w:rsidR="00E42CDB" w:rsidRDefault="00E42CDB" w:rsidP="00812947">
      <w:pPr>
        <w:jc w:val="both"/>
        <w:rPr>
          <w:rFonts w:ascii="Times New Roman" w:hAnsi="Times New Roman" w:cs="Times New Roman"/>
          <w:b/>
          <w:color w:val="31849B" w:themeColor="accent5" w:themeShade="BF"/>
          <w:sz w:val="28"/>
          <w:szCs w:val="28"/>
        </w:rPr>
      </w:pPr>
    </w:p>
    <w:p w:rsidR="00E42CDB" w:rsidRDefault="00E42CDB" w:rsidP="00812947">
      <w:pPr>
        <w:jc w:val="both"/>
        <w:rPr>
          <w:rFonts w:ascii="Times New Roman" w:hAnsi="Times New Roman" w:cs="Times New Roman"/>
          <w:sz w:val="24"/>
          <w:szCs w:val="24"/>
        </w:rPr>
      </w:pPr>
      <w:r>
        <w:rPr>
          <w:rFonts w:ascii="Times New Roman" w:hAnsi="Times New Roman" w:cs="Times New Roman"/>
          <w:sz w:val="24"/>
          <w:szCs w:val="24"/>
        </w:rPr>
        <w:t>L’Europe n’est en rien responsable des temps difficiles que connaît actuellement son économie. Retour sur une crise mondiale, première étape ; les Etats-Unis.</w:t>
      </w:r>
    </w:p>
    <w:p w:rsidR="00E42CDB" w:rsidRPr="00E42CDB" w:rsidRDefault="00E42CDB" w:rsidP="00812947">
      <w:pPr>
        <w:jc w:val="both"/>
        <w:rPr>
          <w:rFonts w:ascii="Times New Roman" w:hAnsi="Times New Roman" w:cs="Times New Roman"/>
          <w:sz w:val="24"/>
          <w:szCs w:val="24"/>
        </w:rPr>
      </w:pPr>
      <w:r>
        <w:rPr>
          <w:rFonts w:ascii="Times New Roman" w:hAnsi="Times New Roman" w:cs="Times New Roman"/>
          <w:sz w:val="24"/>
          <w:szCs w:val="24"/>
        </w:rPr>
        <w:t>Dans le système financier actuel où tout est tellement interconnecté, ce qui a commencé par quelques décisions de prêt mal avisés aux Etats- Unis s’est répandu à travers le monde.</w:t>
      </w:r>
    </w:p>
    <w:p w:rsidR="002E6FEA" w:rsidRPr="00812947" w:rsidRDefault="002E6FEA" w:rsidP="00812947">
      <w:pPr>
        <w:jc w:val="both"/>
        <w:rPr>
          <w:rFonts w:ascii="Times New Roman" w:hAnsi="Times New Roman" w:cs="Times New Roman"/>
          <w:sz w:val="24"/>
          <w:szCs w:val="24"/>
          <w:shd w:val="clear" w:color="auto" w:fill="FAFAFA"/>
        </w:rPr>
      </w:pPr>
    </w:p>
    <w:p w:rsidR="00114636" w:rsidRPr="00114636" w:rsidRDefault="002E6FEA" w:rsidP="00812947">
      <w:pPr>
        <w:spacing w:line="240" w:lineRule="auto"/>
        <w:jc w:val="both"/>
        <w:rPr>
          <w:rFonts w:ascii="Times New Roman" w:eastAsia="Times New Roman" w:hAnsi="Times New Roman" w:cs="Times New Roman"/>
          <w:iCs/>
          <w:sz w:val="24"/>
          <w:szCs w:val="24"/>
          <w:shd w:val="clear" w:color="auto" w:fill="FFFFFF"/>
          <w:lang w:eastAsia="fr-FR"/>
        </w:rPr>
      </w:pPr>
      <w:r w:rsidRPr="002E6FEA">
        <w:rPr>
          <w:rFonts w:ascii="Times New Roman" w:eastAsia="Times New Roman" w:hAnsi="Times New Roman" w:cs="Times New Roman"/>
          <w:iCs/>
          <w:sz w:val="24"/>
          <w:szCs w:val="24"/>
          <w:shd w:val="clear" w:color="auto" w:fill="FFFFFF"/>
          <w:lang w:eastAsia="fr-FR"/>
        </w:rPr>
        <w:t>Tout a commencé quand le marché immobilier américain s'est effondré subitement, alors qu'il bénéficiait d'une hausse continue depuis plusieurs années</w:t>
      </w:r>
      <w:r w:rsidR="00114636">
        <w:rPr>
          <w:rFonts w:ascii="Times New Roman" w:eastAsia="Times New Roman" w:hAnsi="Times New Roman" w:cs="Times New Roman"/>
          <w:iCs/>
          <w:sz w:val="24"/>
          <w:szCs w:val="24"/>
          <w:shd w:val="clear" w:color="auto" w:fill="FFFFFF"/>
          <w:lang w:eastAsia="fr-FR"/>
        </w:rPr>
        <w:t>.</w:t>
      </w:r>
    </w:p>
    <w:p w:rsidR="00114636" w:rsidRDefault="00114636" w:rsidP="00812947">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15875</wp:posOffset>
            </wp:positionH>
            <wp:positionV relativeFrom="paragraph">
              <wp:posOffset>200660</wp:posOffset>
            </wp:positionV>
            <wp:extent cx="3172460" cy="2527300"/>
            <wp:effectExtent l="19050" t="0" r="8890" b="0"/>
            <wp:wrapSquare wrapText="bothSides"/>
            <wp:docPr id="1" name="Image 1" descr="http://www.xaviermartin.fr/images/EU%20IMMOBI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aviermartin.fr/images/EU%20IMMOBILIER.jpg"/>
                    <pic:cNvPicPr>
                      <a:picLocks noChangeAspect="1" noChangeArrowheads="1"/>
                    </pic:cNvPicPr>
                  </pic:nvPicPr>
                  <pic:blipFill>
                    <a:blip r:embed="rId6" cstate="print"/>
                    <a:srcRect/>
                    <a:stretch>
                      <a:fillRect/>
                    </a:stretch>
                  </pic:blipFill>
                  <pic:spPr bwMode="auto">
                    <a:xfrm>
                      <a:off x="0" y="0"/>
                      <a:ext cx="3172460" cy="2527300"/>
                    </a:xfrm>
                    <a:prstGeom prst="rect">
                      <a:avLst/>
                    </a:prstGeom>
                    <a:noFill/>
                    <a:ln w="9525">
                      <a:noFill/>
                      <a:miter lim="800000"/>
                      <a:headEnd/>
                      <a:tailEnd/>
                    </a:ln>
                  </pic:spPr>
                </pic:pic>
              </a:graphicData>
            </a:graphic>
          </wp:anchor>
        </w:drawing>
      </w:r>
      <w:r w:rsidR="002E6FEA" w:rsidRPr="002E6FEA">
        <w:rPr>
          <w:rFonts w:ascii="Times New Roman" w:eastAsia="Times New Roman" w:hAnsi="Times New Roman" w:cs="Times New Roman"/>
          <w:sz w:val="24"/>
          <w:szCs w:val="24"/>
          <w:lang w:eastAsia="fr-FR"/>
        </w:rPr>
        <w:br/>
      </w:r>
    </w:p>
    <w:p w:rsidR="00114636" w:rsidRDefault="002E6FEA" w:rsidP="00812947">
      <w:pPr>
        <w:spacing w:after="240" w:line="240" w:lineRule="auto"/>
        <w:jc w:val="both"/>
        <w:rPr>
          <w:rFonts w:ascii="Times New Roman" w:eastAsia="Times New Roman" w:hAnsi="Times New Roman" w:cs="Times New Roman"/>
          <w:sz w:val="24"/>
          <w:szCs w:val="24"/>
          <w:lang w:eastAsia="fr-FR"/>
        </w:rPr>
      </w:pPr>
      <w:r w:rsidRPr="002E6FEA">
        <w:rPr>
          <w:rFonts w:ascii="Times New Roman" w:eastAsia="Times New Roman" w:hAnsi="Times New Roman" w:cs="Times New Roman"/>
          <w:sz w:val="24"/>
          <w:szCs w:val="24"/>
          <w:lang w:eastAsia="fr-FR"/>
        </w:rPr>
        <w:t>Pour financer leur consommation et l'acquisition de leur logement,</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bCs/>
          <w:sz w:val="24"/>
          <w:szCs w:val="24"/>
          <w:lang w:eastAsia="fr-FR"/>
        </w:rPr>
        <w:t>les ménages américains n'hésitent pas à s'endetter à des niveaux qui dépassent largement nos plafonds européens</w:t>
      </w:r>
      <w:r w:rsidRPr="002E6FEA">
        <w:rPr>
          <w:rFonts w:ascii="Times New Roman" w:eastAsia="Times New Roman" w:hAnsi="Times New Roman" w:cs="Times New Roman"/>
          <w:sz w:val="24"/>
          <w:szCs w:val="24"/>
          <w:lang w:eastAsia="fr-FR"/>
        </w:rPr>
        <w:t>. En contrepartie, ils mettent leur bien immobilier en gage. Ce bien est une garantie pour les banques, car si le débiteur ne parvient pas à payer, il voit son bien vendu pour honorer le traitement de sa dette.</w:t>
      </w:r>
      <w:r w:rsidRPr="002E6FEA">
        <w:rPr>
          <w:rFonts w:ascii="Times New Roman" w:eastAsia="Times New Roman" w:hAnsi="Times New Roman" w:cs="Times New Roman"/>
          <w:sz w:val="24"/>
          <w:szCs w:val="24"/>
          <w:lang w:eastAsia="fr-FR"/>
        </w:rPr>
        <w:br/>
      </w:r>
    </w:p>
    <w:p w:rsidR="002E6FEA" w:rsidRPr="002E6FEA" w:rsidRDefault="002E6FEA" w:rsidP="00812947">
      <w:pPr>
        <w:spacing w:after="240" w:line="240" w:lineRule="auto"/>
        <w:jc w:val="both"/>
        <w:rPr>
          <w:rFonts w:ascii="Times New Roman" w:eastAsia="Times New Roman" w:hAnsi="Times New Roman" w:cs="Times New Roman"/>
          <w:sz w:val="24"/>
          <w:szCs w:val="24"/>
          <w:lang w:eastAsia="fr-FR"/>
        </w:rPr>
      </w:pPr>
      <w:r w:rsidRPr="002E6FEA">
        <w:rPr>
          <w:rFonts w:ascii="Times New Roman" w:eastAsia="Times New Roman" w:hAnsi="Times New Roman" w:cs="Times New Roman"/>
          <w:sz w:val="24"/>
          <w:szCs w:val="24"/>
          <w:lang w:eastAsia="fr-FR"/>
        </w:rPr>
        <w:br/>
        <w:t xml:space="preserve">Lorsque le phénomène prend de l'ampleur et touche un grand nombre de ménages, la vente de </w:t>
      </w:r>
      <w:r w:rsidRPr="002E6FEA">
        <w:rPr>
          <w:rFonts w:ascii="Times New Roman" w:eastAsia="Times New Roman" w:hAnsi="Times New Roman" w:cs="Times New Roman"/>
          <w:sz w:val="24"/>
          <w:szCs w:val="24"/>
          <w:lang w:eastAsia="fr-FR"/>
        </w:rPr>
        <w:lastRenderedPageBreak/>
        <w:t>leurs biens immobiliers entraîne l'effondrement de la valeur de ces biens. Cette perte de valeur est un manque à gagner pour tout un ensemble d'acteurs.</w:t>
      </w:r>
      <w:r w:rsidRPr="00812947">
        <w:rPr>
          <w:rFonts w:ascii="Times New Roman" w:eastAsia="Times New Roman" w:hAnsi="Times New Roman" w:cs="Times New Roman"/>
          <w:sz w:val="24"/>
          <w:szCs w:val="24"/>
          <w:lang w:eastAsia="fr-FR"/>
        </w:rPr>
        <w:t> </w:t>
      </w:r>
    </w:p>
    <w:p w:rsidR="00114636" w:rsidRDefault="002E6FEA" w:rsidP="00812947">
      <w:pPr>
        <w:shd w:val="clear" w:color="auto" w:fill="FFFFFF"/>
        <w:spacing w:line="240" w:lineRule="auto"/>
        <w:jc w:val="both"/>
        <w:rPr>
          <w:rFonts w:ascii="Times New Roman" w:eastAsia="Times New Roman" w:hAnsi="Times New Roman" w:cs="Times New Roman"/>
          <w:sz w:val="24"/>
          <w:szCs w:val="24"/>
          <w:lang w:eastAsia="fr-FR"/>
        </w:rPr>
      </w:pPr>
      <w:r w:rsidRPr="002E6FEA">
        <w:rPr>
          <w:rFonts w:ascii="Times New Roman" w:eastAsia="Times New Roman" w:hAnsi="Times New Roman" w:cs="Times New Roman"/>
          <w:sz w:val="24"/>
          <w:szCs w:val="24"/>
          <w:lang w:eastAsia="fr-FR"/>
        </w:rPr>
        <w:t>Ce manque à gagner est par ailleurs renforcé par le système des "</w:t>
      </w:r>
      <w:proofErr w:type="spellStart"/>
      <w:r w:rsidRPr="002E6FEA">
        <w:rPr>
          <w:rFonts w:ascii="Times New Roman" w:eastAsia="Times New Roman" w:hAnsi="Times New Roman" w:cs="Times New Roman"/>
          <w:sz w:val="24"/>
          <w:szCs w:val="24"/>
          <w:lang w:eastAsia="fr-FR"/>
        </w:rPr>
        <w:t>subprimes</w:t>
      </w:r>
      <w:proofErr w:type="spellEnd"/>
      <w:r w:rsidRPr="002E6FEA">
        <w:rPr>
          <w:rFonts w:ascii="Times New Roman" w:eastAsia="Times New Roman" w:hAnsi="Times New Roman" w:cs="Times New Roman"/>
          <w:sz w:val="24"/>
          <w:szCs w:val="24"/>
          <w:lang w:eastAsia="fr-FR"/>
        </w:rPr>
        <w:t>". Depuis 2002, la banque centrale américaine ou Réserve fédérale (FED), qui encourage</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bCs/>
          <w:sz w:val="24"/>
          <w:szCs w:val="24"/>
          <w:lang w:eastAsia="fr-FR"/>
        </w:rPr>
        <w:t>le crédit facile</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sz w:val="24"/>
          <w:szCs w:val="24"/>
          <w:lang w:eastAsia="fr-FR"/>
        </w:rPr>
        <w:t>pour relancer l'économie, a permis à des millions de foyers modestes de devenir propriétaires, moyennant des</w:t>
      </w:r>
      <w:r w:rsidR="00815B48" w:rsidRPr="00812947">
        <w:rPr>
          <w:rFonts w:ascii="Times New Roman" w:eastAsia="Times New Roman" w:hAnsi="Times New Roman" w:cs="Times New Roman"/>
          <w:sz w:val="24"/>
          <w:szCs w:val="24"/>
          <w:lang w:eastAsia="fr-FR"/>
        </w:rPr>
        <w:t xml:space="preserve"> </w:t>
      </w:r>
      <w:r w:rsidRPr="002E6FEA">
        <w:rPr>
          <w:rFonts w:ascii="Times New Roman" w:eastAsia="Times New Roman" w:hAnsi="Times New Roman" w:cs="Times New Roman"/>
          <w:bCs/>
          <w:sz w:val="24"/>
          <w:szCs w:val="24"/>
          <w:lang w:eastAsia="fr-FR"/>
        </w:rPr>
        <w:t>prêts à surprime dits "</w:t>
      </w:r>
      <w:proofErr w:type="spellStart"/>
      <w:r w:rsidRPr="002E6FEA">
        <w:rPr>
          <w:rFonts w:ascii="Times New Roman" w:eastAsia="Times New Roman" w:hAnsi="Times New Roman" w:cs="Times New Roman"/>
          <w:bCs/>
          <w:sz w:val="24"/>
          <w:szCs w:val="24"/>
          <w:lang w:eastAsia="fr-FR"/>
        </w:rPr>
        <w:t>subprimes</w:t>
      </w:r>
      <w:proofErr w:type="spellEnd"/>
      <w:r w:rsidRPr="002E6FEA">
        <w:rPr>
          <w:rFonts w:ascii="Times New Roman" w:eastAsia="Times New Roman" w:hAnsi="Times New Roman" w:cs="Times New Roman"/>
          <w:bCs/>
          <w:sz w:val="24"/>
          <w:szCs w:val="24"/>
          <w:lang w:eastAsia="fr-FR"/>
        </w:rPr>
        <w:t>"</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sz w:val="24"/>
          <w:szCs w:val="24"/>
          <w:lang w:eastAsia="fr-FR"/>
        </w:rPr>
        <w:t>: bas au début, leur taux variable peut atteindre 18 % au bout de 3 ans. Car les taux d'intérêts de ces prêts dépendent de la valeur du bien immobilier : plus la maison a de la valeur, plus le taux est bas. Inversement,</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bCs/>
          <w:sz w:val="24"/>
          <w:szCs w:val="24"/>
          <w:lang w:eastAsia="fr-FR"/>
        </w:rPr>
        <w:t>quand la maison perd de la valeur, le taux d'intérêt grimpe.</w:t>
      </w:r>
      <w:r w:rsidRPr="00812947">
        <w:rPr>
          <w:rFonts w:ascii="Times New Roman" w:eastAsia="Times New Roman" w:hAnsi="Times New Roman" w:cs="Times New Roman"/>
          <w:sz w:val="24"/>
          <w:szCs w:val="24"/>
          <w:lang w:eastAsia="fr-FR"/>
        </w:rPr>
        <w:t> </w:t>
      </w:r>
      <w:r w:rsidRPr="002E6FEA">
        <w:rPr>
          <w:rFonts w:ascii="Times New Roman" w:eastAsia="Times New Roman" w:hAnsi="Times New Roman" w:cs="Times New Roman"/>
          <w:sz w:val="24"/>
          <w:szCs w:val="24"/>
          <w:lang w:eastAsia="fr-FR"/>
        </w:rPr>
        <w:br/>
      </w:r>
    </w:p>
    <w:p w:rsidR="00114636" w:rsidRDefault="00114636" w:rsidP="00812947">
      <w:pPr>
        <w:shd w:val="clear" w:color="auto" w:fill="FFFFFF"/>
        <w:spacing w:line="240" w:lineRule="auto"/>
        <w:jc w:val="both"/>
        <w:rPr>
          <w:rFonts w:ascii="Times New Roman" w:eastAsia="Times New Roman" w:hAnsi="Times New Roman" w:cs="Times New Roman"/>
          <w:sz w:val="24"/>
          <w:szCs w:val="24"/>
          <w:lang w:eastAsia="fr-FR"/>
        </w:rPr>
      </w:pPr>
    </w:p>
    <w:p w:rsidR="002E6FEA" w:rsidRPr="00812947" w:rsidRDefault="00114636" w:rsidP="00812947">
      <w:pPr>
        <w:shd w:val="clear" w:color="auto" w:fill="FFFFFF"/>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3509645</wp:posOffset>
            </wp:positionH>
            <wp:positionV relativeFrom="paragraph">
              <wp:posOffset>4445</wp:posOffset>
            </wp:positionV>
            <wp:extent cx="2226310" cy="1483360"/>
            <wp:effectExtent l="19050" t="0" r="2540" b="0"/>
            <wp:wrapSquare wrapText="bothSides"/>
            <wp:docPr id="2" name="Imag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stretch>
                      <a:fillRect/>
                    </a:stretch>
                  </pic:blipFill>
                  <pic:spPr>
                    <a:xfrm>
                      <a:off x="0" y="0"/>
                      <a:ext cx="2226310" cy="1483360"/>
                    </a:xfrm>
                    <a:prstGeom prst="rect">
                      <a:avLst/>
                    </a:prstGeom>
                  </pic:spPr>
                </pic:pic>
              </a:graphicData>
            </a:graphic>
          </wp:anchor>
        </w:drawing>
      </w:r>
      <w:r w:rsidR="002E6FEA" w:rsidRPr="002E6FEA">
        <w:rPr>
          <w:rFonts w:ascii="Times New Roman" w:eastAsia="Times New Roman" w:hAnsi="Times New Roman" w:cs="Times New Roman"/>
          <w:sz w:val="24"/>
          <w:szCs w:val="24"/>
          <w:lang w:eastAsia="fr-FR"/>
        </w:rPr>
        <w:t>C'est ce qui s'est passé avec l'effondrement du marché immobilier américain depuis le début de l'année 2007. Les ménages n'ayant plus les moyens de rembourser les instituts de crédit, leur défaillance a provoqué la faillite des établissements prêteurs, qui n'ont plus pu se rembourser. Car même en saisissant la maison, celle-ci a désormais une valeur inférieure à celle de départ. Et ce n'est que le début du mécanisme de contamination.</w:t>
      </w:r>
      <w:r w:rsidR="002E6FEA" w:rsidRPr="00812947">
        <w:rPr>
          <w:rFonts w:ascii="Times New Roman" w:eastAsia="Times New Roman" w:hAnsi="Times New Roman" w:cs="Times New Roman"/>
          <w:sz w:val="24"/>
          <w:szCs w:val="24"/>
          <w:lang w:eastAsia="fr-FR"/>
        </w:rPr>
        <w:t> </w:t>
      </w:r>
      <w:r w:rsidR="002E6FEA" w:rsidRPr="002E6FEA">
        <w:rPr>
          <w:rFonts w:ascii="Times New Roman" w:eastAsia="Times New Roman" w:hAnsi="Times New Roman" w:cs="Times New Roman"/>
          <w:sz w:val="24"/>
          <w:szCs w:val="24"/>
          <w:lang w:eastAsia="fr-FR"/>
        </w:rPr>
        <w:br/>
      </w:r>
      <w:r w:rsidR="002E6FEA" w:rsidRPr="002E6FEA">
        <w:rPr>
          <w:rFonts w:ascii="Times New Roman" w:eastAsia="Times New Roman" w:hAnsi="Times New Roman" w:cs="Times New Roman"/>
          <w:sz w:val="24"/>
          <w:szCs w:val="24"/>
          <w:lang w:eastAsia="fr-FR"/>
        </w:rPr>
        <w:br/>
      </w:r>
      <w:r w:rsidR="002E6FEA" w:rsidRPr="002E6FEA">
        <w:rPr>
          <w:rFonts w:ascii="Times New Roman" w:eastAsia="Times New Roman" w:hAnsi="Times New Roman" w:cs="Times New Roman"/>
          <w:bCs/>
          <w:sz w:val="24"/>
          <w:szCs w:val="24"/>
          <w:lang w:eastAsia="fr-FR"/>
        </w:rPr>
        <w:t>Les banques sont à leur tour touchées.</w:t>
      </w:r>
      <w:r w:rsidR="002E6FEA" w:rsidRPr="00812947">
        <w:rPr>
          <w:rFonts w:ascii="Times New Roman" w:eastAsia="Times New Roman" w:hAnsi="Times New Roman" w:cs="Times New Roman"/>
          <w:sz w:val="24"/>
          <w:szCs w:val="24"/>
          <w:lang w:eastAsia="fr-FR"/>
        </w:rPr>
        <w:t> </w:t>
      </w:r>
      <w:r w:rsidR="002E6FEA" w:rsidRPr="002E6FEA">
        <w:rPr>
          <w:rFonts w:ascii="Times New Roman" w:eastAsia="Times New Roman" w:hAnsi="Times New Roman" w:cs="Times New Roman"/>
          <w:sz w:val="24"/>
          <w:szCs w:val="24"/>
          <w:lang w:eastAsia="fr-FR"/>
        </w:rPr>
        <w:t>Celles-ci avaient été nombreuses à investir dans ces établissements prêteurs, véritables mines d'or lorsque le marché immobilier était en bonne santé. Mais aujourd'hui, les fonds investis sont partis en fumée.</w:t>
      </w:r>
      <w:r w:rsidR="002E6FEA" w:rsidRPr="00812947">
        <w:rPr>
          <w:rFonts w:ascii="Times New Roman" w:eastAsia="Times New Roman" w:hAnsi="Times New Roman" w:cs="Times New Roman"/>
          <w:sz w:val="24"/>
          <w:szCs w:val="24"/>
          <w:lang w:eastAsia="fr-FR"/>
        </w:rPr>
        <w:t> </w:t>
      </w:r>
      <w:r w:rsidR="002E6FEA" w:rsidRPr="002E6FEA">
        <w:rPr>
          <w:rFonts w:ascii="Times New Roman" w:eastAsia="Times New Roman" w:hAnsi="Times New Roman" w:cs="Times New Roman"/>
          <w:bCs/>
          <w:sz w:val="24"/>
          <w:szCs w:val="24"/>
          <w:lang w:eastAsia="fr-FR"/>
        </w:rPr>
        <w:t>Pour compenser les pertes d'argent sur le marché immobilier, les banques sont obligées de vendre leurs actions.</w:t>
      </w:r>
      <w:r w:rsidR="002E6FEA" w:rsidRPr="00812947">
        <w:rPr>
          <w:rFonts w:ascii="Times New Roman" w:eastAsia="Times New Roman" w:hAnsi="Times New Roman" w:cs="Times New Roman"/>
          <w:sz w:val="24"/>
          <w:szCs w:val="24"/>
          <w:lang w:eastAsia="fr-FR"/>
        </w:rPr>
        <w:t> </w:t>
      </w:r>
      <w:r w:rsidR="002E6FEA" w:rsidRPr="002E6FEA">
        <w:rPr>
          <w:rFonts w:ascii="Times New Roman" w:eastAsia="Times New Roman" w:hAnsi="Times New Roman" w:cs="Times New Roman"/>
          <w:sz w:val="24"/>
          <w:szCs w:val="24"/>
          <w:lang w:eastAsia="fr-FR"/>
        </w:rPr>
        <w:t>Or, ces cessions massives d'actifs de la part des banques provoquent aussi la chute des valeurs sur les marchés financiers.</w:t>
      </w:r>
    </w:p>
    <w:p w:rsidR="00815B48" w:rsidRPr="00812947"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p>
    <w:p w:rsidR="00815B48" w:rsidRPr="00815B48" w:rsidRDefault="00815B48" w:rsidP="00812947">
      <w:pPr>
        <w:spacing w:after="240"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iCs/>
          <w:sz w:val="24"/>
          <w:szCs w:val="24"/>
          <w:shd w:val="clear" w:color="auto" w:fill="FFFFFF"/>
          <w:lang w:eastAsia="fr-FR"/>
        </w:rPr>
        <w:t>Pourquoi la crise a-t-elle traversé l'Atlantique si le mal venait de l'immobilier américain ? La réponse est simple : plusieurs banques européennes ont-elles aussi misé sur les "</w:t>
      </w:r>
      <w:proofErr w:type="spellStart"/>
      <w:r w:rsidRPr="00815B48">
        <w:rPr>
          <w:rFonts w:ascii="Times New Roman" w:eastAsia="Times New Roman" w:hAnsi="Times New Roman" w:cs="Times New Roman"/>
          <w:iCs/>
          <w:sz w:val="24"/>
          <w:szCs w:val="24"/>
          <w:shd w:val="clear" w:color="auto" w:fill="FFFFFF"/>
          <w:lang w:eastAsia="fr-FR"/>
        </w:rPr>
        <w:t>subprimes</w:t>
      </w:r>
      <w:proofErr w:type="spellEnd"/>
      <w:r w:rsidRPr="00815B48">
        <w:rPr>
          <w:rFonts w:ascii="Times New Roman" w:eastAsia="Times New Roman" w:hAnsi="Times New Roman" w:cs="Times New Roman"/>
          <w:iCs/>
          <w:sz w:val="24"/>
          <w:szCs w:val="24"/>
          <w:shd w:val="clear" w:color="auto" w:fill="FFFFFF"/>
          <w:lang w:eastAsia="fr-FR"/>
        </w:rPr>
        <w:t>" américains, très rentables ces derniers mois.</w:t>
      </w:r>
    </w:p>
    <w:p w:rsidR="00815B48" w:rsidRDefault="00815B48" w:rsidP="00812947">
      <w:pPr>
        <w:shd w:val="clear" w:color="auto" w:fill="FFFFFF"/>
        <w:spacing w:after="240"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sz w:val="24"/>
          <w:szCs w:val="24"/>
          <w:lang w:eastAsia="fr-FR"/>
        </w:rPr>
        <w:t>De grands établissements bancaires, comme</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bCs/>
          <w:sz w:val="24"/>
          <w:szCs w:val="24"/>
          <w:lang w:eastAsia="fr-FR"/>
        </w:rPr>
        <w:t>BNP-Paribas</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sz w:val="24"/>
          <w:szCs w:val="24"/>
          <w:lang w:eastAsia="fr-FR"/>
        </w:rPr>
        <w:t>en France ou IKB en Allemagne, ont perdu une bonne partie de leurs placements dans la crise des</w:t>
      </w:r>
      <w:r w:rsidRPr="00812947">
        <w:rPr>
          <w:rFonts w:ascii="Times New Roman" w:eastAsia="Times New Roman" w:hAnsi="Times New Roman" w:cs="Times New Roman"/>
          <w:sz w:val="24"/>
          <w:szCs w:val="24"/>
          <w:lang w:eastAsia="fr-FR"/>
        </w:rPr>
        <w:t xml:space="preserve"> "</w:t>
      </w:r>
      <w:proofErr w:type="spellStart"/>
      <w:r w:rsidRPr="00812947">
        <w:rPr>
          <w:rFonts w:ascii="Times New Roman" w:eastAsia="Times New Roman" w:hAnsi="Times New Roman" w:cs="Times New Roman"/>
          <w:sz w:val="24"/>
          <w:szCs w:val="24"/>
          <w:lang w:eastAsia="fr-FR"/>
        </w:rPr>
        <w:t>subprimes</w:t>
      </w:r>
      <w:proofErr w:type="spellEnd"/>
      <w:r w:rsidRPr="00812947">
        <w:rPr>
          <w:rFonts w:ascii="Times New Roman" w:eastAsia="Times New Roman" w:hAnsi="Times New Roman" w:cs="Times New Roman"/>
          <w:sz w:val="24"/>
          <w:szCs w:val="24"/>
          <w:lang w:eastAsia="fr-FR"/>
        </w:rPr>
        <w:t>" américains en 2007</w:t>
      </w:r>
      <w:r w:rsidRPr="00815B48">
        <w:rPr>
          <w:rFonts w:ascii="Times New Roman" w:eastAsia="Times New Roman" w:hAnsi="Times New Roman" w:cs="Times New Roman"/>
          <w:sz w:val="24"/>
          <w:szCs w:val="24"/>
          <w:lang w:eastAsia="fr-FR"/>
        </w:rPr>
        <w:t>.</w:t>
      </w:r>
      <w:r w:rsidRPr="00815B48">
        <w:rPr>
          <w:rFonts w:ascii="Times New Roman" w:eastAsia="Times New Roman" w:hAnsi="Times New Roman" w:cs="Times New Roman"/>
          <w:sz w:val="24"/>
          <w:szCs w:val="24"/>
          <w:lang w:eastAsia="fr-FR"/>
        </w:rPr>
        <w:br/>
      </w:r>
      <w:r w:rsidRPr="00815B48">
        <w:rPr>
          <w:rFonts w:ascii="Times New Roman" w:eastAsia="Times New Roman" w:hAnsi="Times New Roman" w:cs="Times New Roman"/>
          <w:sz w:val="24"/>
          <w:szCs w:val="24"/>
          <w:lang w:eastAsia="fr-FR"/>
        </w:rPr>
        <w:br/>
        <w:t>Les banques se soupçonnent les unes les autres d'être contaminées par la crise des "</w:t>
      </w:r>
      <w:proofErr w:type="spellStart"/>
      <w:r w:rsidRPr="00815B48">
        <w:rPr>
          <w:rFonts w:ascii="Times New Roman" w:eastAsia="Times New Roman" w:hAnsi="Times New Roman" w:cs="Times New Roman"/>
          <w:sz w:val="24"/>
          <w:szCs w:val="24"/>
          <w:lang w:eastAsia="fr-FR"/>
        </w:rPr>
        <w:t>subprimes</w:t>
      </w:r>
      <w:proofErr w:type="spellEnd"/>
      <w:r w:rsidRPr="00815B48">
        <w:rPr>
          <w:rFonts w:ascii="Times New Roman" w:eastAsia="Times New Roman" w:hAnsi="Times New Roman" w:cs="Times New Roman"/>
          <w:sz w:val="24"/>
          <w:szCs w:val="24"/>
          <w:lang w:eastAsia="fr-FR"/>
        </w:rPr>
        <w:t>" et refusent par précaution de se prêter de l'argent. Si bien que, rapidement, certains établissements bancaires ont manqué de liquidité et n'ont plus été capables d'honorer leurs engagements financiers.</w:t>
      </w:r>
    </w:p>
    <w:p w:rsidR="00815B48" w:rsidRPr="00815B48" w:rsidRDefault="00114636" w:rsidP="00114636">
      <w:pPr>
        <w:shd w:val="clear" w:color="auto" w:fill="FFFFFF"/>
        <w:spacing w:after="240" w:line="240" w:lineRule="auto"/>
        <w:jc w:val="both"/>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0288" behindDoc="0" locked="0" layoutInCell="1" allowOverlap="1">
            <wp:simplePos x="0" y="0"/>
            <wp:positionH relativeFrom="column">
              <wp:posOffset>-27305</wp:posOffset>
            </wp:positionH>
            <wp:positionV relativeFrom="paragraph">
              <wp:posOffset>31750</wp:posOffset>
            </wp:positionV>
            <wp:extent cx="2145665" cy="1508125"/>
            <wp:effectExtent l="19050" t="0" r="6985" b="0"/>
            <wp:wrapSquare wrapText="bothSides"/>
            <wp:docPr id="4" name="Image 4" descr="http://www.larousse.fr/encyclopedie/data/images/1008666-Bourse_des_valeurs_de_New_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rousse.fr/encyclopedie/data/images/1008666-Bourse_des_valeurs_de_New_York.jpg"/>
                    <pic:cNvPicPr>
                      <a:picLocks noChangeAspect="1" noChangeArrowheads="1"/>
                    </pic:cNvPicPr>
                  </pic:nvPicPr>
                  <pic:blipFill>
                    <a:blip r:embed="rId8" cstate="print"/>
                    <a:srcRect/>
                    <a:stretch>
                      <a:fillRect/>
                    </a:stretch>
                  </pic:blipFill>
                  <pic:spPr bwMode="auto">
                    <a:xfrm>
                      <a:off x="0" y="0"/>
                      <a:ext cx="2145665" cy="1508125"/>
                    </a:xfrm>
                    <a:prstGeom prst="rect">
                      <a:avLst/>
                    </a:prstGeom>
                    <a:noFill/>
                    <a:ln w="9525">
                      <a:noFill/>
                      <a:miter lim="800000"/>
                      <a:headEnd/>
                      <a:tailEnd/>
                    </a:ln>
                  </pic:spPr>
                </pic:pic>
              </a:graphicData>
            </a:graphic>
          </wp:anchor>
        </w:drawing>
      </w:r>
      <w:r w:rsidR="00815B48" w:rsidRPr="00815B48">
        <w:rPr>
          <w:rFonts w:ascii="Times New Roman" w:eastAsia="Times New Roman" w:hAnsi="Times New Roman" w:cs="Times New Roman"/>
          <w:sz w:val="24"/>
          <w:szCs w:val="24"/>
          <w:lang w:eastAsia="fr-FR"/>
        </w:rPr>
        <w:t>Toutes les banques du monde étant liées par des accords financiers, la crise se propage très vite jusqu'en Asie à l'été 2007. Afin de pallier ce manque de liquidité, certains établissements bancaires n'ont plus qu'une seule solution : ve</w:t>
      </w:r>
      <w:r w:rsidR="00815B48" w:rsidRPr="00812947">
        <w:rPr>
          <w:rFonts w:ascii="Times New Roman" w:eastAsia="Times New Roman" w:hAnsi="Times New Roman" w:cs="Times New Roman"/>
          <w:sz w:val="24"/>
          <w:szCs w:val="24"/>
          <w:lang w:eastAsia="fr-FR"/>
        </w:rPr>
        <w:t>ndre leurs action</w:t>
      </w:r>
      <w:r w:rsidR="00815B48" w:rsidRPr="00815B48">
        <w:rPr>
          <w:rFonts w:ascii="Times New Roman" w:eastAsia="Times New Roman" w:hAnsi="Times New Roman" w:cs="Times New Roman"/>
          <w:sz w:val="24"/>
          <w:szCs w:val="24"/>
          <w:lang w:eastAsia="fr-FR"/>
        </w:rPr>
        <w:t>s.</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bCs/>
          <w:sz w:val="24"/>
          <w:szCs w:val="24"/>
          <w:lang w:eastAsia="fr-FR"/>
        </w:rPr>
        <w:t>Réagissant en nombre et sur un cours laps de temps, ces banques provoquent donc une chute brutale des valeurs boursières</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sz w:val="24"/>
          <w:szCs w:val="24"/>
          <w:lang w:eastAsia="fr-FR"/>
        </w:rPr>
        <w:t>: le CAC 40 est touché, l'ensemble des places boursières européennes dévissent, suivies de près par les bourses asiatiques.</w:t>
      </w:r>
    </w:p>
    <w:p w:rsidR="00815B48" w:rsidRPr="00815B48"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sz w:val="24"/>
          <w:szCs w:val="24"/>
          <w:lang w:eastAsia="fr-FR"/>
        </w:rPr>
        <w:lastRenderedPageBreak/>
        <w:br/>
        <w:t xml:space="preserve">Système bancaire au bord de l'asphyxie, vent de panique sur les places boursières : seule une intervention des banques centrales apparaît comme une solution à cette tempête financière. Nous ne sommes alors qu'en 2007, loin de la seconde crise qui va frapper la finance </w:t>
      </w:r>
      <w:proofErr w:type="gramStart"/>
      <w:r w:rsidRPr="00815B48">
        <w:rPr>
          <w:rFonts w:ascii="Times New Roman" w:eastAsia="Times New Roman" w:hAnsi="Times New Roman" w:cs="Times New Roman"/>
          <w:sz w:val="24"/>
          <w:szCs w:val="24"/>
          <w:lang w:eastAsia="fr-FR"/>
        </w:rPr>
        <w:t>mondiale</w:t>
      </w:r>
      <w:proofErr w:type="gramEnd"/>
      <w:r w:rsidRPr="00815B48">
        <w:rPr>
          <w:rFonts w:ascii="Times New Roman" w:eastAsia="Times New Roman" w:hAnsi="Times New Roman" w:cs="Times New Roman"/>
          <w:sz w:val="24"/>
          <w:szCs w:val="24"/>
          <w:lang w:eastAsia="fr-FR"/>
        </w:rPr>
        <w:t xml:space="preserve"> en 2008.</w:t>
      </w:r>
    </w:p>
    <w:p w:rsidR="00815B48" w:rsidRPr="00812947"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p>
    <w:p w:rsidR="00815B48" w:rsidRPr="00812947" w:rsidRDefault="00815B48" w:rsidP="00812947">
      <w:pPr>
        <w:spacing w:line="240" w:lineRule="auto"/>
        <w:jc w:val="both"/>
        <w:rPr>
          <w:rFonts w:ascii="Times New Roman" w:eastAsia="Times New Roman" w:hAnsi="Times New Roman" w:cs="Times New Roman"/>
          <w:iCs/>
          <w:sz w:val="24"/>
          <w:szCs w:val="24"/>
          <w:shd w:val="clear" w:color="auto" w:fill="FFFFFF"/>
          <w:lang w:eastAsia="fr-FR"/>
        </w:rPr>
      </w:pPr>
      <w:r w:rsidRPr="00815B48">
        <w:rPr>
          <w:rFonts w:ascii="Times New Roman" w:eastAsia="Times New Roman" w:hAnsi="Times New Roman" w:cs="Times New Roman"/>
          <w:iCs/>
          <w:sz w:val="24"/>
          <w:szCs w:val="24"/>
          <w:shd w:val="clear" w:color="auto" w:fill="FFFFFF"/>
          <w:lang w:eastAsia="fr-FR"/>
        </w:rPr>
        <w:t>Généralement frileuses à intervenir lors de crises financières, les banques centrales des pays les plus riches ont injecté plus de 300 milliards de dollars dans le circuit monétaire en 2007. Mais dans quel but ?</w:t>
      </w:r>
    </w:p>
    <w:p w:rsidR="00815B48" w:rsidRPr="00815B48" w:rsidRDefault="00815B48" w:rsidP="00812947">
      <w:pPr>
        <w:spacing w:line="240" w:lineRule="auto"/>
        <w:jc w:val="both"/>
        <w:rPr>
          <w:rFonts w:ascii="Times New Roman" w:eastAsia="Times New Roman" w:hAnsi="Times New Roman" w:cs="Times New Roman"/>
          <w:sz w:val="24"/>
          <w:szCs w:val="24"/>
          <w:lang w:eastAsia="fr-FR"/>
        </w:rPr>
      </w:pPr>
    </w:p>
    <w:p w:rsidR="00815B48" w:rsidRPr="00815B48" w:rsidRDefault="00B925E6" w:rsidP="00812947">
      <w:pPr>
        <w:shd w:val="clear" w:color="auto" w:fill="FFFFFF"/>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noProof/>
          <w:sz w:val="24"/>
          <w:szCs w:val="24"/>
          <w:lang w:eastAsia="fr-FR"/>
        </w:rPr>
        <w:drawing>
          <wp:anchor distT="0" distB="0" distL="114300" distR="114300" simplePos="0" relativeHeight="251661312" behindDoc="1" locked="0" layoutInCell="1" allowOverlap="1">
            <wp:simplePos x="0" y="0"/>
            <wp:positionH relativeFrom="column">
              <wp:posOffset>15875</wp:posOffset>
            </wp:positionH>
            <wp:positionV relativeFrom="paragraph">
              <wp:posOffset>-4445</wp:posOffset>
            </wp:positionV>
            <wp:extent cx="2068195" cy="1718310"/>
            <wp:effectExtent l="19050" t="0" r="8255" b="0"/>
            <wp:wrapSquare wrapText="bothSides"/>
            <wp:docPr id="7" name="Image 7" descr="http://www.andlil.com/wp-content/uploads/2013/05/Banque-cent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lil.com/wp-content/uploads/2013/05/Banque-centrale.jpg"/>
                    <pic:cNvPicPr>
                      <a:picLocks noChangeAspect="1" noChangeArrowheads="1"/>
                    </pic:cNvPicPr>
                  </pic:nvPicPr>
                  <pic:blipFill>
                    <a:blip r:embed="rId9" cstate="print"/>
                    <a:srcRect/>
                    <a:stretch>
                      <a:fillRect/>
                    </a:stretch>
                  </pic:blipFill>
                  <pic:spPr bwMode="auto">
                    <a:xfrm>
                      <a:off x="0" y="0"/>
                      <a:ext cx="2068195" cy="1718310"/>
                    </a:xfrm>
                    <a:prstGeom prst="rect">
                      <a:avLst/>
                    </a:prstGeom>
                    <a:noFill/>
                    <a:ln w="9525">
                      <a:noFill/>
                      <a:miter lim="800000"/>
                      <a:headEnd/>
                      <a:tailEnd/>
                    </a:ln>
                  </pic:spPr>
                </pic:pic>
              </a:graphicData>
            </a:graphic>
          </wp:anchor>
        </w:drawing>
      </w:r>
      <w:r>
        <w:rPr>
          <w:rFonts w:ascii="Times New Roman" w:eastAsia="Times New Roman" w:hAnsi="Times New Roman" w:cs="Times New Roman"/>
          <w:bCs/>
          <w:sz w:val="24"/>
          <w:szCs w:val="24"/>
          <w:lang w:eastAsia="fr-FR"/>
        </w:rPr>
        <w:t xml:space="preserve">                                                                                                                        </w:t>
      </w:r>
      <w:r w:rsidR="00815B48" w:rsidRPr="00815B48">
        <w:rPr>
          <w:rFonts w:ascii="Times New Roman" w:eastAsia="Times New Roman" w:hAnsi="Times New Roman" w:cs="Times New Roman"/>
          <w:bCs/>
          <w:sz w:val="24"/>
          <w:szCs w:val="24"/>
          <w:lang w:eastAsia="fr-FR"/>
        </w:rPr>
        <w:t>La banque centrale est la banque des banques.</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sz w:val="24"/>
          <w:szCs w:val="24"/>
          <w:lang w:eastAsia="fr-FR"/>
        </w:rPr>
        <w:t>L'ensemble des établissements bancaires possèdent un compte à la banque centrale. Lorsqu'une banque privée n'a plus assez de liquidités, elle peut s'en procurer directement à la banque centrale, dont le rôle le plus important est de refinancer les banques.</w:t>
      </w:r>
      <w:r w:rsidR="00815B48" w:rsidRPr="00812947">
        <w:rPr>
          <w:rFonts w:ascii="Times New Roman" w:eastAsia="Times New Roman" w:hAnsi="Times New Roman" w:cs="Times New Roman"/>
          <w:sz w:val="24"/>
          <w:szCs w:val="24"/>
          <w:lang w:eastAsia="fr-FR"/>
        </w:rPr>
        <w:t> </w:t>
      </w:r>
    </w:p>
    <w:p w:rsidR="00B925E6" w:rsidRDefault="00B925E6" w:rsidP="00812947">
      <w:pPr>
        <w:shd w:val="clear" w:color="auto" w:fill="FFFFFF"/>
        <w:spacing w:line="240" w:lineRule="auto"/>
        <w:jc w:val="both"/>
        <w:rPr>
          <w:rFonts w:ascii="Times New Roman" w:eastAsia="Times New Roman" w:hAnsi="Times New Roman" w:cs="Times New Roman"/>
          <w:bCs/>
          <w:sz w:val="24"/>
          <w:szCs w:val="24"/>
          <w:lang w:eastAsia="fr-FR"/>
        </w:rPr>
      </w:pPr>
    </w:p>
    <w:p w:rsidR="00B925E6" w:rsidRDefault="00B925E6" w:rsidP="00812947">
      <w:pPr>
        <w:shd w:val="clear" w:color="auto" w:fill="FFFFFF"/>
        <w:spacing w:line="240" w:lineRule="auto"/>
        <w:jc w:val="both"/>
        <w:rPr>
          <w:rFonts w:ascii="Times New Roman" w:eastAsia="Times New Roman" w:hAnsi="Times New Roman" w:cs="Times New Roman"/>
          <w:bCs/>
          <w:sz w:val="24"/>
          <w:szCs w:val="24"/>
          <w:lang w:eastAsia="fr-FR"/>
        </w:rPr>
      </w:pPr>
    </w:p>
    <w:p w:rsidR="00B925E6" w:rsidRPr="00B925E6" w:rsidRDefault="00B925E6" w:rsidP="00812947">
      <w:pPr>
        <w:shd w:val="clear" w:color="auto" w:fill="FFFFFF"/>
        <w:spacing w:line="240" w:lineRule="auto"/>
        <w:jc w:val="both"/>
        <w:rPr>
          <w:rFonts w:ascii="Times New Roman" w:eastAsia="Times New Roman" w:hAnsi="Times New Roman" w:cs="Times New Roman"/>
          <w:bCs/>
          <w:i/>
          <w:sz w:val="20"/>
          <w:szCs w:val="20"/>
          <w:lang w:eastAsia="fr-FR"/>
        </w:rPr>
      </w:pPr>
      <w:r>
        <w:rPr>
          <w:rFonts w:ascii="Times New Roman" w:eastAsia="Times New Roman" w:hAnsi="Times New Roman" w:cs="Times New Roman"/>
          <w:bCs/>
          <w:i/>
          <w:sz w:val="20"/>
          <w:szCs w:val="20"/>
          <w:lang w:eastAsia="fr-FR"/>
        </w:rPr>
        <w:t xml:space="preserve">         </w:t>
      </w:r>
      <w:r w:rsidRPr="00B925E6">
        <w:rPr>
          <w:rFonts w:ascii="Times New Roman" w:eastAsia="Times New Roman" w:hAnsi="Times New Roman" w:cs="Times New Roman"/>
          <w:bCs/>
          <w:i/>
          <w:sz w:val="20"/>
          <w:szCs w:val="20"/>
          <w:lang w:eastAsia="fr-FR"/>
        </w:rPr>
        <w:t>Banque Centrale Européenne</w:t>
      </w:r>
    </w:p>
    <w:p w:rsidR="00B925E6" w:rsidRDefault="00B925E6" w:rsidP="00812947">
      <w:pPr>
        <w:shd w:val="clear" w:color="auto" w:fill="FFFFFF"/>
        <w:spacing w:line="240" w:lineRule="auto"/>
        <w:jc w:val="both"/>
        <w:rPr>
          <w:rFonts w:ascii="Times New Roman" w:eastAsia="Times New Roman" w:hAnsi="Times New Roman" w:cs="Times New Roman"/>
          <w:bCs/>
          <w:sz w:val="24"/>
          <w:szCs w:val="24"/>
          <w:lang w:eastAsia="fr-FR"/>
        </w:rPr>
      </w:pPr>
    </w:p>
    <w:p w:rsidR="00B925E6" w:rsidRDefault="00B925E6" w:rsidP="00812947">
      <w:pPr>
        <w:shd w:val="clear" w:color="auto" w:fill="FFFFFF"/>
        <w:spacing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noProof/>
          <w:sz w:val="24"/>
          <w:szCs w:val="24"/>
          <w:lang w:eastAsia="fr-FR"/>
        </w:rPr>
        <w:drawing>
          <wp:anchor distT="0" distB="0" distL="114300" distR="114300" simplePos="0" relativeHeight="251662336" behindDoc="1" locked="0" layoutInCell="1" allowOverlap="1">
            <wp:simplePos x="0" y="0"/>
            <wp:positionH relativeFrom="column">
              <wp:posOffset>3665220</wp:posOffset>
            </wp:positionH>
            <wp:positionV relativeFrom="paragraph">
              <wp:posOffset>92710</wp:posOffset>
            </wp:positionV>
            <wp:extent cx="2120265" cy="1630045"/>
            <wp:effectExtent l="19050" t="0" r="0" b="0"/>
            <wp:wrapTight wrapText="bothSides">
              <wp:wrapPolygon edited="0">
                <wp:start x="-194" y="0"/>
                <wp:lineTo x="-194" y="21457"/>
                <wp:lineTo x="21542" y="21457"/>
                <wp:lineTo x="21542" y="0"/>
                <wp:lineTo x="-194" y="0"/>
              </wp:wrapPolygon>
            </wp:wrapTight>
            <wp:docPr id="10" name="Image 10" descr="http://image.almanar.com.lb/french/edimg/2013/AmeriqueNord/USA/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almanar.com.lb/french/edimg/2013/AmeriqueNord/USA/fed.jpg"/>
                    <pic:cNvPicPr>
                      <a:picLocks noChangeAspect="1" noChangeArrowheads="1"/>
                    </pic:cNvPicPr>
                  </pic:nvPicPr>
                  <pic:blipFill>
                    <a:blip r:embed="rId10" cstate="print"/>
                    <a:srcRect/>
                    <a:stretch>
                      <a:fillRect/>
                    </a:stretch>
                  </pic:blipFill>
                  <pic:spPr bwMode="auto">
                    <a:xfrm>
                      <a:off x="0" y="0"/>
                      <a:ext cx="2120265" cy="1630045"/>
                    </a:xfrm>
                    <a:prstGeom prst="rect">
                      <a:avLst/>
                    </a:prstGeom>
                    <a:noFill/>
                    <a:ln w="9525">
                      <a:noFill/>
                      <a:miter lim="800000"/>
                      <a:headEnd/>
                      <a:tailEnd/>
                    </a:ln>
                  </pic:spPr>
                </pic:pic>
              </a:graphicData>
            </a:graphic>
          </wp:anchor>
        </w:drawing>
      </w:r>
    </w:p>
    <w:p w:rsidR="00815B48" w:rsidRPr="00812947"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r w:rsidRPr="00812947">
        <w:rPr>
          <w:rFonts w:ascii="Times New Roman" w:eastAsia="Times New Roman" w:hAnsi="Times New Roman" w:cs="Times New Roman"/>
          <w:bCs/>
          <w:sz w:val="24"/>
          <w:szCs w:val="24"/>
          <w:lang w:eastAsia="fr-FR"/>
        </w:rPr>
        <w:t xml:space="preserve">Les </w:t>
      </w:r>
      <w:r w:rsidRPr="00815B48">
        <w:rPr>
          <w:rFonts w:ascii="Times New Roman" w:eastAsia="Times New Roman" w:hAnsi="Times New Roman" w:cs="Times New Roman"/>
          <w:sz w:val="24"/>
          <w:szCs w:val="24"/>
          <w:lang w:eastAsia="fr-FR"/>
        </w:rPr>
        <w:t>banques centrales américaine (FED) et européenne (BCE) ont décidé d'injecter des liquidités dans le circuit monétaire afin de</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bCs/>
          <w:sz w:val="24"/>
          <w:szCs w:val="24"/>
          <w:lang w:eastAsia="fr-FR"/>
        </w:rPr>
        <w:t>permettre aux banques privées de se renflouer</w:t>
      </w:r>
      <w:r w:rsidRPr="00815B48">
        <w:rPr>
          <w:rFonts w:ascii="Times New Roman" w:eastAsia="Times New Roman" w:hAnsi="Times New Roman" w:cs="Times New Roman"/>
          <w:sz w:val="24"/>
          <w:szCs w:val="24"/>
          <w:lang w:eastAsia="fr-FR"/>
        </w:rPr>
        <w:t>, mais aussi d'éteindre la cri</w:t>
      </w:r>
      <w:r w:rsidRPr="00812947">
        <w:rPr>
          <w:rFonts w:ascii="Times New Roman" w:eastAsia="Times New Roman" w:hAnsi="Times New Roman" w:cs="Times New Roman"/>
          <w:sz w:val="24"/>
          <w:szCs w:val="24"/>
          <w:lang w:eastAsia="fr-FR"/>
        </w:rPr>
        <w:t xml:space="preserve">se sur les places boursières. </w:t>
      </w:r>
      <w:r w:rsidRPr="00815B48">
        <w:rPr>
          <w:rFonts w:ascii="Times New Roman" w:eastAsia="Times New Roman" w:hAnsi="Times New Roman" w:cs="Times New Roman"/>
          <w:sz w:val="24"/>
          <w:szCs w:val="24"/>
          <w:lang w:eastAsia="fr-FR"/>
        </w:rPr>
        <w:t xml:space="preserve">Si les investisseurs ont de nouveau confiance, ils achètent et la situation se stabilise. Si au contraire, quelques uns se mettent à vendre, les autres peuvent adopter un comportement grégaire, vendre à leur tour, et c'est l'effondrement. </w:t>
      </w:r>
    </w:p>
    <w:p w:rsidR="00B925E6" w:rsidRDefault="00B925E6" w:rsidP="00812947">
      <w:pPr>
        <w:shd w:val="clear" w:color="auto" w:fill="FFFFFF"/>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sz w:val="20"/>
          <w:szCs w:val="20"/>
          <w:lang w:eastAsia="fr-FR"/>
        </w:rPr>
        <w:t xml:space="preserve">                                                                                                                  </w:t>
      </w:r>
      <w:r w:rsidRPr="00B925E6">
        <w:rPr>
          <w:rFonts w:ascii="Times New Roman" w:eastAsia="Times New Roman" w:hAnsi="Times New Roman" w:cs="Times New Roman"/>
          <w:i/>
          <w:sz w:val="20"/>
          <w:szCs w:val="20"/>
          <w:lang w:eastAsia="fr-FR"/>
        </w:rPr>
        <w:t>Banque Centrale Américaine</w:t>
      </w:r>
    </w:p>
    <w:p w:rsidR="00B925E6" w:rsidRPr="00B925E6" w:rsidRDefault="00B925E6" w:rsidP="00B925E6">
      <w:pPr>
        <w:shd w:val="clear" w:color="auto" w:fill="FFFFFF"/>
        <w:spacing w:line="240" w:lineRule="auto"/>
        <w:rPr>
          <w:rFonts w:ascii="Times New Roman" w:eastAsia="Times New Roman" w:hAnsi="Times New Roman" w:cs="Times New Roman"/>
          <w:i/>
          <w:sz w:val="20"/>
          <w:szCs w:val="20"/>
          <w:lang w:eastAsia="fr-FR"/>
        </w:rPr>
      </w:pPr>
      <w:r w:rsidRPr="00B925E6">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 xml:space="preserve">                          </w:t>
      </w:r>
      <w:r w:rsidRPr="00B925E6">
        <w:rPr>
          <w:rFonts w:ascii="Times New Roman" w:eastAsia="Times New Roman" w:hAnsi="Times New Roman" w:cs="Times New Roman"/>
          <w:i/>
          <w:sz w:val="20"/>
          <w:szCs w:val="20"/>
          <w:lang w:eastAsia="fr-FR"/>
        </w:rPr>
        <w:t xml:space="preserve">  </w:t>
      </w:r>
    </w:p>
    <w:p w:rsidR="00815B48" w:rsidRPr="00812947" w:rsidRDefault="00815B48" w:rsidP="00B925E6">
      <w:pPr>
        <w:shd w:val="clear" w:color="auto" w:fill="FFFFFF"/>
        <w:spacing w:line="240" w:lineRule="auto"/>
        <w:rPr>
          <w:rFonts w:ascii="Times New Roman" w:eastAsia="Times New Roman" w:hAnsi="Times New Roman" w:cs="Times New Roman"/>
          <w:sz w:val="24"/>
          <w:szCs w:val="24"/>
          <w:lang w:eastAsia="fr-FR"/>
        </w:rPr>
      </w:pPr>
      <w:r w:rsidRPr="00815B48">
        <w:rPr>
          <w:rFonts w:ascii="Times New Roman" w:eastAsia="Times New Roman" w:hAnsi="Times New Roman" w:cs="Times New Roman"/>
          <w:sz w:val="24"/>
          <w:szCs w:val="24"/>
          <w:lang w:eastAsia="fr-FR"/>
        </w:rPr>
        <w:br/>
        <w:t>Cette intervention coordonnée des différentes banques centrales ne sera évidemment pas sans conséquence pour l'économie mondiale. Car</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bCs/>
          <w:sz w:val="24"/>
          <w:szCs w:val="24"/>
          <w:lang w:eastAsia="fr-FR"/>
        </w:rPr>
        <w:t>cette monnaie injectée par la banque centrale n'existe pas : c'est elle qui la crée</w:t>
      </w:r>
      <w:r w:rsidRPr="00815B48">
        <w:rPr>
          <w:rFonts w:ascii="Times New Roman" w:eastAsia="Times New Roman" w:hAnsi="Times New Roman" w:cs="Times New Roman"/>
          <w:sz w:val="24"/>
          <w:szCs w:val="24"/>
          <w:lang w:eastAsia="fr-FR"/>
        </w:rPr>
        <w:t>. Cette création de monnaie doit être continue pour être sans effet. Mais lorsque la banque centrale fait</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bCs/>
          <w:sz w:val="24"/>
          <w:szCs w:val="24"/>
          <w:lang w:eastAsia="fr-FR"/>
        </w:rPr>
        <w:t>"tourner la planche à billets"</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sz w:val="24"/>
          <w:szCs w:val="24"/>
          <w:lang w:eastAsia="fr-FR"/>
        </w:rPr>
        <w:t>afin de créer massivement de la monnaie, elle favorise l'augmentation des prix, l'inflation. Or, pendant l'été 2007, en seulement deux semaines,</w:t>
      </w:r>
      <w:r w:rsidRPr="00812947">
        <w:rPr>
          <w:rFonts w:ascii="Times New Roman" w:eastAsia="Times New Roman" w:hAnsi="Times New Roman" w:cs="Times New Roman"/>
          <w:sz w:val="24"/>
          <w:szCs w:val="24"/>
          <w:lang w:eastAsia="fr-FR"/>
        </w:rPr>
        <w:t> </w:t>
      </w:r>
      <w:r w:rsidRPr="00815B48">
        <w:rPr>
          <w:rFonts w:ascii="Times New Roman" w:eastAsia="Times New Roman" w:hAnsi="Times New Roman" w:cs="Times New Roman"/>
          <w:bCs/>
          <w:sz w:val="24"/>
          <w:szCs w:val="24"/>
          <w:lang w:eastAsia="fr-FR"/>
        </w:rPr>
        <w:t>les banques centrales des pays les plus riches de la planète ont créé plus de 300 milliards de dollars.</w:t>
      </w:r>
      <w:r w:rsidRPr="00812947">
        <w:rPr>
          <w:rFonts w:ascii="Times New Roman" w:eastAsia="Times New Roman" w:hAnsi="Times New Roman" w:cs="Times New Roman"/>
          <w:sz w:val="24"/>
          <w:szCs w:val="24"/>
          <w:lang w:eastAsia="fr-FR"/>
        </w:rPr>
        <w:t> </w:t>
      </w:r>
    </w:p>
    <w:p w:rsidR="00815B48" w:rsidRPr="00812947"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p>
    <w:p w:rsidR="00D652C1" w:rsidRPr="00812947" w:rsidRDefault="00815B48" w:rsidP="00812947">
      <w:pPr>
        <w:spacing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iCs/>
          <w:sz w:val="24"/>
          <w:szCs w:val="24"/>
          <w:shd w:val="clear" w:color="auto" w:fill="FFFFFF"/>
          <w:lang w:eastAsia="fr-FR"/>
        </w:rPr>
        <w:t>En injectant massivement des liquidités, la Banque centrale européenne et la Réserve fédérale semb</w:t>
      </w:r>
      <w:r w:rsidRPr="00812947">
        <w:rPr>
          <w:rFonts w:ascii="Times New Roman" w:eastAsia="Times New Roman" w:hAnsi="Times New Roman" w:cs="Times New Roman"/>
          <w:iCs/>
          <w:sz w:val="24"/>
          <w:szCs w:val="24"/>
          <w:shd w:val="clear" w:color="auto" w:fill="FFFFFF"/>
          <w:lang w:eastAsia="fr-FR"/>
        </w:rPr>
        <w:t>laient être parvenues à bloquer</w:t>
      </w:r>
      <w:r w:rsidRPr="00815B48">
        <w:rPr>
          <w:rFonts w:ascii="Times New Roman" w:eastAsia="Times New Roman" w:hAnsi="Times New Roman" w:cs="Times New Roman"/>
          <w:iCs/>
          <w:sz w:val="24"/>
          <w:szCs w:val="24"/>
          <w:shd w:val="clear" w:color="auto" w:fill="FFFFFF"/>
          <w:lang w:eastAsia="fr-FR"/>
        </w:rPr>
        <w:t xml:space="preserve"> la crise boursière en 2007. Mais la crise est repartie de plus belle en août et septembre 2008, avec la faillite de plusieurs banques américaines puis européennes.</w:t>
      </w:r>
    </w:p>
    <w:p w:rsidR="004E184F" w:rsidRDefault="00815B48" w:rsidP="009471A3">
      <w:pPr>
        <w:spacing w:after="240"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sz w:val="24"/>
          <w:szCs w:val="24"/>
          <w:lang w:eastAsia="fr-FR"/>
        </w:rPr>
        <w:br/>
        <w:t xml:space="preserve">Le 9 août 2007, la BCE est intervenue une première fois en mettant à la disposition des établissements bancaires 94,8 milliards d'euros, suivie peu de temps après par la FED qui injectait à son tour 24 milliards de dollars pour apaiser les esprits des investisseurs. </w:t>
      </w:r>
    </w:p>
    <w:p w:rsidR="00815B48" w:rsidRPr="00815B48" w:rsidRDefault="004E184F" w:rsidP="009471A3">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Pourtant, les marchés ont tout d’abord très mal interprété le message, considérant leur intervention comme un aveu de faiblesse.</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sz w:val="24"/>
          <w:szCs w:val="24"/>
          <w:lang w:eastAsia="fr-FR"/>
        </w:rPr>
        <w:br/>
      </w:r>
      <w:r w:rsidR="00815B48" w:rsidRPr="00815B48">
        <w:rPr>
          <w:rFonts w:ascii="Times New Roman" w:eastAsia="Times New Roman" w:hAnsi="Times New Roman" w:cs="Times New Roman"/>
          <w:sz w:val="24"/>
          <w:szCs w:val="24"/>
          <w:lang w:eastAsia="fr-FR"/>
        </w:rPr>
        <w:br/>
        <w:t>Le lendemain, la BCE et la FED ont réinjecté des liquidités : 61 milliards d'euros de la part de la BCE et 35 milliards de dollars du côté de la FED. Mais les Bourses et le marché des matières premières ont plongé à leur tour. Finalement, la troisième tentative est la bonne.</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bCs/>
          <w:sz w:val="24"/>
          <w:szCs w:val="24"/>
          <w:lang w:eastAsia="fr-FR"/>
        </w:rPr>
        <w:t>Le 13 août 2007, les banques centrales ont recommencé la même opération, et le marché monétaire et les places boursières ont relevé la tête un peu partout dans le monde en fin de semaine.</w:t>
      </w:r>
      <w:r w:rsidR="00815B48" w:rsidRPr="00812947">
        <w:rPr>
          <w:rFonts w:ascii="Times New Roman" w:eastAsia="Times New Roman" w:hAnsi="Times New Roman" w:cs="Times New Roman"/>
          <w:bCs/>
          <w:sz w:val="24"/>
          <w:szCs w:val="24"/>
          <w:lang w:eastAsia="fr-FR"/>
        </w:rPr>
        <w:t> </w:t>
      </w:r>
      <w:r w:rsidR="00815B48" w:rsidRPr="00815B48">
        <w:rPr>
          <w:rFonts w:ascii="Times New Roman" w:eastAsia="Times New Roman" w:hAnsi="Times New Roman" w:cs="Times New Roman"/>
          <w:sz w:val="24"/>
          <w:szCs w:val="24"/>
          <w:lang w:eastAsia="fr-FR"/>
        </w:rPr>
        <w:br/>
      </w:r>
      <w:r w:rsidR="00815B48" w:rsidRPr="00815B48">
        <w:rPr>
          <w:rFonts w:ascii="Times New Roman" w:eastAsia="Times New Roman" w:hAnsi="Times New Roman" w:cs="Times New Roman"/>
          <w:sz w:val="24"/>
          <w:szCs w:val="24"/>
          <w:lang w:eastAsia="fr-FR"/>
        </w:rPr>
        <w:br/>
        <w:t xml:space="preserve">L'intervention des banques centrales semblent d'abord avoir porté ses fruits. Ainsi, le vendredi 17 août 2007, la Bourse de New York clôturait enfin en </w:t>
      </w:r>
      <w:r w:rsidR="00D652C1" w:rsidRPr="00812947">
        <w:rPr>
          <w:rFonts w:ascii="Times New Roman" w:eastAsia="Times New Roman" w:hAnsi="Times New Roman" w:cs="Times New Roman"/>
          <w:sz w:val="24"/>
          <w:szCs w:val="24"/>
          <w:lang w:eastAsia="fr-FR"/>
        </w:rPr>
        <w:t>hausse.</w:t>
      </w:r>
    </w:p>
    <w:p w:rsidR="00D652C1" w:rsidRPr="00812947" w:rsidRDefault="00815B48" w:rsidP="00812947">
      <w:pPr>
        <w:shd w:val="clear" w:color="auto" w:fill="FFFFFF"/>
        <w:spacing w:line="240" w:lineRule="auto"/>
        <w:jc w:val="both"/>
        <w:rPr>
          <w:rFonts w:ascii="Times New Roman" w:eastAsia="Times New Roman" w:hAnsi="Times New Roman" w:cs="Times New Roman"/>
          <w:sz w:val="24"/>
          <w:szCs w:val="24"/>
          <w:lang w:eastAsia="fr-FR"/>
        </w:rPr>
      </w:pPr>
      <w:r w:rsidRPr="00815B48">
        <w:rPr>
          <w:rFonts w:ascii="Times New Roman" w:eastAsia="Times New Roman" w:hAnsi="Times New Roman" w:cs="Times New Roman"/>
          <w:sz w:val="24"/>
          <w:szCs w:val="24"/>
          <w:lang w:eastAsia="fr-FR"/>
        </w:rPr>
        <w:t>Alors que la tempête financière semblait s'éloigner fin 2007, c'est du secteur bancaire qu'est venue la seconde vague de la cr</w:t>
      </w:r>
      <w:r w:rsidR="00D652C1" w:rsidRPr="00812947">
        <w:rPr>
          <w:rFonts w:ascii="Times New Roman" w:eastAsia="Times New Roman" w:hAnsi="Times New Roman" w:cs="Times New Roman"/>
          <w:sz w:val="24"/>
          <w:szCs w:val="24"/>
          <w:lang w:eastAsia="fr-FR"/>
        </w:rPr>
        <w:t xml:space="preserve">ise à la rentrée 2008. </w:t>
      </w:r>
    </w:p>
    <w:p w:rsidR="00D769FD" w:rsidRDefault="00D652C1" w:rsidP="00B925E6">
      <w:pPr>
        <w:shd w:val="clear" w:color="auto" w:fill="FFFFFF"/>
        <w:spacing w:line="240" w:lineRule="auto"/>
        <w:jc w:val="both"/>
        <w:rPr>
          <w:rFonts w:ascii="Times New Roman" w:hAnsi="Times New Roman" w:cs="Times New Roman"/>
          <w:sz w:val="24"/>
          <w:szCs w:val="24"/>
        </w:rPr>
      </w:pPr>
      <w:r w:rsidRPr="00812947">
        <w:rPr>
          <w:rFonts w:ascii="Times New Roman" w:eastAsia="Times New Roman" w:hAnsi="Times New Roman" w:cs="Times New Roman"/>
          <w:sz w:val="24"/>
          <w:szCs w:val="24"/>
          <w:lang w:eastAsia="fr-FR"/>
        </w:rPr>
        <w:t>L</w:t>
      </w:r>
      <w:r w:rsidR="00815B48" w:rsidRPr="00815B48">
        <w:rPr>
          <w:rFonts w:ascii="Times New Roman" w:eastAsia="Times New Roman" w:hAnsi="Times New Roman" w:cs="Times New Roman"/>
          <w:sz w:val="24"/>
          <w:szCs w:val="24"/>
          <w:lang w:eastAsia="fr-FR"/>
        </w:rPr>
        <w:t xml:space="preserve">es crédits à risques, comme les </w:t>
      </w:r>
      <w:proofErr w:type="spellStart"/>
      <w:r w:rsidR="00815B48" w:rsidRPr="00815B48">
        <w:rPr>
          <w:rFonts w:ascii="Times New Roman" w:eastAsia="Times New Roman" w:hAnsi="Times New Roman" w:cs="Times New Roman"/>
          <w:sz w:val="24"/>
          <w:szCs w:val="24"/>
          <w:lang w:eastAsia="fr-FR"/>
        </w:rPr>
        <w:t>subprimes</w:t>
      </w:r>
      <w:proofErr w:type="spellEnd"/>
      <w:r w:rsidR="00815B48" w:rsidRPr="00815B48">
        <w:rPr>
          <w:rFonts w:ascii="Times New Roman" w:eastAsia="Times New Roman" w:hAnsi="Times New Roman" w:cs="Times New Roman"/>
          <w:sz w:val="24"/>
          <w:szCs w:val="24"/>
          <w:lang w:eastAsia="fr-FR"/>
        </w:rPr>
        <w:t>, ont été regroupés et adossés à d'autres actifs, plus ou moins risqués dans des CDO ou "</w:t>
      </w:r>
      <w:proofErr w:type="spellStart"/>
      <w:r w:rsidR="00815B48" w:rsidRPr="00815B48">
        <w:rPr>
          <w:rFonts w:ascii="Times New Roman" w:eastAsia="Times New Roman" w:hAnsi="Times New Roman" w:cs="Times New Roman"/>
          <w:sz w:val="24"/>
          <w:szCs w:val="24"/>
          <w:lang w:eastAsia="fr-FR"/>
        </w:rPr>
        <w:t>collaterized</w:t>
      </w:r>
      <w:proofErr w:type="spellEnd"/>
      <w:r w:rsidR="00815B48" w:rsidRPr="00815B48">
        <w:rPr>
          <w:rFonts w:ascii="Times New Roman" w:eastAsia="Times New Roman" w:hAnsi="Times New Roman" w:cs="Times New Roman"/>
          <w:sz w:val="24"/>
          <w:szCs w:val="24"/>
          <w:lang w:eastAsia="fr-FR"/>
        </w:rPr>
        <w:t xml:space="preserve"> </w:t>
      </w:r>
      <w:proofErr w:type="spellStart"/>
      <w:r w:rsidR="00815B48" w:rsidRPr="00815B48">
        <w:rPr>
          <w:rFonts w:ascii="Times New Roman" w:eastAsia="Times New Roman" w:hAnsi="Times New Roman" w:cs="Times New Roman"/>
          <w:sz w:val="24"/>
          <w:szCs w:val="24"/>
          <w:lang w:eastAsia="fr-FR"/>
        </w:rPr>
        <w:t>debt</w:t>
      </w:r>
      <w:proofErr w:type="spellEnd"/>
      <w:r w:rsidR="00815B48" w:rsidRPr="00815B48">
        <w:rPr>
          <w:rFonts w:ascii="Times New Roman" w:eastAsia="Times New Roman" w:hAnsi="Times New Roman" w:cs="Times New Roman"/>
          <w:sz w:val="24"/>
          <w:szCs w:val="24"/>
          <w:lang w:eastAsia="fr-FR"/>
        </w:rPr>
        <w:t xml:space="preserve"> obligations". Ces</w:t>
      </w:r>
      <w:r w:rsidRPr="00812947">
        <w:rPr>
          <w:rFonts w:ascii="Times New Roman" w:eastAsia="Times New Roman" w:hAnsi="Times New Roman" w:cs="Times New Roman"/>
          <w:sz w:val="24"/>
          <w:szCs w:val="24"/>
          <w:lang w:eastAsia="fr-FR"/>
        </w:rPr>
        <w:t xml:space="preserve"> regroupements de dettes éparpillées</w:t>
      </w:r>
      <w:r w:rsidR="00815B48" w:rsidRPr="00815B48">
        <w:rPr>
          <w:rFonts w:ascii="Times New Roman" w:eastAsia="Times New Roman" w:hAnsi="Times New Roman" w:cs="Times New Roman"/>
          <w:sz w:val="24"/>
          <w:szCs w:val="24"/>
          <w:lang w:eastAsia="fr-FR"/>
        </w:rPr>
        <w:t xml:space="preserve"> ont ensuite été </w:t>
      </w:r>
      <w:r w:rsidRPr="00812947">
        <w:rPr>
          <w:rFonts w:ascii="Times New Roman" w:eastAsia="Times New Roman" w:hAnsi="Times New Roman" w:cs="Times New Roman"/>
          <w:sz w:val="24"/>
          <w:szCs w:val="24"/>
          <w:lang w:eastAsia="fr-FR"/>
        </w:rPr>
        <w:t>cédés</w:t>
      </w:r>
      <w:r w:rsidR="00815B48" w:rsidRPr="00815B48">
        <w:rPr>
          <w:rFonts w:ascii="Times New Roman" w:eastAsia="Times New Roman" w:hAnsi="Times New Roman" w:cs="Times New Roman"/>
          <w:sz w:val="24"/>
          <w:szCs w:val="24"/>
          <w:lang w:eastAsia="fr-FR"/>
        </w:rPr>
        <w:t xml:space="preserve"> en bourse par leur émetteur, comme peuvent être cédées les actions d'une entreprise. Résultat :</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bCs/>
          <w:sz w:val="24"/>
          <w:szCs w:val="24"/>
          <w:lang w:eastAsia="fr-FR"/>
        </w:rPr>
        <w:t>les émetteurs des crédits immobiliers ont transféré le risque de non remboursement aux organismes fi</w:t>
      </w:r>
      <w:r w:rsidRPr="00812947">
        <w:rPr>
          <w:rFonts w:ascii="Times New Roman" w:eastAsia="Times New Roman" w:hAnsi="Times New Roman" w:cs="Times New Roman"/>
          <w:bCs/>
          <w:sz w:val="24"/>
          <w:szCs w:val="24"/>
          <w:lang w:eastAsia="fr-FR"/>
        </w:rPr>
        <w:t>n</w:t>
      </w:r>
      <w:r w:rsidR="00815B48" w:rsidRPr="00815B48">
        <w:rPr>
          <w:rFonts w:ascii="Times New Roman" w:eastAsia="Times New Roman" w:hAnsi="Times New Roman" w:cs="Times New Roman"/>
          <w:bCs/>
          <w:sz w:val="24"/>
          <w:szCs w:val="24"/>
          <w:lang w:eastAsia="fr-FR"/>
        </w:rPr>
        <w:t>anciers : en particulier les banques</w:t>
      </w:r>
      <w:r w:rsidR="00815B48" w:rsidRPr="00812947">
        <w:rPr>
          <w:rFonts w:ascii="Times New Roman" w:eastAsia="Times New Roman" w:hAnsi="Times New Roman" w:cs="Times New Roman"/>
          <w:sz w:val="24"/>
          <w:szCs w:val="24"/>
          <w:lang w:eastAsia="fr-FR"/>
        </w:rPr>
        <w:t> </w:t>
      </w:r>
      <w:r w:rsidR="00815B48" w:rsidRPr="00815B48">
        <w:rPr>
          <w:rFonts w:ascii="Times New Roman" w:eastAsia="Times New Roman" w:hAnsi="Times New Roman" w:cs="Times New Roman"/>
          <w:sz w:val="24"/>
          <w:szCs w:val="24"/>
          <w:lang w:eastAsia="fr-FR"/>
        </w:rPr>
        <w:t>grandes consommatrices de CDO. Faute de remboursement des emprunteurs, les CDO ont soudain perdu beaucoup de leur valeur.</w:t>
      </w:r>
      <w:r w:rsidR="00815B48" w:rsidRPr="00812947">
        <w:rPr>
          <w:rFonts w:ascii="Times New Roman" w:eastAsia="Times New Roman" w:hAnsi="Times New Roman" w:cs="Times New Roman"/>
          <w:sz w:val="24"/>
          <w:szCs w:val="24"/>
          <w:lang w:eastAsia="fr-FR"/>
        </w:rPr>
        <w:t> </w:t>
      </w:r>
    </w:p>
    <w:p w:rsidR="00B925E6" w:rsidRPr="00B925E6" w:rsidRDefault="00B925E6" w:rsidP="00B925E6">
      <w:pPr>
        <w:shd w:val="clear" w:color="auto" w:fill="FFFFFF"/>
        <w:spacing w:line="240" w:lineRule="auto"/>
        <w:jc w:val="both"/>
        <w:rPr>
          <w:rFonts w:ascii="Times New Roman" w:hAnsi="Times New Roman" w:cs="Times New Roman"/>
          <w:sz w:val="24"/>
          <w:szCs w:val="24"/>
        </w:rPr>
      </w:pPr>
    </w:p>
    <w:p w:rsidR="00D769FD" w:rsidRPr="00120C4E" w:rsidRDefault="00D769FD" w:rsidP="00120C4E">
      <w:pPr>
        <w:jc w:val="both"/>
        <w:rPr>
          <w:rFonts w:ascii="Times New Roman" w:hAnsi="Times New Roman" w:cs="Times New Roman"/>
          <w:b/>
          <w:color w:val="31849B" w:themeColor="accent5" w:themeShade="BF"/>
          <w:sz w:val="28"/>
          <w:szCs w:val="28"/>
        </w:rPr>
      </w:pPr>
    </w:p>
    <w:p w:rsidR="00812947" w:rsidRDefault="00812947" w:rsidP="00812947">
      <w:pPr>
        <w:pStyle w:val="Paragraphedeliste"/>
        <w:numPr>
          <w:ilvl w:val="0"/>
          <w:numId w:val="8"/>
        </w:numPr>
        <w:jc w:val="both"/>
        <w:rPr>
          <w:rFonts w:ascii="Times New Roman" w:hAnsi="Times New Roman"/>
          <w:b/>
          <w:color w:val="31849B" w:themeColor="accent5" w:themeShade="BF"/>
          <w:sz w:val="28"/>
          <w:szCs w:val="28"/>
        </w:rPr>
      </w:pPr>
      <w:r>
        <w:rPr>
          <w:rFonts w:ascii="Times New Roman" w:hAnsi="Times New Roman"/>
          <w:b/>
          <w:color w:val="31849B" w:themeColor="accent5" w:themeShade="BF"/>
          <w:sz w:val="28"/>
          <w:szCs w:val="28"/>
        </w:rPr>
        <w:t>Son effet sur l’économie française</w:t>
      </w:r>
    </w:p>
    <w:p w:rsidR="003D2A4E" w:rsidRDefault="003D2A4E" w:rsidP="00D769FD">
      <w:pPr>
        <w:pStyle w:val="NormalWeb"/>
        <w:shd w:val="clear" w:color="auto" w:fill="FFFFFF"/>
        <w:spacing w:before="0" w:beforeAutospacing="0" w:after="0" w:afterAutospacing="0" w:line="285" w:lineRule="atLeast"/>
        <w:jc w:val="both"/>
      </w:pPr>
    </w:p>
    <w:p w:rsidR="00D769FD" w:rsidRDefault="00812947" w:rsidP="00D769FD">
      <w:pPr>
        <w:pStyle w:val="NormalWeb"/>
        <w:shd w:val="clear" w:color="auto" w:fill="FFFFFF"/>
        <w:spacing w:before="0" w:beforeAutospacing="0" w:after="0" w:afterAutospacing="0" w:line="285" w:lineRule="atLeast"/>
        <w:jc w:val="both"/>
      </w:pPr>
      <w:r w:rsidRPr="00812947">
        <w:t>La</w:t>
      </w:r>
      <w:r w:rsidRPr="00812947">
        <w:rPr>
          <w:rStyle w:val="apple-converted-space"/>
        </w:rPr>
        <w:t> </w:t>
      </w:r>
      <w:hyperlink r:id="rId11" w:history="1">
        <w:r w:rsidRPr="00812947">
          <w:rPr>
            <w:rStyle w:val="Lienhypertexte"/>
            <w:color w:val="auto"/>
            <w:u w:val="none"/>
          </w:rPr>
          <w:t>crise financière</w:t>
        </w:r>
      </w:hyperlink>
      <w:r w:rsidRPr="00812947">
        <w:rPr>
          <w:rStyle w:val="apple-converted-space"/>
        </w:rPr>
        <w:t> </w:t>
      </w:r>
      <w:r w:rsidRPr="00812947">
        <w:t>mon</w:t>
      </w:r>
      <w:r w:rsidR="0068072A">
        <w:t>diale qui sévit depuis plusieurs</w:t>
      </w:r>
      <w:r w:rsidRPr="00812947">
        <w:t xml:space="preserve"> an</w:t>
      </w:r>
      <w:r w:rsidR="0068072A">
        <w:t>nées</w:t>
      </w:r>
      <w:r w:rsidRPr="00812947">
        <w:t xml:space="preserve"> provoque le ralentissement de l'économie française et le chômage s'est br</w:t>
      </w:r>
      <w:r w:rsidR="0068072A">
        <w:t>utalement dégradé</w:t>
      </w:r>
      <w:r w:rsidRPr="00812947">
        <w:t>, enregistrant sa plus forte hau</w:t>
      </w:r>
      <w:r w:rsidR="0068072A">
        <w:t>ss</w:t>
      </w:r>
      <w:r w:rsidR="00D769FD">
        <w:t>e</w:t>
      </w:r>
      <w:r w:rsidR="0068072A">
        <w:t xml:space="preserve"> depuis mars 1993</w:t>
      </w:r>
      <w:r w:rsidR="00D769FD">
        <w:t>.</w:t>
      </w:r>
    </w:p>
    <w:p w:rsidR="00D769FD" w:rsidRDefault="00D769FD" w:rsidP="00D769FD">
      <w:pPr>
        <w:pStyle w:val="NormalWeb"/>
        <w:shd w:val="clear" w:color="auto" w:fill="FFFFFF"/>
        <w:spacing w:before="204" w:beforeAutospacing="0" w:after="204" w:afterAutospacing="0" w:line="285" w:lineRule="atLeast"/>
        <w:jc w:val="both"/>
      </w:pPr>
    </w:p>
    <w:p w:rsidR="00812947" w:rsidRDefault="0068072A" w:rsidP="00D769FD">
      <w:pPr>
        <w:pStyle w:val="NormalWeb"/>
        <w:shd w:val="clear" w:color="auto" w:fill="FFFFFF"/>
        <w:spacing w:before="204" w:beforeAutospacing="0" w:after="204" w:afterAutospacing="0" w:line="285" w:lineRule="atLeast"/>
        <w:jc w:val="center"/>
        <w:rPr>
          <w:bCs/>
        </w:rPr>
      </w:pPr>
      <w:r>
        <w:rPr>
          <w:noProof/>
        </w:rPr>
        <w:drawing>
          <wp:inline distT="0" distB="0" distL="0" distR="0">
            <wp:extent cx="4596082" cy="3098153"/>
            <wp:effectExtent l="19050" t="0" r="0" b="0"/>
            <wp:docPr id="9" name="Image 9" descr="http://www.les-crises.fr/images/0750-chomage/0780-chomage-europe/21-taux-chomage-eur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s-crises.fr/images/0750-chomage/0780-chomage-europe/21-taux-chomage-europe-1.jpg"/>
                    <pic:cNvPicPr>
                      <a:picLocks noChangeAspect="1" noChangeArrowheads="1"/>
                    </pic:cNvPicPr>
                  </pic:nvPicPr>
                  <pic:blipFill>
                    <a:blip r:embed="rId12" cstate="print"/>
                    <a:srcRect/>
                    <a:stretch>
                      <a:fillRect/>
                    </a:stretch>
                  </pic:blipFill>
                  <pic:spPr bwMode="auto">
                    <a:xfrm>
                      <a:off x="0" y="0"/>
                      <a:ext cx="4597659" cy="3099216"/>
                    </a:xfrm>
                    <a:prstGeom prst="rect">
                      <a:avLst/>
                    </a:prstGeom>
                    <a:noFill/>
                    <a:ln w="9525">
                      <a:noFill/>
                      <a:miter lim="800000"/>
                      <a:headEnd/>
                      <a:tailEnd/>
                    </a:ln>
                  </pic:spPr>
                </pic:pic>
              </a:graphicData>
            </a:graphic>
          </wp:inline>
        </w:drawing>
      </w:r>
    </w:p>
    <w:p w:rsidR="003D2A4E" w:rsidRPr="009471A3" w:rsidRDefault="003D2A4E" w:rsidP="003D2A4E">
      <w:pPr>
        <w:pStyle w:val="NormalWeb"/>
        <w:shd w:val="clear" w:color="auto" w:fill="FFFFFF"/>
        <w:spacing w:before="204" w:beforeAutospacing="0" w:after="204" w:afterAutospacing="0" w:line="299" w:lineRule="atLeast"/>
        <w:jc w:val="both"/>
      </w:pPr>
      <w:r w:rsidRPr="009471A3">
        <w:lastRenderedPageBreak/>
        <w:t>Suite à la crise, la France n’est pas sortie victorieuse dans la bataille des parts de marché face à l’Allemagne et la Grande Bretagne.</w:t>
      </w:r>
      <w:r w:rsidRPr="009471A3">
        <w:rPr>
          <w:rFonts w:eastAsia="MS Gothic" w:hAnsi="MS Gothic"/>
        </w:rPr>
        <w:t> </w:t>
      </w:r>
      <w:r w:rsidRPr="009471A3">
        <w:t>La concurrence fiscale continue d’augmenter, pendant que certains pays baissent leur fiscalité, nous l’augmentons car le gouvernement a peur de faire face à la population française. Depuis la crise, la France n'a pas compris la nécessité d'accepter des réformes drastiques et à opter pour des réformes partielles, ne reflétant pas la réalité actuelle.</w:t>
      </w:r>
    </w:p>
    <w:p w:rsidR="003D2A4E" w:rsidRPr="009471A3" w:rsidRDefault="003D2A4E" w:rsidP="003D2A4E">
      <w:pPr>
        <w:pStyle w:val="NormalWeb"/>
        <w:shd w:val="clear" w:color="auto" w:fill="FFFFFF"/>
        <w:spacing w:before="204" w:beforeAutospacing="0" w:after="204" w:afterAutospacing="0" w:line="299" w:lineRule="atLeast"/>
        <w:jc w:val="both"/>
      </w:pPr>
      <w:r w:rsidRPr="009471A3">
        <w:t>La consommation des ménages français a baissé de 0.4% en 2012, c’est la deuxième plus forte baisse depuis 1949. La morosité des ménages affecte de nombreux postes de dépenses (automobile, carburant, culture, loisir). Le pouvoir d’achat est en baisse de 0.9% en 2012, pour la première fois depuis 1984, alors que les dépenses augmentent (+2.8% pour le logement et le chauffage en plus de l’inflation) portées par la hausse du prix du gaz et de l’électricité.</w:t>
      </w:r>
    </w:p>
    <w:p w:rsidR="003D2A4E" w:rsidRPr="009471A3" w:rsidRDefault="003D2A4E" w:rsidP="003D2A4E">
      <w:pPr>
        <w:pStyle w:val="NormalWeb"/>
        <w:shd w:val="clear" w:color="auto" w:fill="FFFFFF"/>
        <w:spacing w:before="204" w:beforeAutospacing="0" w:after="204" w:afterAutospacing="0" w:line="299" w:lineRule="atLeast"/>
        <w:jc w:val="both"/>
      </w:pPr>
      <w:r w:rsidRPr="009471A3">
        <w:t>Le principal problème reste le déficit structurel de la France. En 2012 il est ressorti à 3.9% soit 0.3 point de plus que la prévision. Même en périodes de forte croissance, la France était en déficit, le régime de protection sociale ou de retraite n’étaient pas à l'équilibre. Il sera important de trouver un modèle économique durable qui s’équilibrera pour éviter ainsi d’être en déficit systématiquement.</w:t>
      </w:r>
      <w:r w:rsidRPr="009471A3">
        <w:rPr>
          <w:rFonts w:eastAsia="MS Gothic" w:hAnsi="MS Gothic"/>
        </w:rPr>
        <w:t> </w:t>
      </w:r>
      <w:r w:rsidRPr="009471A3">
        <w:t>La Cour des comptes a rappelé le besoin de maîtriser les dépenses et souligne la nécessité de réformes structurelles. La Commission Européenne invite les autorités françaises à faire l’état des progrès accomplis dans la mise en œuvre des recommandations de la Commission tous les 6 mois jusqu'à ce que le déficit ait été intégralement corrigé.</w:t>
      </w:r>
    </w:p>
    <w:p w:rsidR="002F7417" w:rsidRDefault="002F7417"/>
    <w:p w:rsidR="003D2A4E" w:rsidRDefault="005850B9" w:rsidP="005850B9">
      <w:pPr>
        <w:spacing w:before="100" w:beforeAutospacing="1" w:after="100" w:afterAutospacing="1" w:line="360" w:lineRule="auto"/>
        <w:jc w:val="both"/>
        <w:rPr>
          <w:rFonts w:ascii="Times New Roman" w:hAnsi="Times New Roman"/>
          <w:b/>
          <w:color w:val="548DD4" w:themeColor="text2" w:themeTint="99"/>
          <w:sz w:val="32"/>
          <w:szCs w:val="32"/>
        </w:rPr>
      </w:pPr>
      <w:r w:rsidRPr="005E25D6">
        <w:rPr>
          <w:rFonts w:ascii="Times New Roman" w:hAnsi="Times New Roman"/>
          <w:b/>
          <w:color w:val="548DD4" w:themeColor="text2" w:themeTint="99"/>
          <w:sz w:val="32"/>
          <w:szCs w:val="32"/>
        </w:rPr>
        <w:t>CONCLUSION</w:t>
      </w:r>
    </w:p>
    <w:p w:rsidR="003D2A4E" w:rsidRDefault="003D2A4E" w:rsidP="003D2A4E">
      <w:pPr>
        <w:pStyle w:val="NormalWeb"/>
        <w:shd w:val="clear" w:color="auto" w:fill="FFFFFF"/>
        <w:spacing w:before="204" w:beforeAutospacing="0" w:after="204" w:afterAutospacing="0" w:line="299" w:lineRule="atLeast"/>
        <w:jc w:val="both"/>
        <w:rPr>
          <w:color w:val="333333"/>
        </w:rPr>
      </w:pPr>
      <w:r w:rsidRPr="003D2A4E">
        <w:rPr>
          <w:color w:val="333333"/>
        </w:rPr>
        <w:t>Malgré ce panorama économique peu réjouissant, la France reste dans le peloton de tête de la zone euro, grâce à de nombreux atouts, notamment la forte qualification de sa main d'œuvre et aussi l'assise de ses entreprises multinationales à travers le globe</w:t>
      </w:r>
      <w:r>
        <w:rPr>
          <w:color w:val="333333"/>
        </w:rPr>
        <w:t xml:space="preserve">. </w:t>
      </w:r>
    </w:p>
    <w:p w:rsidR="003D2A4E" w:rsidRPr="003D2A4E" w:rsidRDefault="003D2A4E" w:rsidP="003D2A4E">
      <w:pPr>
        <w:pStyle w:val="NormalWeb"/>
        <w:shd w:val="clear" w:color="auto" w:fill="FFFFFF"/>
        <w:spacing w:before="204" w:beforeAutospacing="0" w:after="204" w:afterAutospacing="0" w:line="299" w:lineRule="atLeast"/>
        <w:jc w:val="both"/>
        <w:rPr>
          <w:color w:val="333333"/>
        </w:rPr>
      </w:pPr>
      <w:r>
        <w:rPr>
          <w:color w:val="333333"/>
        </w:rPr>
        <w:t>Pour autant, le pays peine à</w:t>
      </w:r>
      <w:r w:rsidRPr="003D2A4E">
        <w:rPr>
          <w:color w:val="333333"/>
        </w:rPr>
        <w:t xml:space="preserve"> se réformer depuis des décennies et notamment à accepter l'état de fait qu'est la mondialisation, pouvant faire craindre le pire dans les années à venir si les réformes structurelles ne sont pas mises en œuvre. Loin d'être le mouton noir de la zone euro, la France est plutôt un empire économique sur le déclin qui, par crainte de l'avenir, préfère se remémorer ses gloires passées.</w:t>
      </w:r>
    </w:p>
    <w:p w:rsidR="005850B9" w:rsidRDefault="005850B9" w:rsidP="005850B9">
      <w:pPr>
        <w:spacing w:before="100" w:beforeAutospacing="1" w:after="100" w:afterAutospacing="1" w:line="360" w:lineRule="auto"/>
        <w:jc w:val="both"/>
        <w:rPr>
          <w:rFonts w:ascii="Times New Roman" w:hAnsi="Times New Roman"/>
          <w:b/>
          <w:color w:val="548DD4" w:themeColor="text2" w:themeTint="99"/>
          <w:sz w:val="32"/>
          <w:szCs w:val="32"/>
        </w:rPr>
      </w:pPr>
      <w:r>
        <w:rPr>
          <w:rFonts w:ascii="Times New Roman" w:hAnsi="Times New Roman"/>
          <w:b/>
          <w:color w:val="548DD4" w:themeColor="text2" w:themeTint="99"/>
          <w:sz w:val="32"/>
          <w:szCs w:val="32"/>
        </w:rPr>
        <w:t xml:space="preserve"> </w:t>
      </w:r>
    </w:p>
    <w:p w:rsidR="009471A3" w:rsidRDefault="009471A3" w:rsidP="005850B9">
      <w:pPr>
        <w:spacing w:before="100" w:beforeAutospacing="1" w:after="100" w:afterAutospacing="1" w:line="360" w:lineRule="auto"/>
        <w:jc w:val="both"/>
        <w:rPr>
          <w:rFonts w:ascii="Times New Roman" w:hAnsi="Times New Roman"/>
          <w:sz w:val="24"/>
          <w:szCs w:val="24"/>
        </w:rPr>
      </w:pPr>
    </w:p>
    <w:p w:rsidR="00B925E6" w:rsidRDefault="00B925E6"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6B1240" w:rsidRDefault="006B1240"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5850B9" w:rsidRDefault="005F6943" w:rsidP="005850B9">
      <w:pPr>
        <w:spacing w:before="100" w:beforeAutospacing="1" w:after="100" w:afterAutospacing="1" w:line="360" w:lineRule="auto"/>
        <w:jc w:val="both"/>
        <w:rPr>
          <w:rFonts w:ascii="Times New Roman" w:hAnsi="Times New Roman"/>
          <w:b/>
          <w:color w:val="548DD4" w:themeColor="text2" w:themeTint="99"/>
          <w:sz w:val="32"/>
          <w:szCs w:val="32"/>
        </w:rPr>
      </w:pPr>
      <w:r>
        <w:rPr>
          <w:rFonts w:ascii="Times New Roman" w:hAnsi="Times New Roman"/>
          <w:b/>
          <w:color w:val="548DD4" w:themeColor="text2" w:themeTint="99"/>
          <w:sz w:val="32"/>
          <w:szCs w:val="32"/>
        </w:rPr>
        <w:lastRenderedPageBreak/>
        <w:t>ANNEXE 1</w:t>
      </w:r>
    </w:p>
    <w:p w:rsidR="005F6943" w:rsidRDefault="005F6943" w:rsidP="005F6943">
      <w:pPr>
        <w:spacing w:line="240" w:lineRule="auto"/>
        <w:rPr>
          <w:rFonts w:ascii="Times New Roman" w:eastAsia="Times New Roman" w:hAnsi="Times New Roman" w:cs="Times New Roman"/>
          <w:b/>
          <w:bCs/>
          <w:sz w:val="24"/>
          <w:szCs w:val="24"/>
          <w:lang w:eastAsia="fr-FR"/>
        </w:rPr>
      </w:pPr>
      <w:r w:rsidRPr="005F6943">
        <w:rPr>
          <w:rFonts w:ascii="Times New Roman" w:eastAsia="Times New Roman" w:hAnsi="Times New Roman" w:cs="Times New Roman"/>
          <w:b/>
          <w:bCs/>
          <w:sz w:val="24"/>
          <w:szCs w:val="24"/>
          <w:lang w:eastAsia="fr-FR"/>
        </w:rPr>
        <w:t>Chronologie de la crise financière</w:t>
      </w:r>
    </w:p>
    <w:p w:rsidR="005F6943" w:rsidRPr="005F6943" w:rsidRDefault="005F6943" w:rsidP="005F6943">
      <w:pPr>
        <w:spacing w:line="240" w:lineRule="auto"/>
        <w:rPr>
          <w:rFonts w:ascii="Times New Roman" w:eastAsia="Times New Roman" w:hAnsi="Times New Roman" w:cs="Times New Roman"/>
          <w:sz w:val="24"/>
          <w:szCs w:val="24"/>
          <w:lang w:eastAsia="fr-FR"/>
        </w:rPr>
      </w:pPr>
    </w:p>
    <w:tbl>
      <w:tblPr>
        <w:tblW w:w="9313" w:type="dxa"/>
        <w:shd w:val="clear" w:color="auto" w:fill="FFFFFF" w:themeFill="background1"/>
        <w:tblCellMar>
          <w:left w:w="0" w:type="dxa"/>
          <w:right w:w="0" w:type="dxa"/>
        </w:tblCellMar>
        <w:tblLook w:val="04A0"/>
      </w:tblPr>
      <w:tblGrid>
        <w:gridCol w:w="9313"/>
      </w:tblGrid>
      <w:tr w:rsidR="005F6943" w:rsidRPr="005F6943" w:rsidTr="005F6943">
        <w:trPr>
          <w:trHeight w:val="1453"/>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18 juillet 2007 :</w:t>
            </w:r>
            <w:r w:rsidRPr="005F6943">
              <w:rPr>
                <w:rFonts w:ascii="Times New Roman" w:eastAsia="Times New Roman" w:hAnsi="Times New Roman" w:cs="Times New Roman"/>
                <w:color w:val="55513E"/>
                <w:sz w:val="24"/>
                <w:szCs w:val="24"/>
                <w:lang w:eastAsia="fr-FR"/>
              </w:rPr>
              <w:t xml:space="preserve"> Un établissement financier américain </w:t>
            </w:r>
            <w:proofErr w:type="spellStart"/>
            <w:r w:rsidRPr="005F6943">
              <w:rPr>
                <w:rFonts w:ascii="Times New Roman" w:eastAsia="Times New Roman" w:hAnsi="Times New Roman" w:cs="Times New Roman"/>
                <w:color w:val="55513E"/>
                <w:sz w:val="24"/>
                <w:szCs w:val="24"/>
                <w:lang w:eastAsia="fr-FR"/>
              </w:rPr>
              <w:t>Bear</w:t>
            </w:r>
            <w:proofErr w:type="spellEnd"/>
            <w:r w:rsidRPr="005F6943">
              <w:rPr>
                <w:rFonts w:ascii="Times New Roman" w:eastAsia="Times New Roman" w:hAnsi="Times New Roman" w:cs="Times New Roman"/>
                <w:color w:val="55513E"/>
                <w:sz w:val="24"/>
                <w:szCs w:val="24"/>
                <w:lang w:eastAsia="fr-FR"/>
              </w:rPr>
              <w:t xml:space="preserve"> Stearns a vu la valeur de ses fonds divisée par deux à cause des </w:t>
            </w:r>
            <w:proofErr w:type="spellStart"/>
            <w:r w:rsidRPr="005F6943">
              <w:rPr>
                <w:rFonts w:ascii="Times New Roman" w:eastAsia="Times New Roman" w:hAnsi="Times New Roman" w:cs="Times New Roman"/>
                <w:color w:val="55513E"/>
                <w:sz w:val="24"/>
                <w:szCs w:val="24"/>
                <w:lang w:eastAsia="fr-FR"/>
              </w:rPr>
              <w:t>subprimes</w:t>
            </w:r>
            <w:proofErr w:type="spellEnd"/>
            <w:r w:rsidRPr="005F6943">
              <w:rPr>
                <w:rFonts w:ascii="Times New Roman" w:eastAsia="Times New Roman" w:hAnsi="Times New Roman" w:cs="Times New Roman"/>
                <w:color w:val="55513E"/>
                <w:sz w:val="24"/>
                <w:szCs w:val="24"/>
                <w:lang w:eastAsia="fr-FR"/>
              </w:rPr>
              <w:t>. Cette annonce provoque un premier recul des bourses européennes. Le CAC 40 repasse sous les 6 000 points.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19 juillet 2007 :</w:t>
            </w:r>
            <w:r w:rsidRPr="005F6943">
              <w:rPr>
                <w:rFonts w:ascii="Times New Roman" w:eastAsia="Times New Roman" w:hAnsi="Times New Roman" w:cs="Times New Roman"/>
                <w:color w:val="55513E"/>
                <w:sz w:val="24"/>
                <w:szCs w:val="24"/>
                <w:lang w:eastAsia="fr-FR"/>
              </w:rPr>
              <w:t> Record de l'indice Dow Jones à plus de 14 000 points.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26 juillet 2007 :</w:t>
            </w:r>
            <w:r w:rsidRPr="005F6943">
              <w:rPr>
                <w:rFonts w:ascii="Times New Roman" w:eastAsia="Times New Roman" w:hAnsi="Times New Roman" w:cs="Times New Roman"/>
                <w:color w:val="55513E"/>
                <w:sz w:val="24"/>
                <w:szCs w:val="24"/>
                <w:lang w:eastAsia="fr-FR"/>
              </w:rPr>
              <w:t xml:space="preserve"> Wall Street connaît l'une de ses plus fortes baisses depuis le début de l'année </w:t>
            </w:r>
            <w:proofErr w:type="gramStart"/>
            <w:r w:rsidRPr="005F6943">
              <w:rPr>
                <w:rFonts w:ascii="Times New Roman" w:eastAsia="Times New Roman" w:hAnsi="Times New Roman" w:cs="Times New Roman"/>
                <w:color w:val="55513E"/>
                <w:sz w:val="24"/>
                <w:szCs w:val="24"/>
                <w:lang w:eastAsia="fr-FR"/>
              </w:rPr>
              <w:t>:</w:t>
            </w:r>
            <w:r w:rsidR="001F5958">
              <w:rPr>
                <w:rFonts w:ascii="Times New Roman" w:eastAsia="Times New Roman" w:hAnsi="Times New Roman" w:cs="Times New Roman"/>
                <w:color w:val="55513E"/>
                <w:sz w:val="24"/>
                <w:szCs w:val="24"/>
                <w:lang w:eastAsia="fr-FR"/>
              </w:rPr>
              <w:t xml:space="preserve"> </w:t>
            </w:r>
            <w:r w:rsidRPr="005F6943">
              <w:rPr>
                <w:rFonts w:ascii="Times New Roman" w:eastAsia="Times New Roman" w:hAnsi="Times New Roman" w:cs="Times New Roman"/>
                <w:color w:val="55513E"/>
                <w:sz w:val="24"/>
                <w:szCs w:val="24"/>
                <w:lang w:eastAsia="fr-FR"/>
              </w:rPr>
              <w:t xml:space="preserve"> -</w:t>
            </w:r>
            <w:proofErr w:type="gramEnd"/>
            <w:r w:rsidRPr="005F6943">
              <w:rPr>
                <w:rFonts w:ascii="Times New Roman" w:eastAsia="Times New Roman" w:hAnsi="Times New Roman" w:cs="Times New Roman"/>
                <w:color w:val="55513E"/>
                <w:sz w:val="24"/>
                <w:szCs w:val="24"/>
                <w:lang w:eastAsia="fr-FR"/>
              </w:rPr>
              <w:t> 2,26 %. Les places boursières de Londres, Francfort et Paris perdent environ 3 % chacune.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27 juillet 2007 :</w:t>
            </w:r>
            <w:r w:rsidRPr="005F6943">
              <w:rPr>
                <w:rFonts w:ascii="Times New Roman" w:eastAsia="Times New Roman" w:hAnsi="Times New Roman" w:cs="Times New Roman"/>
                <w:color w:val="55513E"/>
                <w:sz w:val="24"/>
                <w:szCs w:val="24"/>
                <w:lang w:eastAsia="fr-FR"/>
              </w:rPr>
              <w:t> Tokyo clôture à son plus bas niveau depuis mai.</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1er août 2007 :</w:t>
            </w:r>
            <w:r w:rsidRPr="005F6943">
              <w:rPr>
                <w:rFonts w:ascii="Times New Roman" w:eastAsia="Times New Roman" w:hAnsi="Times New Roman" w:cs="Times New Roman"/>
                <w:color w:val="55513E"/>
                <w:sz w:val="24"/>
                <w:szCs w:val="24"/>
                <w:lang w:eastAsia="fr-FR"/>
              </w:rPr>
              <w:t xml:space="preserve"> Des établissements financiers en Australie et aux Etats-Unis annoncent être aussi touchés par la crise des </w:t>
            </w:r>
            <w:proofErr w:type="spellStart"/>
            <w:r w:rsidRPr="005F6943">
              <w:rPr>
                <w:rFonts w:ascii="Times New Roman" w:eastAsia="Times New Roman" w:hAnsi="Times New Roman" w:cs="Times New Roman"/>
                <w:color w:val="55513E"/>
                <w:sz w:val="24"/>
                <w:szCs w:val="24"/>
                <w:lang w:eastAsia="fr-FR"/>
              </w:rPr>
              <w:t>subprimes</w:t>
            </w:r>
            <w:proofErr w:type="spellEnd"/>
            <w:r w:rsidRPr="005F6943">
              <w:rPr>
                <w:rFonts w:ascii="Times New Roman" w:eastAsia="Times New Roman" w:hAnsi="Times New Roman" w:cs="Times New Roman"/>
                <w:color w:val="55513E"/>
                <w:sz w:val="24"/>
                <w:szCs w:val="24"/>
                <w:lang w:eastAsia="fr-FR"/>
              </w:rPr>
              <w:t>. Les bourses européennes s'enfoncent.</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9 août 2007 :</w:t>
            </w:r>
            <w:r w:rsidRPr="005F6943">
              <w:rPr>
                <w:rFonts w:ascii="Times New Roman" w:eastAsia="Times New Roman" w:hAnsi="Times New Roman" w:cs="Times New Roman"/>
                <w:color w:val="55513E"/>
                <w:sz w:val="24"/>
                <w:szCs w:val="24"/>
                <w:lang w:eastAsia="fr-FR"/>
              </w:rPr>
              <w:t xml:space="preserve"> BNP Paribas annonce qu'elle gèle trois fonds de placements composés de titres adossés à des </w:t>
            </w:r>
            <w:proofErr w:type="spellStart"/>
            <w:r w:rsidRPr="005F6943">
              <w:rPr>
                <w:rFonts w:ascii="Times New Roman" w:eastAsia="Times New Roman" w:hAnsi="Times New Roman" w:cs="Times New Roman"/>
                <w:color w:val="55513E"/>
                <w:sz w:val="24"/>
                <w:szCs w:val="24"/>
                <w:lang w:eastAsia="fr-FR"/>
              </w:rPr>
              <w:t>subprimes</w:t>
            </w:r>
            <w:proofErr w:type="spellEnd"/>
            <w:r w:rsidRPr="005F6943">
              <w:rPr>
                <w:rFonts w:ascii="Times New Roman" w:eastAsia="Times New Roman" w:hAnsi="Times New Roman" w:cs="Times New Roman"/>
                <w:color w:val="55513E"/>
                <w:sz w:val="24"/>
                <w:szCs w:val="24"/>
                <w:lang w:eastAsia="fr-FR"/>
              </w:rPr>
              <w:t>. Les valeurs bancaires perdent de 3 à 5 % à la bourse de Paris. Début de la crise des liquidités. La BCE injecte 94,8 milliards d'euros, suivie par la FED et la banque centrale du Japon.</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10 août 2007 :</w:t>
            </w:r>
            <w:r w:rsidRPr="005F6943">
              <w:rPr>
                <w:rFonts w:ascii="Times New Roman" w:eastAsia="Times New Roman" w:hAnsi="Times New Roman" w:cs="Times New Roman"/>
                <w:color w:val="55513E"/>
                <w:sz w:val="24"/>
                <w:szCs w:val="24"/>
                <w:lang w:eastAsia="fr-FR"/>
              </w:rPr>
              <w:t> Le CAC 40 passe sous la barre des 5 500 points. Tous les indices boursiers sont en chute. La BCE injecte encore 61 milliards d'euros, la FED 35 milliards de dollars.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13 août 2007 :</w:t>
            </w:r>
            <w:r w:rsidRPr="005F6943">
              <w:rPr>
                <w:rFonts w:ascii="Times New Roman" w:eastAsia="Times New Roman" w:hAnsi="Times New Roman" w:cs="Times New Roman"/>
                <w:color w:val="55513E"/>
                <w:sz w:val="24"/>
                <w:szCs w:val="24"/>
                <w:lang w:eastAsia="fr-FR"/>
              </w:rPr>
              <w:t xml:space="preserve"> Les banques centrales réinjectent encore de la monnaie. Les bourses repartent à la hausse. La Banque d'affaires Goldman Sachs annonce qu'elle est contrainte de renflouer un de ses fonds d'investissement à cause des </w:t>
            </w:r>
            <w:proofErr w:type="spellStart"/>
            <w:r w:rsidRPr="005F6943">
              <w:rPr>
                <w:rFonts w:ascii="Times New Roman" w:eastAsia="Times New Roman" w:hAnsi="Times New Roman" w:cs="Times New Roman"/>
                <w:color w:val="55513E"/>
                <w:sz w:val="24"/>
                <w:szCs w:val="24"/>
                <w:lang w:eastAsia="fr-FR"/>
              </w:rPr>
              <w:t>subprimes</w:t>
            </w:r>
            <w:proofErr w:type="spellEnd"/>
            <w:r w:rsidRPr="005F6943">
              <w:rPr>
                <w:rFonts w:ascii="Times New Roman" w:eastAsia="Times New Roman" w:hAnsi="Times New Roman" w:cs="Times New Roman"/>
                <w:color w:val="55513E"/>
                <w:sz w:val="24"/>
                <w:szCs w:val="24"/>
                <w:lang w:eastAsia="fr-FR"/>
              </w:rPr>
              <w:t>.</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14 août 2007 :</w:t>
            </w:r>
            <w:r w:rsidRPr="005F6943">
              <w:rPr>
                <w:rFonts w:ascii="Times New Roman" w:eastAsia="Times New Roman" w:hAnsi="Times New Roman" w:cs="Times New Roman"/>
                <w:color w:val="55513E"/>
                <w:sz w:val="24"/>
                <w:szCs w:val="24"/>
                <w:lang w:eastAsia="fr-FR"/>
              </w:rPr>
              <w:t> Stabilisation des bourses asiatiques. Paris, Londres, New-York sont en chute.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15 août 2007 :</w:t>
            </w:r>
            <w:r w:rsidRPr="005F6943">
              <w:rPr>
                <w:rFonts w:ascii="Times New Roman" w:eastAsia="Times New Roman" w:hAnsi="Times New Roman" w:cs="Times New Roman"/>
                <w:color w:val="55513E"/>
                <w:sz w:val="24"/>
                <w:szCs w:val="24"/>
                <w:lang w:eastAsia="fr-FR"/>
              </w:rPr>
              <w:t> Les places boursières asiatiques connaissent un repli brutal.</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16 août 2007 :</w:t>
            </w:r>
            <w:r w:rsidRPr="005F6943">
              <w:rPr>
                <w:rFonts w:ascii="Times New Roman" w:eastAsia="Times New Roman" w:hAnsi="Times New Roman" w:cs="Times New Roman"/>
                <w:color w:val="55513E"/>
                <w:sz w:val="24"/>
                <w:szCs w:val="24"/>
                <w:lang w:eastAsia="fr-FR"/>
              </w:rPr>
              <w:t xml:space="preserve"> Les places boursières décrochent. La crise des </w:t>
            </w:r>
            <w:proofErr w:type="spellStart"/>
            <w:r w:rsidRPr="005F6943">
              <w:rPr>
                <w:rFonts w:ascii="Times New Roman" w:eastAsia="Times New Roman" w:hAnsi="Times New Roman" w:cs="Times New Roman"/>
                <w:color w:val="55513E"/>
                <w:sz w:val="24"/>
                <w:szCs w:val="24"/>
                <w:lang w:eastAsia="fr-FR"/>
              </w:rPr>
              <w:t>subprimes</w:t>
            </w:r>
            <w:proofErr w:type="spellEnd"/>
            <w:r w:rsidRPr="005F6943">
              <w:rPr>
                <w:rFonts w:ascii="Times New Roman" w:eastAsia="Times New Roman" w:hAnsi="Times New Roman" w:cs="Times New Roman"/>
                <w:color w:val="55513E"/>
                <w:sz w:val="24"/>
                <w:szCs w:val="24"/>
                <w:lang w:eastAsia="fr-FR"/>
              </w:rPr>
              <w:t xml:space="preserve"> coûtera au total 150 milliards de dollars aux investisseurs dans le monde, selon une étude de </w:t>
            </w:r>
            <w:proofErr w:type="spellStart"/>
            <w:r w:rsidRPr="005F6943">
              <w:rPr>
                <w:rFonts w:ascii="Times New Roman" w:eastAsia="Times New Roman" w:hAnsi="Times New Roman" w:cs="Times New Roman"/>
                <w:color w:val="55513E"/>
                <w:sz w:val="24"/>
                <w:szCs w:val="24"/>
                <w:lang w:eastAsia="fr-FR"/>
              </w:rPr>
              <w:t>Calyon</w:t>
            </w:r>
            <w:proofErr w:type="spellEnd"/>
            <w:r w:rsidRPr="005F6943">
              <w:rPr>
                <w:rFonts w:ascii="Times New Roman" w:eastAsia="Times New Roman" w:hAnsi="Times New Roman" w:cs="Times New Roman"/>
                <w:color w:val="55513E"/>
                <w:sz w:val="24"/>
                <w:szCs w:val="24"/>
                <w:lang w:eastAsia="fr-FR"/>
              </w:rPr>
              <w:t>, filiale du Crédit agricole.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17 août 2007 :</w:t>
            </w:r>
            <w:r w:rsidRPr="005F6943">
              <w:rPr>
                <w:rFonts w:ascii="Times New Roman" w:eastAsia="Times New Roman" w:hAnsi="Times New Roman" w:cs="Times New Roman"/>
                <w:color w:val="55513E"/>
                <w:sz w:val="24"/>
                <w:szCs w:val="24"/>
                <w:lang w:eastAsia="fr-FR"/>
              </w:rPr>
              <w:t> Les places boursières se ressaisissent. Wall Street clôture en hausse.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Jusqu'en décembre 2007 : </w:t>
            </w:r>
            <w:r w:rsidRPr="005F6943">
              <w:rPr>
                <w:rFonts w:ascii="Times New Roman" w:eastAsia="Times New Roman" w:hAnsi="Times New Roman" w:cs="Times New Roman"/>
                <w:color w:val="55513E"/>
                <w:sz w:val="24"/>
                <w:szCs w:val="24"/>
                <w:lang w:eastAsia="fr-FR"/>
              </w:rPr>
              <w:t>Plusieurs grandes banques annoncent d'importantes dépréciations d'actifs liées aux "</w:t>
            </w:r>
            <w:proofErr w:type="spellStart"/>
            <w:r w:rsidRPr="005F6943">
              <w:rPr>
                <w:rFonts w:ascii="Times New Roman" w:eastAsia="Times New Roman" w:hAnsi="Times New Roman" w:cs="Times New Roman"/>
                <w:color w:val="55513E"/>
                <w:sz w:val="24"/>
                <w:szCs w:val="24"/>
                <w:lang w:eastAsia="fr-FR"/>
              </w:rPr>
              <w:t>subprime</w:t>
            </w:r>
            <w:proofErr w:type="spellEnd"/>
            <w:r w:rsidRPr="005F6943">
              <w:rPr>
                <w:rFonts w:ascii="Times New Roman" w:eastAsia="Times New Roman" w:hAnsi="Times New Roman" w:cs="Times New Roman"/>
                <w:color w:val="55513E"/>
                <w:sz w:val="24"/>
                <w:szCs w:val="24"/>
                <w:lang w:eastAsia="fr-FR"/>
              </w:rPr>
              <w:t>".</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17 février 2008 :</w:t>
            </w:r>
            <w:r w:rsidRPr="005F6943">
              <w:rPr>
                <w:rFonts w:ascii="Times New Roman" w:eastAsia="Times New Roman" w:hAnsi="Times New Roman" w:cs="Times New Roman"/>
                <w:color w:val="55513E"/>
                <w:sz w:val="24"/>
                <w:szCs w:val="24"/>
                <w:lang w:eastAsia="fr-FR"/>
              </w:rPr>
              <w:t xml:space="preserve"> La banque </w:t>
            </w:r>
            <w:proofErr w:type="spellStart"/>
            <w:r w:rsidRPr="005F6943">
              <w:rPr>
                <w:rFonts w:ascii="Times New Roman" w:eastAsia="Times New Roman" w:hAnsi="Times New Roman" w:cs="Times New Roman"/>
                <w:color w:val="55513E"/>
                <w:sz w:val="24"/>
                <w:szCs w:val="24"/>
                <w:lang w:eastAsia="fr-FR"/>
              </w:rPr>
              <w:t>Northern</w:t>
            </w:r>
            <w:proofErr w:type="spellEnd"/>
            <w:r w:rsidRPr="005F6943">
              <w:rPr>
                <w:rFonts w:ascii="Times New Roman" w:eastAsia="Times New Roman" w:hAnsi="Times New Roman" w:cs="Times New Roman"/>
                <w:color w:val="55513E"/>
                <w:sz w:val="24"/>
                <w:szCs w:val="24"/>
                <w:lang w:eastAsia="fr-FR"/>
              </w:rPr>
              <w:t xml:space="preserve"> Rock est nationalisée par le gouvernement britannique.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16 mars 2008 :</w:t>
            </w:r>
            <w:r w:rsidRPr="005F6943">
              <w:rPr>
                <w:rFonts w:ascii="Times New Roman" w:eastAsia="Times New Roman" w:hAnsi="Times New Roman" w:cs="Times New Roman"/>
                <w:color w:val="55513E"/>
                <w:sz w:val="24"/>
                <w:szCs w:val="24"/>
                <w:lang w:eastAsia="fr-FR"/>
              </w:rPr>
              <w:t> </w:t>
            </w:r>
            <w:proofErr w:type="spellStart"/>
            <w:r w:rsidRPr="005F6943">
              <w:rPr>
                <w:rFonts w:ascii="Times New Roman" w:eastAsia="Times New Roman" w:hAnsi="Times New Roman" w:cs="Times New Roman"/>
                <w:color w:val="55513E"/>
                <w:sz w:val="24"/>
                <w:szCs w:val="24"/>
                <w:lang w:eastAsia="fr-FR"/>
              </w:rPr>
              <w:t>JPMorgan</w:t>
            </w:r>
            <w:proofErr w:type="spellEnd"/>
            <w:r w:rsidRPr="005F6943">
              <w:rPr>
                <w:rFonts w:ascii="Times New Roman" w:eastAsia="Times New Roman" w:hAnsi="Times New Roman" w:cs="Times New Roman"/>
                <w:color w:val="55513E"/>
                <w:sz w:val="24"/>
                <w:szCs w:val="24"/>
                <w:lang w:eastAsia="fr-FR"/>
              </w:rPr>
              <w:t xml:space="preserve"> Chase annonce le rachat de la banque d'affaires américaine </w:t>
            </w:r>
            <w:proofErr w:type="spellStart"/>
            <w:r w:rsidRPr="005F6943">
              <w:rPr>
                <w:rFonts w:ascii="Times New Roman" w:eastAsia="Times New Roman" w:hAnsi="Times New Roman" w:cs="Times New Roman"/>
                <w:color w:val="55513E"/>
                <w:sz w:val="24"/>
                <w:szCs w:val="24"/>
                <w:lang w:eastAsia="fr-FR"/>
              </w:rPr>
              <w:t>Bear</w:t>
            </w:r>
            <w:proofErr w:type="spellEnd"/>
            <w:r w:rsidRPr="005F6943">
              <w:rPr>
                <w:rFonts w:ascii="Times New Roman" w:eastAsia="Times New Roman" w:hAnsi="Times New Roman" w:cs="Times New Roman"/>
                <w:color w:val="55513E"/>
                <w:sz w:val="24"/>
                <w:szCs w:val="24"/>
                <w:lang w:eastAsia="fr-FR"/>
              </w:rPr>
              <w:t xml:space="preserve"> Stearns avec l'aide financière de la banque fédérale américaine.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7 septembre 2008 :</w:t>
            </w:r>
            <w:r w:rsidRPr="005F6943">
              <w:rPr>
                <w:rFonts w:ascii="Times New Roman" w:eastAsia="Times New Roman" w:hAnsi="Times New Roman" w:cs="Times New Roman"/>
                <w:color w:val="55513E"/>
                <w:sz w:val="24"/>
                <w:szCs w:val="24"/>
                <w:lang w:eastAsia="fr-FR"/>
              </w:rPr>
              <w:t> Le Trésor américain renfloue Fannie Mae et Freddie Mac. Ces deux organismes de refinancement de crédit sont les piliers du crédit immobilier américain. Cette nationalisation pourrait coûter jusqu'à 5 000 milliards de dollars au contribuable américain selon les estimations les plus pessimistes.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15 septembre 2008 :</w:t>
            </w:r>
            <w:r w:rsidRPr="005F6943">
              <w:rPr>
                <w:rFonts w:ascii="Times New Roman" w:eastAsia="Times New Roman" w:hAnsi="Times New Roman" w:cs="Times New Roman"/>
                <w:color w:val="55513E"/>
                <w:sz w:val="24"/>
                <w:szCs w:val="24"/>
                <w:lang w:eastAsia="fr-FR"/>
              </w:rPr>
              <w:t> </w:t>
            </w:r>
            <w:proofErr w:type="spellStart"/>
            <w:r w:rsidRPr="005F6943">
              <w:rPr>
                <w:rFonts w:ascii="Times New Roman" w:eastAsia="Times New Roman" w:hAnsi="Times New Roman" w:cs="Times New Roman"/>
                <w:color w:val="55513E"/>
                <w:sz w:val="24"/>
                <w:szCs w:val="24"/>
                <w:lang w:eastAsia="fr-FR"/>
              </w:rPr>
              <w:t>Lehman</w:t>
            </w:r>
            <w:proofErr w:type="spellEnd"/>
            <w:r w:rsidRPr="005F6943">
              <w:rPr>
                <w:rFonts w:ascii="Times New Roman" w:eastAsia="Times New Roman" w:hAnsi="Times New Roman" w:cs="Times New Roman"/>
                <w:color w:val="55513E"/>
                <w:sz w:val="24"/>
                <w:szCs w:val="24"/>
                <w:lang w:eastAsia="fr-FR"/>
              </w:rPr>
              <w:t xml:space="preserve"> Brother se déclare en faillite. La quatrième banque d'investissement de Wall Street est submergée par des pertes dans ses investissements immobiliers "toxiques". La réserve fédérale n'est pas intervenue pour éviter l'une des plus grandes faillites de l'histoire américaine. Merrill Lynch, elle aussi en faillite, est rachetée par Bank of </w:t>
            </w:r>
            <w:proofErr w:type="spellStart"/>
            <w:r w:rsidRPr="005F6943">
              <w:rPr>
                <w:rFonts w:ascii="Times New Roman" w:eastAsia="Times New Roman" w:hAnsi="Times New Roman" w:cs="Times New Roman"/>
                <w:color w:val="55513E"/>
                <w:sz w:val="24"/>
                <w:szCs w:val="24"/>
                <w:lang w:eastAsia="fr-FR"/>
              </w:rPr>
              <w:t>America</w:t>
            </w:r>
            <w:proofErr w:type="spellEnd"/>
            <w:r w:rsidRPr="005F6943">
              <w:rPr>
                <w:rFonts w:ascii="Times New Roman" w:eastAsia="Times New Roman" w:hAnsi="Times New Roman" w:cs="Times New Roman"/>
                <w:color w:val="55513E"/>
                <w:sz w:val="24"/>
                <w:szCs w:val="24"/>
                <w:lang w:eastAsia="fr-FR"/>
              </w:rPr>
              <w:t>, la première banque de dépôt américaine.</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17 septembre 2008 :</w:t>
            </w:r>
            <w:r w:rsidRPr="005F6943">
              <w:rPr>
                <w:rFonts w:ascii="Times New Roman" w:eastAsia="Times New Roman" w:hAnsi="Times New Roman" w:cs="Times New Roman"/>
                <w:color w:val="55513E"/>
                <w:sz w:val="24"/>
                <w:szCs w:val="24"/>
                <w:lang w:eastAsia="fr-FR"/>
              </w:rPr>
              <w:t xml:space="preserve"> AIG le premier assureur mondial est nationalisé. La Réserve fédérale </w:t>
            </w:r>
            <w:r w:rsidRPr="005F6943">
              <w:rPr>
                <w:rFonts w:ascii="Times New Roman" w:eastAsia="Times New Roman" w:hAnsi="Times New Roman" w:cs="Times New Roman"/>
                <w:color w:val="55513E"/>
                <w:sz w:val="24"/>
                <w:szCs w:val="24"/>
                <w:lang w:eastAsia="fr-FR"/>
              </w:rPr>
              <w:lastRenderedPageBreak/>
              <w:t>accorde une aide de 85 milliards de dollars à l'assureur menacé de faillite. En échange, l'Etat américain prend le contrôle de 80% du capital d'AIG. Les bourses poursuivent leur chute et les banques centrales tentent d'apporter des liquidités aux institutions financières.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lastRenderedPageBreak/>
              <w:t>18 septembre 2008 :</w:t>
            </w:r>
            <w:r w:rsidRPr="005F6943">
              <w:rPr>
                <w:rFonts w:ascii="Times New Roman" w:eastAsia="Times New Roman" w:hAnsi="Times New Roman" w:cs="Times New Roman"/>
                <w:color w:val="55513E"/>
                <w:sz w:val="24"/>
                <w:szCs w:val="24"/>
                <w:lang w:eastAsia="fr-FR"/>
              </w:rPr>
              <w:t> La banque britannique Lloyd TSB rachète sa concurrente HBOS menacée de faillite. Les autorités américaines annoncent qu'elles préparent un plan d'un montant de 700 milliards de dollars pour débarrasser les banques de leurs actifs invendables.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28 septembre 2008 :</w:t>
            </w:r>
            <w:r w:rsidRPr="005F6943">
              <w:rPr>
                <w:rFonts w:ascii="Times New Roman" w:eastAsia="Times New Roman" w:hAnsi="Times New Roman" w:cs="Times New Roman"/>
                <w:color w:val="55513E"/>
                <w:sz w:val="24"/>
                <w:szCs w:val="24"/>
                <w:lang w:eastAsia="fr-FR"/>
              </w:rPr>
              <w:t xml:space="preserve"> La banque européenne Fortis est </w:t>
            </w:r>
            <w:proofErr w:type="gramStart"/>
            <w:r w:rsidRPr="005F6943">
              <w:rPr>
                <w:rFonts w:ascii="Times New Roman" w:eastAsia="Times New Roman" w:hAnsi="Times New Roman" w:cs="Times New Roman"/>
                <w:color w:val="55513E"/>
                <w:sz w:val="24"/>
                <w:szCs w:val="24"/>
                <w:lang w:eastAsia="fr-FR"/>
              </w:rPr>
              <w:t>renfloué</w:t>
            </w:r>
            <w:proofErr w:type="gramEnd"/>
            <w:r w:rsidRPr="005F6943">
              <w:rPr>
                <w:rFonts w:ascii="Times New Roman" w:eastAsia="Times New Roman" w:hAnsi="Times New Roman" w:cs="Times New Roman"/>
                <w:color w:val="55513E"/>
                <w:sz w:val="24"/>
                <w:szCs w:val="24"/>
                <w:lang w:eastAsia="fr-FR"/>
              </w:rPr>
              <w:t xml:space="preserve"> par les autorités belges, néerlandaises et luxembourgeoises. En Angleterre, c'est Bradford and </w:t>
            </w:r>
            <w:proofErr w:type="spellStart"/>
            <w:r w:rsidRPr="005F6943">
              <w:rPr>
                <w:rFonts w:ascii="Times New Roman" w:eastAsia="Times New Roman" w:hAnsi="Times New Roman" w:cs="Times New Roman"/>
                <w:color w:val="55513E"/>
                <w:sz w:val="24"/>
                <w:szCs w:val="24"/>
                <w:lang w:eastAsia="fr-FR"/>
              </w:rPr>
              <w:t>Bingley</w:t>
            </w:r>
            <w:proofErr w:type="spellEnd"/>
            <w:r w:rsidRPr="005F6943">
              <w:rPr>
                <w:rFonts w:ascii="Times New Roman" w:eastAsia="Times New Roman" w:hAnsi="Times New Roman" w:cs="Times New Roman"/>
                <w:color w:val="55513E"/>
                <w:sz w:val="24"/>
                <w:szCs w:val="24"/>
                <w:lang w:eastAsia="fr-FR"/>
              </w:rPr>
              <w:t xml:space="preserve"> qui est nationalisée. Le plan de sauvetage américain fait l'objet d'un premier accord au Congrès.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29 septembre 2008 :</w:t>
            </w:r>
            <w:r w:rsidRPr="005F6943">
              <w:rPr>
                <w:rFonts w:ascii="Times New Roman" w:eastAsia="Times New Roman" w:hAnsi="Times New Roman" w:cs="Times New Roman"/>
                <w:color w:val="55513E"/>
                <w:sz w:val="24"/>
                <w:szCs w:val="24"/>
                <w:lang w:eastAsia="fr-FR"/>
              </w:rPr>
              <w:t> La Chambre des représentants américaine rejette finalement le plan de sauvetage. Stupeur et chute brutale des cours à Wall Street et sur les autres bourses mondiales.</w:t>
            </w:r>
          </w:p>
        </w:tc>
      </w:tr>
      <w:tr w:rsidR="005F6943" w:rsidRPr="005F6943" w:rsidTr="005F6943">
        <w:trPr>
          <w:trHeight w:val="151"/>
        </w:trPr>
        <w:tc>
          <w:tcPr>
            <w:tcW w:w="0" w:type="auto"/>
            <w:shd w:val="clear" w:color="auto" w:fill="FFFFFF" w:themeFill="background1"/>
            <w:tcMar>
              <w:top w:w="27" w:type="dxa"/>
              <w:left w:w="27" w:type="dxa"/>
              <w:bottom w:w="27" w:type="dxa"/>
              <w:right w:w="27" w:type="dxa"/>
            </w:tcMar>
            <w:vAlign w:val="center"/>
            <w:hideMark/>
          </w:tcPr>
          <w:p w:rsidR="005F6943" w:rsidRPr="005F6943" w:rsidRDefault="005F6943" w:rsidP="005F6943">
            <w:pPr>
              <w:spacing w:line="240" w:lineRule="auto"/>
              <w:rPr>
                <w:rFonts w:ascii="Times New Roman" w:eastAsia="Times New Roman" w:hAnsi="Times New Roman" w:cs="Times New Roman"/>
                <w:color w:val="333333"/>
                <w:sz w:val="24"/>
                <w:szCs w:val="24"/>
                <w:lang w:eastAsia="fr-FR"/>
              </w:rPr>
            </w:pPr>
            <w:r w:rsidRPr="005F6943">
              <w:rPr>
                <w:rFonts w:ascii="Times New Roman" w:eastAsia="Times New Roman" w:hAnsi="Times New Roman" w:cs="Times New Roman"/>
                <w:b/>
                <w:bCs/>
                <w:color w:val="55513E"/>
                <w:sz w:val="24"/>
                <w:szCs w:val="24"/>
                <w:lang w:eastAsia="fr-FR"/>
              </w:rPr>
              <w:t>30 septembre 2008 :</w:t>
            </w:r>
            <w:r w:rsidRPr="005F6943">
              <w:rPr>
                <w:rFonts w:ascii="Times New Roman" w:eastAsia="Times New Roman" w:hAnsi="Times New Roman" w:cs="Times New Roman"/>
                <w:color w:val="55513E"/>
                <w:sz w:val="24"/>
                <w:szCs w:val="24"/>
                <w:lang w:eastAsia="fr-FR"/>
              </w:rPr>
              <w:t> Après Fortis, les gouvernements belges, français et luxembourgeois, volent au secours de Dexia. L'Etat français a verse 3 milliards d'euros à la banque.</w:t>
            </w:r>
          </w:p>
        </w:tc>
      </w:tr>
    </w:tbl>
    <w:p w:rsidR="005F6943" w:rsidRPr="005F6943" w:rsidRDefault="005F6943" w:rsidP="005F6943">
      <w:pPr>
        <w:spacing w:before="100" w:beforeAutospacing="1" w:after="100" w:afterAutospacing="1" w:line="360" w:lineRule="auto"/>
        <w:jc w:val="both"/>
        <w:rPr>
          <w:rFonts w:ascii="Times New Roman" w:hAnsi="Times New Roman" w:cs="Times New Roman"/>
          <w:b/>
          <w:color w:val="548DD4" w:themeColor="text2" w:themeTint="99"/>
          <w:sz w:val="24"/>
          <w:szCs w:val="24"/>
        </w:rPr>
      </w:pPr>
    </w:p>
    <w:p w:rsidR="005850B9" w:rsidRDefault="005850B9"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9471A3" w:rsidRDefault="009471A3" w:rsidP="005850B9">
      <w:pPr>
        <w:spacing w:before="100" w:beforeAutospacing="1" w:after="100" w:afterAutospacing="1" w:line="360" w:lineRule="auto"/>
        <w:jc w:val="both"/>
        <w:rPr>
          <w:rFonts w:ascii="Times New Roman" w:hAnsi="Times New Roman"/>
          <w:b/>
          <w:color w:val="548DD4" w:themeColor="text2" w:themeTint="99"/>
          <w:sz w:val="32"/>
          <w:szCs w:val="32"/>
        </w:rPr>
      </w:pPr>
    </w:p>
    <w:p w:rsidR="005850B9" w:rsidRDefault="005850B9" w:rsidP="005850B9">
      <w:pPr>
        <w:spacing w:before="100" w:beforeAutospacing="1" w:after="100" w:afterAutospacing="1" w:line="360" w:lineRule="auto"/>
        <w:jc w:val="both"/>
        <w:rPr>
          <w:rFonts w:ascii="Times New Roman" w:hAnsi="Times New Roman"/>
          <w:b/>
          <w:color w:val="548DD4" w:themeColor="text2" w:themeTint="99"/>
          <w:sz w:val="32"/>
          <w:szCs w:val="32"/>
        </w:rPr>
      </w:pPr>
      <w:r>
        <w:rPr>
          <w:rFonts w:ascii="Times New Roman" w:hAnsi="Times New Roman"/>
          <w:b/>
          <w:color w:val="548DD4" w:themeColor="text2" w:themeTint="99"/>
          <w:sz w:val="32"/>
          <w:szCs w:val="32"/>
        </w:rPr>
        <w:lastRenderedPageBreak/>
        <w:t>SOURCES</w:t>
      </w:r>
    </w:p>
    <w:p w:rsidR="005850B9" w:rsidRPr="005850B9" w:rsidRDefault="005850B9" w:rsidP="005850B9">
      <w:pPr>
        <w:pStyle w:val="Paragraphedeliste"/>
        <w:numPr>
          <w:ilvl w:val="0"/>
          <w:numId w:val="10"/>
        </w:numPr>
        <w:spacing w:before="100" w:beforeAutospacing="1" w:after="100" w:afterAutospacing="1" w:line="360" w:lineRule="auto"/>
        <w:jc w:val="both"/>
        <w:rPr>
          <w:rFonts w:ascii="Times New Roman" w:hAnsi="Times New Roman"/>
          <w:b/>
          <w:sz w:val="32"/>
          <w:szCs w:val="32"/>
        </w:rPr>
      </w:pPr>
      <w:r>
        <w:rPr>
          <w:rFonts w:ascii="Times New Roman" w:hAnsi="Times New Roman"/>
          <w:sz w:val="28"/>
          <w:szCs w:val="28"/>
        </w:rPr>
        <w:t>Les échos</w:t>
      </w:r>
    </w:p>
    <w:p w:rsidR="005850B9" w:rsidRPr="005850B9" w:rsidRDefault="005850B9" w:rsidP="005850B9">
      <w:pPr>
        <w:pStyle w:val="Paragraphedeliste"/>
        <w:numPr>
          <w:ilvl w:val="0"/>
          <w:numId w:val="10"/>
        </w:numPr>
        <w:spacing w:before="100" w:beforeAutospacing="1" w:after="100" w:afterAutospacing="1" w:line="360" w:lineRule="auto"/>
        <w:jc w:val="both"/>
        <w:rPr>
          <w:rFonts w:ascii="Times New Roman" w:hAnsi="Times New Roman"/>
          <w:b/>
          <w:sz w:val="32"/>
          <w:szCs w:val="32"/>
        </w:rPr>
      </w:pPr>
      <w:r>
        <w:rPr>
          <w:rFonts w:ascii="Times New Roman" w:hAnsi="Times New Roman"/>
          <w:sz w:val="28"/>
          <w:szCs w:val="28"/>
        </w:rPr>
        <w:t>Problèmes économiques</w:t>
      </w:r>
    </w:p>
    <w:p w:rsidR="005850B9" w:rsidRPr="005850B9" w:rsidRDefault="005850B9" w:rsidP="005850B9">
      <w:pPr>
        <w:pStyle w:val="Paragraphedeliste"/>
        <w:numPr>
          <w:ilvl w:val="0"/>
          <w:numId w:val="10"/>
        </w:numPr>
        <w:spacing w:before="100" w:beforeAutospacing="1" w:after="100" w:afterAutospacing="1" w:line="360" w:lineRule="auto"/>
        <w:jc w:val="both"/>
        <w:rPr>
          <w:rFonts w:ascii="Times New Roman" w:hAnsi="Times New Roman"/>
          <w:b/>
          <w:sz w:val="32"/>
          <w:szCs w:val="32"/>
        </w:rPr>
      </w:pPr>
      <w:r>
        <w:rPr>
          <w:rFonts w:ascii="Times New Roman" w:hAnsi="Times New Roman"/>
          <w:sz w:val="28"/>
          <w:szCs w:val="28"/>
        </w:rPr>
        <w:t>Trop libre</w:t>
      </w:r>
    </w:p>
    <w:p w:rsidR="005850B9" w:rsidRDefault="002F7417" w:rsidP="005850B9">
      <w:pPr>
        <w:pStyle w:val="Paragraphedeliste"/>
        <w:numPr>
          <w:ilvl w:val="0"/>
          <w:numId w:val="10"/>
        </w:numPr>
        <w:spacing w:before="100" w:beforeAutospacing="1" w:after="100" w:afterAutospacing="1" w:line="360" w:lineRule="auto"/>
        <w:jc w:val="both"/>
        <w:rPr>
          <w:rFonts w:ascii="Times New Roman" w:hAnsi="Times New Roman"/>
          <w:sz w:val="28"/>
          <w:szCs w:val="28"/>
        </w:rPr>
      </w:pPr>
      <w:proofErr w:type="spellStart"/>
      <w:r w:rsidRPr="002F7417">
        <w:rPr>
          <w:rFonts w:ascii="Times New Roman" w:hAnsi="Times New Roman"/>
          <w:sz w:val="28"/>
          <w:szCs w:val="28"/>
        </w:rPr>
        <w:t>Wikipédia</w:t>
      </w:r>
      <w:proofErr w:type="spellEnd"/>
    </w:p>
    <w:p w:rsidR="002E6FEA" w:rsidRDefault="002E6FEA" w:rsidP="005850B9">
      <w:pPr>
        <w:pStyle w:val="Paragraphedeliste"/>
        <w:numPr>
          <w:ilvl w:val="0"/>
          <w:numId w:val="10"/>
        </w:numPr>
        <w:spacing w:before="100" w:beforeAutospacing="1" w:after="100" w:afterAutospacing="1" w:line="360" w:lineRule="auto"/>
        <w:jc w:val="both"/>
        <w:rPr>
          <w:rFonts w:ascii="Times New Roman" w:hAnsi="Times New Roman"/>
          <w:sz w:val="28"/>
          <w:szCs w:val="28"/>
        </w:rPr>
      </w:pPr>
      <w:proofErr w:type="spellStart"/>
      <w:r>
        <w:rPr>
          <w:rFonts w:ascii="Times New Roman" w:hAnsi="Times New Roman"/>
          <w:sz w:val="28"/>
          <w:szCs w:val="28"/>
        </w:rPr>
        <w:t>Cafébabel</w:t>
      </w:r>
      <w:proofErr w:type="spellEnd"/>
    </w:p>
    <w:p w:rsidR="00812947" w:rsidRDefault="00812947" w:rsidP="005850B9">
      <w:pPr>
        <w:pStyle w:val="Paragraphedeliste"/>
        <w:numPr>
          <w:ilvl w:val="0"/>
          <w:numId w:val="10"/>
        </w:numPr>
        <w:spacing w:before="100" w:beforeAutospacing="1" w:after="100" w:afterAutospacing="1" w:line="360" w:lineRule="auto"/>
        <w:jc w:val="both"/>
        <w:rPr>
          <w:rFonts w:ascii="Times New Roman" w:hAnsi="Times New Roman"/>
          <w:sz w:val="28"/>
          <w:szCs w:val="28"/>
        </w:rPr>
      </w:pPr>
      <w:proofErr w:type="spellStart"/>
      <w:r>
        <w:rPr>
          <w:rFonts w:ascii="Times New Roman" w:hAnsi="Times New Roman"/>
          <w:sz w:val="28"/>
          <w:szCs w:val="28"/>
        </w:rPr>
        <w:t>Linternaute</w:t>
      </w:r>
      <w:proofErr w:type="spellEnd"/>
    </w:p>
    <w:p w:rsidR="009471A3" w:rsidRPr="002F7417" w:rsidRDefault="009471A3" w:rsidP="005850B9">
      <w:pPr>
        <w:pStyle w:val="Paragraphedeliste"/>
        <w:numPr>
          <w:ilvl w:val="0"/>
          <w:numId w:val="10"/>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La Tribune</w:t>
      </w:r>
    </w:p>
    <w:p w:rsidR="005850B9" w:rsidRDefault="005850B9"/>
    <w:sectPr w:rsidR="005850B9" w:rsidSect="00253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4E6"/>
    <w:multiLevelType w:val="hybridMultilevel"/>
    <w:tmpl w:val="96CCA8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FD04DAF"/>
    <w:multiLevelType w:val="hybridMultilevel"/>
    <w:tmpl w:val="E6F8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EF3907"/>
    <w:multiLevelType w:val="hybridMultilevel"/>
    <w:tmpl w:val="1E4CCF3C"/>
    <w:lvl w:ilvl="0" w:tplc="A9465A6A">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1C3A8D"/>
    <w:multiLevelType w:val="hybridMultilevel"/>
    <w:tmpl w:val="D480DEFA"/>
    <w:lvl w:ilvl="0" w:tplc="38103A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0A7ED2"/>
    <w:multiLevelType w:val="hybridMultilevel"/>
    <w:tmpl w:val="003E8440"/>
    <w:lvl w:ilvl="0" w:tplc="0944E6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2D002D"/>
    <w:multiLevelType w:val="hybridMultilevel"/>
    <w:tmpl w:val="9872E5E8"/>
    <w:lvl w:ilvl="0" w:tplc="BA6E9AAE">
      <w:start w:val="1"/>
      <w:numFmt w:val="lowerLetter"/>
      <w:lvlText w:val="%1-"/>
      <w:lvlJc w:val="left"/>
      <w:pPr>
        <w:tabs>
          <w:tab w:val="num" w:pos="732"/>
        </w:tabs>
        <w:ind w:left="732" w:hanging="372"/>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3FC82CB5"/>
    <w:multiLevelType w:val="hybridMultilevel"/>
    <w:tmpl w:val="5A108F3A"/>
    <w:lvl w:ilvl="0" w:tplc="74F201E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A47885"/>
    <w:multiLevelType w:val="hybridMultilevel"/>
    <w:tmpl w:val="FCA4DFD6"/>
    <w:lvl w:ilvl="0" w:tplc="C2A6E3E2">
      <w:start w:val="1"/>
      <w:numFmt w:val="lowerLetter"/>
      <w:lvlText w:val="%1-"/>
      <w:lvlJc w:val="left"/>
      <w:pPr>
        <w:tabs>
          <w:tab w:val="num" w:pos="744"/>
        </w:tabs>
        <w:ind w:left="744" w:hanging="384"/>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48DC7585"/>
    <w:multiLevelType w:val="hybridMultilevel"/>
    <w:tmpl w:val="DAE66838"/>
    <w:lvl w:ilvl="0" w:tplc="E16EDF6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5FDA6FC1"/>
    <w:multiLevelType w:val="hybridMultilevel"/>
    <w:tmpl w:val="0F14BC2A"/>
    <w:lvl w:ilvl="0" w:tplc="E7647E70">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68530EC1"/>
    <w:multiLevelType w:val="hybridMultilevel"/>
    <w:tmpl w:val="0C00C544"/>
    <w:lvl w:ilvl="0" w:tplc="1610D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8"/>
  </w:num>
  <w:num w:numId="6">
    <w:abstractNumId w:val="7"/>
  </w:num>
  <w:num w:numId="7">
    <w:abstractNumId w:val="5"/>
  </w:num>
  <w:num w:numId="8">
    <w:abstractNumId w:val="9"/>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5B12"/>
    <w:rsid w:val="00114636"/>
    <w:rsid w:val="00120C4E"/>
    <w:rsid w:val="0016748B"/>
    <w:rsid w:val="001F5958"/>
    <w:rsid w:val="00237F81"/>
    <w:rsid w:val="002A05A2"/>
    <w:rsid w:val="002E174A"/>
    <w:rsid w:val="002E6FEA"/>
    <w:rsid w:val="002E7538"/>
    <w:rsid w:val="002F7417"/>
    <w:rsid w:val="003D2A4E"/>
    <w:rsid w:val="004E184F"/>
    <w:rsid w:val="0050080E"/>
    <w:rsid w:val="00566BCA"/>
    <w:rsid w:val="005850B9"/>
    <w:rsid w:val="005A783D"/>
    <w:rsid w:val="005E7C54"/>
    <w:rsid w:val="005F6943"/>
    <w:rsid w:val="00646B13"/>
    <w:rsid w:val="0068072A"/>
    <w:rsid w:val="006B1240"/>
    <w:rsid w:val="00812947"/>
    <w:rsid w:val="00815B48"/>
    <w:rsid w:val="009471A3"/>
    <w:rsid w:val="009C36A4"/>
    <w:rsid w:val="00A52F6D"/>
    <w:rsid w:val="00AF666C"/>
    <w:rsid w:val="00B15718"/>
    <w:rsid w:val="00B24D73"/>
    <w:rsid w:val="00B55B12"/>
    <w:rsid w:val="00B925E6"/>
    <w:rsid w:val="00C435FF"/>
    <w:rsid w:val="00D11229"/>
    <w:rsid w:val="00D57FBF"/>
    <w:rsid w:val="00D652C1"/>
    <w:rsid w:val="00D769FD"/>
    <w:rsid w:val="00E42CDB"/>
    <w:rsid w:val="00FE6723"/>
    <w:rsid w:val="00FF11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12"/>
  </w:style>
  <w:style w:type="paragraph" w:styleId="Titre2">
    <w:name w:val="heading 2"/>
    <w:basedOn w:val="Normal"/>
    <w:link w:val="Titre2Car"/>
    <w:uiPriority w:val="9"/>
    <w:qFormat/>
    <w:rsid w:val="008129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55B12"/>
    <w:pPr>
      <w:ind w:left="720"/>
      <w:contextualSpacing/>
    </w:pPr>
  </w:style>
  <w:style w:type="character" w:styleId="Accentuation">
    <w:name w:val="Emphasis"/>
    <w:basedOn w:val="Policepardfaut"/>
    <w:uiPriority w:val="20"/>
    <w:qFormat/>
    <w:rsid w:val="00B55B12"/>
    <w:rPr>
      <w:i/>
      <w:iCs/>
    </w:rPr>
  </w:style>
  <w:style w:type="paragraph" w:styleId="NormalWeb">
    <w:name w:val="Normal (Web)"/>
    <w:basedOn w:val="Normal"/>
    <w:uiPriority w:val="99"/>
    <w:unhideWhenUsed/>
    <w:rsid w:val="00B55B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5B12"/>
    <w:rPr>
      <w:b/>
      <w:bCs/>
    </w:rPr>
  </w:style>
  <w:style w:type="character" w:customStyle="1" w:styleId="apple-converted-space">
    <w:name w:val="apple-converted-space"/>
    <w:basedOn w:val="Policepardfaut"/>
    <w:rsid w:val="00B55B12"/>
  </w:style>
  <w:style w:type="character" w:styleId="Lienhypertexte">
    <w:name w:val="Hyperlink"/>
    <w:basedOn w:val="Policepardfaut"/>
    <w:uiPriority w:val="99"/>
    <w:unhideWhenUsed/>
    <w:rsid w:val="00B55B12"/>
    <w:rPr>
      <w:color w:val="0000FF"/>
      <w:u w:val="single"/>
    </w:rPr>
  </w:style>
  <w:style w:type="character" w:customStyle="1" w:styleId="intertitre">
    <w:name w:val="intertitre"/>
    <w:basedOn w:val="Policepardfaut"/>
    <w:rsid w:val="005F6943"/>
  </w:style>
  <w:style w:type="character" w:customStyle="1" w:styleId="credit">
    <w:name w:val="credit"/>
    <w:basedOn w:val="Policepardfaut"/>
    <w:rsid w:val="002E6FEA"/>
  </w:style>
  <w:style w:type="paragraph" w:styleId="Textedebulles">
    <w:name w:val="Balloon Text"/>
    <w:basedOn w:val="Normal"/>
    <w:link w:val="TextedebullesCar"/>
    <w:uiPriority w:val="99"/>
    <w:semiHidden/>
    <w:unhideWhenUsed/>
    <w:rsid w:val="002E6F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FEA"/>
    <w:rPr>
      <w:rFonts w:ascii="Tahoma" w:hAnsi="Tahoma" w:cs="Tahoma"/>
      <w:sz w:val="16"/>
      <w:szCs w:val="16"/>
    </w:rPr>
  </w:style>
  <w:style w:type="character" w:customStyle="1" w:styleId="Titre2Car">
    <w:name w:val="Titre 2 Car"/>
    <w:basedOn w:val="Policepardfaut"/>
    <w:link w:val="Titre2"/>
    <w:uiPriority w:val="9"/>
    <w:rsid w:val="00812947"/>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23688924">
      <w:bodyDiv w:val="1"/>
      <w:marLeft w:val="0"/>
      <w:marRight w:val="0"/>
      <w:marTop w:val="0"/>
      <w:marBottom w:val="0"/>
      <w:divBdr>
        <w:top w:val="none" w:sz="0" w:space="0" w:color="auto"/>
        <w:left w:val="none" w:sz="0" w:space="0" w:color="auto"/>
        <w:bottom w:val="none" w:sz="0" w:space="0" w:color="auto"/>
        <w:right w:val="none" w:sz="0" w:space="0" w:color="auto"/>
      </w:divBdr>
      <w:divsChild>
        <w:div w:id="1982690763">
          <w:marLeft w:val="0"/>
          <w:marRight w:val="0"/>
          <w:marTop w:val="0"/>
          <w:marBottom w:val="0"/>
          <w:divBdr>
            <w:top w:val="none" w:sz="0" w:space="0" w:color="auto"/>
            <w:left w:val="none" w:sz="0" w:space="0" w:color="auto"/>
            <w:bottom w:val="none" w:sz="0" w:space="0" w:color="auto"/>
            <w:right w:val="none" w:sz="0" w:space="0" w:color="auto"/>
          </w:divBdr>
        </w:div>
      </w:divsChild>
    </w:div>
    <w:div w:id="247009958">
      <w:bodyDiv w:val="1"/>
      <w:marLeft w:val="0"/>
      <w:marRight w:val="0"/>
      <w:marTop w:val="0"/>
      <w:marBottom w:val="0"/>
      <w:divBdr>
        <w:top w:val="none" w:sz="0" w:space="0" w:color="auto"/>
        <w:left w:val="none" w:sz="0" w:space="0" w:color="auto"/>
        <w:bottom w:val="none" w:sz="0" w:space="0" w:color="auto"/>
        <w:right w:val="none" w:sz="0" w:space="0" w:color="auto"/>
      </w:divBdr>
    </w:div>
    <w:div w:id="336155419">
      <w:bodyDiv w:val="1"/>
      <w:marLeft w:val="0"/>
      <w:marRight w:val="0"/>
      <w:marTop w:val="0"/>
      <w:marBottom w:val="0"/>
      <w:divBdr>
        <w:top w:val="none" w:sz="0" w:space="0" w:color="auto"/>
        <w:left w:val="none" w:sz="0" w:space="0" w:color="auto"/>
        <w:bottom w:val="none" w:sz="0" w:space="0" w:color="auto"/>
        <w:right w:val="none" w:sz="0" w:space="0" w:color="auto"/>
      </w:divBdr>
      <w:divsChild>
        <w:div w:id="736633282">
          <w:marLeft w:val="0"/>
          <w:marRight w:val="0"/>
          <w:marTop w:val="0"/>
          <w:marBottom w:val="0"/>
          <w:divBdr>
            <w:top w:val="none" w:sz="0" w:space="0" w:color="auto"/>
            <w:left w:val="none" w:sz="0" w:space="0" w:color="auto"/>
            <w:bottom w:val="none" w:sz="0" w:space="0" w:color="auto"/>
            <w:right w:val="none" w:sz="0" w:space="0" w:color="auto"/>
          </w:divBdr>
        </w:div>
      </w:divsChild>
    </w:div>
    <w:div w:id="1218740087">
      <w:bodyDiv w:val="1"/>
      <w:marLeft w:val="0"/>
      <w:marRight w:val="0"/>
      <w:marTop w:val="0"/>
      <w:marBottom w:val="0"/>
      <w:divBdr>
        <w:top w:val="none" w:sz="0" w:space="0" w:color="auto"/>
        <w:left w:val="none" w:sz="0" w:space="0" w:color="auto"/>
        <w:bottom w:val="none" w:sz="0" w:space="0" w:color="auto"/>
        <w:right w:val="none" w:sz="0" w:space="0" w:color="auto"/>
      </w:divBdr>
      <w:divsChild>
        <w:div w:id="1131903293">
          <w:marLeft w:val="0"/>
          <w:marRight w:val="0"/>
          <w:marTop w:val="0"/>
          <w:marBottom w:val="0"/>
          <w:divBdr>
            <w:top w:val="none" w:sz="0" w:space="0" w:color="auto"/>
            <w:left w:val="none" w:sz="0" w:space="0" w:color="auto"/>
            <w:bottom w:val="none" w:sz="0" w:space="0" w:color="auto"/>
            <w:right w:val="none" w:sz="0" w:space="0" w:color="auto"/>
          </w:divBdr>
        </w:div>
      </w:divsChild>
    </w:div>
    <w:div w:id="1265310047">
      <w:bodyDiv w:val="1"/>
      <w:marLeft w:val="0"/>
      <w:marRight w:val="0"/>
      <w:marTop w:val="0"/>
      <w:marBottom w:val="0"/>
      <w:divBdr>
        <w:top w:val="none" w:sz="0" w:space="0" w:color="auto"/>
        <w:left w:val="none" w:sz="0" w:space="0" w:color="auto"/>
        <w:bottom w:val="none" w:sz="0" w:space="0" w:color="auto"/>
        <w:right w:val="none" w:sz="0" w:space="0" w:color="auto"/>
      </w:divBdr>
    </w:div>
    <w:div w:id="1552569167">
      <w:bodyDiv w:val="1"/>
      <w:marLeft w:val="0"/>
      <w:marRight w:val="0"/>
      <w:marTop w:val="0"/>
      <w:marBottom w:val="0"/>
      <w:divBdr>
        <w:top w:val="none" w:sz="0" w:space="0" w:color="auto"/>
        <w:left w:val="none" w:sz="0" w:space="0" w:color="auto"/>
        <w:bottom w:val="none" w:sz="0" w:space="0" w:color="auto"/>
        <w:right w:val="none" w:sz="0" w:space="0" w:color="auto"/>
      </w:divBdr>
      <w:divsChild>
        <w:div w:id="246621733">
          <w:marLeft w:val="0"/>
          <w:marRight w:val="0"/>
          <w:marTop w:val="0"/>
          <w:marBottom w:val="0"/>
          <w:divBdr>
            <w:top w:val="none" w:sz="0" w:space="0" w:color="auto"/>
            <w:left w:val="none" w:sz="0" w:space="0" w:color="auto"/>
            <w:bottom w:val="none" w:sz="0" w:space="0" w:color="auto"/>
            <w:right w:val="none" w:sz="0" w:space="0" w:color="auto"/>
          </w:divBdr>
        </w:div>
      </w:divsChild>
    </w:div>
    <w:div w:id="19592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monde.fr/crise-financiere/"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5CD7-64EB-400B-8855-E7D68FEF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4054</Words>
  <Characters>22302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Marine-Ast</dc:creator>
  <cp:lastModifiedBy>Marine-Ast</cp:lastModifiedBy>
  <cp:revision>11</cp:revision>
  <dcterms:created xsi:type="dcterms:W3CDTF">2013-10-09T20:41:00Z</dcterms:created>
  <dcterms:modified xsi:type="dcterms:W3CDTF">2013-11-12T09:53:00Z</dcterms:modified>
</cp:coreProperties>
</file>