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C2589" w14:textId="2EB96564" w:rsidR="0012164E" w:rsidRDefault="003D35E3">
      <w:pPr>
        <w:rPr>
          <w:rFonts w:ascii="Century Gothic" w:hAnsi="Century Gothic"/>
          <w:b/>
          <w:color w:val="FF0000"/>
          <w:sz w:val="22"/>
          <w:szCs w:val="22"/>
        </w:rPr>
      </w:pPr>
      <w:r w:rsidRPr="003D35E3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69BFB0F" wp14:editId="377A85F8">
            <wp:simplePos x="0" y="0"/>
            <wp:positionH relativeFrom="column">
              <wp:posOffset>2806813</wp:posOffset>
            </wp:positionH>
            <wp:positionV relativeFrom="paragraph">
              <wp:posOffset>531</wp:posOffset>
            </wp:positionV>
            <wp:extent cx="4118988" cy="3282106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8988" cy="3282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1A6" w:rsidRPr="00DA61A6">
        <w:rPr>
          <w:rFonts w:ascii="Century Gothic" w:hAnsi="Century Gothic"/>
          <w:b/>
          <w:color w:val="FF0000"/>
          <w:sz w:val="22"/>
          <w:szCs w:val="22"/>
          <w:highlight w:val="yellow"/>
        </w:rPr>
        <w:t>AXE 8</w:t>
      </w:r>
      <w:r w:rsidR="00B93E72" w:rsidRPr="00DA61A6">
        <w:rPr>
          <w:rFonts w:ascii="Century Gothic" w:hAnsi="Century Gothic"/>
          <w:b/>
          <w:color w:val="FF0000"/>
          <w:sz w:val="22"/>
          <w:szCs w:val="22"/>
          <w:highlight w:val="yellow"/>
        </w:rPr>
        <w:t xml:space="preserve"> </w:t>
      </w:r>
      <w:r w:rsidR="00DA61A6" w:rsidRPr="00DA61A6">
        <w:rPr>
          <w:rFonts w:ascii="Century Gothic" w:hAnsi="Century Gothic"/>
          <w:b/>
          <w:color w:val="FF0000"/>
          <w:sz w:val="22"/>
          <w:szCs w:val="22"/>
          <w:highlight w:val="yellow"/>
        </w:rPr>
        <w:t>TERRITORY &amp; MEMORY</w:t>
      </w:r>
      <w:r w:rsidR="000C52B3" w:rsidRPr="005F45CF">
        <w:rPr>
          <w:rFonts w:ascii="Century Gothic" w:hAnsi="Century Gothic"/>
          <w:b/>
          <w:color w:val="FF0000"/>
          <w:sz w:val="22"/>
          <w:szCs w:val="22"/>
        </w:rPr>
        <w:tab/>
      </w:r>
      <w:r w:rsidR="000C52B3" w:rsidRPr="005F45CF">
        <w:rPr>
          <w:rFonts w:ascii="Century Gothic" w:hAnsi="Century Gothic"/>
          <w:b/>
          <w:color w:val="FF0000"/>
          <w:sz w:val="22"/>
          <w:szCs w:val="22"/>
        </w:rPr>
        <w:tab/>
      </w:r>
      <w:r w:rsidR="000C52B3" w:rsidRPr="005F45CF">
        <w:rPr>
          <w:rFonts w:ascii="Century Gothic" w:hAnsi="Century Gothic"/>
          <w:b/>
          <w:color w:val="FF0000"/>
          <w:sz w:val="22"/>
          <w:szCs w:val="22"/>
        </w:rPr>
        <w:tab/>
      </w:r>
      <w:r w:rsidR="000C52B3" w:rsidRPr="005F45CF">
        <w:rPr>
          <w:rFonts w:ascii="Century Gothic" w:hAnsi="Century Gothic"/>
          <w:b/>
          <w:color w:val="FF0000"/>
          <w:sz w:val="22"/>
          <w:szCs w:val="22"/>
        </w:rPr>
        <w:tab/>
      </w:r>
      <w:r w:rsidR="000C52B3" w:rsidRPr="005F45CF">
        <w:rPr>
          <w:rFonts w:ascii="Century Gothic" w:hAnsi="Century Gothic"/>
          <w:b/>
          <w:color w:val="FF0000"/>
          <w:sz w:val="22"/>
          <w:szCs w:val="22"/>
        </w:rPr>
        <w:tab/>
      </w:r>
      <w:r w:rsidR="000C52B3" w:rsidRPr="005F45CF">
        <w:rPr>
          <w:rFonts w:ascii="Century Gothic" w:hAnsi="Century Gothic"/>
          <w:b/>
          <w:color w:val="FF0000"/>
          <w:sz w:val="22"/>
          <w:szCs w:val="22"/>
        </w:rPr>
        <w:tab/>
      </w:r>
      <w:r w:rsidR="005F45CF">
        <w:rPr>
          <w:rFonts w:ascii="Century Gothic" w:hAnsi="Century Gothic"/>
          <w:b/>
          <w:color w:val="FF0000"/>
          <w:sz w:val="22"/>
          <w:szCs w:val="22"/>
        </w:rPr>
        <w:tab/>
      </w:r>
    </w:p>
    <w:p w14:paraId="5FC1C9A7" w14:textId="35E74146" w:rsidR="00707D11" w:rsidRPr="005F45CF" w:rsidRDefault="003D35E3">
      <w:pPr>
        <w:rPr>
          <w:rFonts w:ascii="Century Gothic" w:hAnsi="Century Gothic"/>
          <w:b/>
          <w:color w:val="FF0000"/>
          <w:sz w:val="22"/>
          <w:szCs w:val="22"/>
        </w:rPr>
      </w:pPr>
      <w:r w:rsidRPr="003D35E3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9AA7C4B" wp14:editId="59DECD22">
            <wp:simplePos x="0" y="0"/>
            <wp:positionH relativeFrom="column">
              <wp:posOffset>-351790</wp:posOffset>
            </wp:positionH>
            <wp:positionV relativeFrom="paragraph">
              <wp:posOffset>342024</wp:posOffset>
            </wp:positionV>
            <wp:extent cx="3747600" cy="30492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7600" cy="30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11">
        <w:rPr>
          <w:rFonts w:ascii="Century Gothic" w:hAnsi="Century Gothic"/>
          <w:b/>
          <w:color w:val="FF0000"/>
          <w:sz w:val="22"/>
          <w:szCs w:val="22"/>
        </w:rPr>
        <w:t>FOCUS 1: METAL AND STONE</w:t>
      </w:r>
    </w:p>
    <w:p w14:paraId="7C059DD4" w14:textId="74F443A6" w:rsidR="003D35E3" w:rsidRDefault="003D35E3">
      <w:pPr>
        <w:rPr>
          <w:rFonts w:ascii="Century Gothic" w:hAnsi="Century Gothic"/>
          <w:sz w:val="22"/>
          <w:szCs w:val="22"/>
        </w:rPr>
      </w:pPr>
    </w:p>
    <w:p w14:paraId="6E663F3C" w14:textId="77777777" w:rsidR="006B6E8B" w:rsidRDefault="00741CB9">
      <w:pPr>
        <w:rPr>
          <w:rFonts w:ascii="Century Gothic" w:hAnsi="Century Gothic"/>
          <w:b/>
          <w:i/>
          <w:sz w:val="21"/>
          <w:szCs w:val="21"/>
        </w:rPr>
      </w:pPr>
      <w:r>
        <w:rPr>
          <w:rFonts w:ascii="Century Gothic" w:hAnsi="Century Gothic"/>
          <w:b/>
          <w:i/>
          <w:sz w:val="21"/>
          <w:szCs w:val="21"/>
        </w:rPr>
        <w:t>*</w:t>
      </w:r>
      <w:r w:rsidRPr="00741CB9">
        <w:rPr>
          <w:rFonts w:ascii="Century Gothic" w:hAnsi="Century Gothic"/>
          <w:b/>
          <w:i/>
          <w:sz w:val="21"/>
          <w:szCs w:val="21"/>
        </w:rPr>
        <w:t>To whitewash the past =</w:t>
      </w:r>
      <w:r>
        <w:rPr>
          <w:rFonts w:ascii="Century Gothic" w:hAnsi="Century Gothic"/>
          <w:b/>
          <w:i/>
          <w:sz w:val="21"/>
          <w:szCs w:val="21"/>
        </w:rPr>
        <w:t xml:space="preserve"> </w:t>
      </w:r>
    </w:p>
    <w:p w14:paraId="51DF937D" w14:textId="53EBF68B" w:rsidR="003D35E3" w:rsidRDefault="003D35E3">
      <w:pPr>
        <w:rPr>
          <w:rFonts w:ascii="Century Gothic" w:hAnsi="Century Gothic"/>
          <w:sz w:val="22"/>
          <w:szCs w:val="22"/>
        </w:rPr>
      </w:pPr>
    </w:p>
    <w:p w14:paraId="1CC411D8" w14:textId="77777777" w:rsidR="003D35E3" w:rsidRDefault="003D35E3">
      <w:pPr>
        <w:rPr>
          <w:rFonts w:ascii="Century Gothic" w:hAnsi="Century Gothic"/>
          <w:sz w:val="21"/>
          <w:szCs w:val="21"/>
        </w:rPr>
      </w:pPr>
    </w:p>
    <w:p w14:paraId="2B37AF7E" w14:textId="7A9ADCDD" w:rsidR="003D35E3" w:rsidRPr="00CA50D3" w:rsidRDefault="003D35E3">
      <w:pPr>
        <w:rPr>
          <w:rFonts w:ascii="Century Gothic" w:hAnsi="Century Gothic"/>
          <w:b/>
          <w:color w:val="00B0F0"/>
          <w:sz w:val="21"/>
          <w:szCs w:val="21"/>
          <w:u w:val="single"/>
        </w:rPr>
      </w:pPr>
      <w:r w:rsidRPr="00CA50D3">
        <w:rPr>
          <w:rFonts w:ascii="Century Gothic" w:hAnsi="Century Gothic"/>
          <w:b/>
          <w:color w:val="00B0F0"/>
          <w:sz w:val="21"/>
          <w:szCs w:val="21"/>
          <w:u w:val="single"/>
        </w:rPr>
        <w:t>Mission 1: Look at the images and captions on doc 1 and doc 2</w:t>
      </w:r>
      <w:r w:rsidR="00741CB9" w:rsidRPr="00CA50D3">
        <w:rPr>
          <w:rFonts w:ascii="Century Gothic" w:hAnsi="Century Gothic"/>
          <w:b/>
          <w:color w:val="00B0F0"/>
          <w:sz w:val="21"/>
          <w:szCs w:val="21"/>
          <w:u w:val="single"/>
        </w:rPr>
        <w:t>.</w:t>
      </w:r>
    </w:p>
    <w:p w14:paraId="22180CE3" w14:textId="77777777" w:rsidR="000A6407" w:rsidRPr="00741CB9" w:rsidRDefault="000A6407">
      <w:pPr>
        <w:rPr>
          <w:rFonts w:ascii="Century Gothic" w:hAnsi="Century Gothic"/>
          <w:b/>
          <w:color w:val="00B0F0"/>
          <w:sz w:val="21"/>
          <w:szCs w:val="21"/>
        </w:rPr>
      </w:pPr>
    </w:p>
    <w:p w14:paraId="6A2F520B" w14:textId="3DC07CC7" w:rsidR="005B4722" w:rsidRPr="006B6E8B" w:rsidRDefault="00741CB9" w:rsidP="00741CB9">
      <w:pPr>
        <w:pStyle w:val="Paragraphedeliste"/>
        <w:numPr>
          <w:ilvl w:val="0"/>
          <w:numId w:val="11"/>
        </w:num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What is the link between the two pictures?</w:t>
      </w:r>
    </w:p>
    <w:p w14:paraId="1EEE7A40" w14:textId="2C847472" w:rsidR="000A6407" w:rsidRPr="000A6407" w:rsidRDefault="005B4722" w:rsidP="000A6407">
      <w:pPr>
        <w:pStyle w:val="Paragraphedeliste"/>
        <w:numPr>
          <w:ilvl w:val="0"/>
          <w:numId w:val="11"/>
        </w:numPr>
        <w:rPr>
          <w:rFonts w:ascii="Century Gothic" w:hAnsi="Century Gothic"/>
          <w:sz w:val="21"/>
          <w:szCs w:val="21"/>
        </w:rPr>
      </w:pPr>
      <w:r w:rsidRPr="000A6407">
        <w:rPr>
          <w:rFonts w:ascii="Century Gothic" w:hAnsi="Century Gothic"/>
          <w:sz w:val="21"/>
          <w:szCs w:val="21"/>
        </w:rPr>
        <w:t>Describe the photo on doc 1</w:t>
      </w:r>
      <w:r w:rsidR="000A6407" w:rsidRPr="000A6407">
        <w:rPr>
          <w:rFonts w:ascii="Century Gothic" w:hAnsi="Century Gothic"/>
          <w:sz w:val="21"/>
          <w:szCs w:val="21"/>
        </w:rPr>
        <w:t>. To what extent does this photo represent a divided nation?</w:t>
      </w:r>
    </w:p>
    <w:p w14:paraId="39C3B7B8" w14:textId="246BE3CA" w:rsidR="00073728" w:rsidRDefault="00073728" w:rsidP="005B4722">
      <w:pPr>
        <w:rPr>
          <w:rFonts w:ascii="Century Gothic" w:hAnsi="Century Gothic"/>
          <w:sz w:val="21"/>
          <w:szCs w:val="21"/>
        </w:rPr>
      </w:pPr>
    </w:p>
    <w:p w14:paraId="4B93927E" w14:textId="13A81763" w:rsidR="00CA50D3" w:rsidRDefault="00CA50D3" w:rsidP="00CA50D3">
      <w:pPr>
        <w:rPr>
          <w:rFonts w:ascii="Century Gothic" w:hAnsi="Century Gothic"/>
          <w:b/>
          <w:color w:val="00B0F0"/>
          <w:sz w:val="21"/>
          <w:szCs w:val="21"/>
          <w:u w:val="single"/>
        </w:rPr>
      </w:pPr>
      <w:r w:rsidRPr="00CA50D3">
        <w:rPr>
          <w:rFonts w:ascii="Century Gothic" w:hAnsi="Century Gothic"/>
          <w:b/>
          <w:color w:val="00B0F0"/>
          <w:sz w:val="21"/>
          <w:szCs w:val="21"/>
          <w:u w:val="single"/>
        </w:rPr>
        <w:t xml:space="preserve">Mission 2: </w:t>
      </w:r>
      <w:r>
        <w:rPr>
          <w:rFonts w:ascii="Century Gothic" w:hAnsi="Century Gothic"/>
          <w:b/>
          <w:color w:val="00B0F0"/>
          <w:sz w:val="21"/>
          <w:szCs w:val="21"/>
          <w:u w:val="single"/>
        </w:rPr>
        <w:t>Watch the video</w:t>
      </w:r>
    </w:p>
    <w:p w14:paraId="3295FD51" w14:textId="306067A0" w:rsidR="00CA50D3" w:rsidRDefault="00CA50D3" w:rsidP="00CA50D3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Confederate monuments, The Telegraph, 2017</w:t>
      </w:r>
    </w:p>
    <w:p w14:paraId="7D742423" w14:textId="423A822A" w:rsidR="00511F3A" w:rsidRDefault="00511F3A" w:rsidP="00CA50D3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Watch and take notes on the following topics:</w:t>
      </w:r>
    </w:p>
    <w:p w14:paraId="6E21603E" w14:textId="77777777" w:rsidR="00511F3A" w:rsidRPr="00CA50D3" w:rsidRDefault="00511F3A" w:rsidP="00CA50D3">
      <w:pPr>
        <w:rPr>
          <w:rFonts w:ascii="Century Gothic" w:hAnsi="Century Gothic"/>
          <w:sz w:val="21"/>
          <w:szCs w:val="21"/>
        </w:rPr>
      </w:pPr>
    </w:p>
    <w:p w14:paraId="24EA9CFD" w14:textId="0EB4922C" w:rsidR="00C64076" w:rsidRPr="00E70AF7" w:rsidRDefault="00511F3A" w:rsidP="00C64076">
      <w:pPr>
        <w:pStyle w:val="Paragraphedeliste"/>
        <w:numPr>
          <w:ilvl w:val="0"/>
          <w:numId w:val="14"/>
        </w:numPr>
        <w:rPr>
          <w:rFonts w:ascii="Century Gothic" w:hAnsi="Century Gothic"/>
          <w:sz w:val="21"/>
          <w:szCs w:val="21"/>
        </w:rPr>
      </w:pPr>
      <w:r w:rsidRPr="00E70AF7">
        <w:rPr>
          <w:rFonts w:ascii="Century Gothic" w:hAnsi="Century Gothic"/>
          <w:sz w:val="21"/>
          <w:szCs w:val="21"/>
        </w:rPr>
        <w:t>The Confederacy</w:t>
      </w:r>
    </w:p>
    <w:p w14:paraId="26EFA90D" w14:textId="77777777" w:rsidR="00A3692A" w:rsidRPr="00E70AF7" w:rsidRDefault="00A3692A" w:rsidP="00C64076">
      <w:pPr>
        <w:rPr>
          <w:rFonts w:ascii="Century Gothic" w:hAnsi="Century Gothic"/>
          <w:sz w:val="21"/>
          <w:szCs w:val="21"/>
        </w:rPr>
      </w:pPr>
    </w:p>
    <w:p w14:paraId="7C5D8074" w14:textId="68AB9A8F" w:rsidR="00511F3A" w:rsidRPr="00E70AF7" w:rsidRDefault="00511F3A" w:rsidP="00741CB9">
      <w:pPr>
        <w:pStyle w:val="Paragraphedeliste"/>
        <w:numPr>
          <w:ilvl w:val="0"/>
          <w:numId w:val="14"/>
        </w:numPr>
        <w:rPr>
          <w:rFonts w:ascii="Century Gothic" w:hAnsi="Century Gothic"/>
          <w:sz w:val="21"/>
          <w:szCs w:val="21"/>
        </w:rPr>
      </w:pPr>
      <w:r w:rsidRPr="00E70AF7">
        <w:rPr>
          <w:rFonts w:ascii="Century Gothic" w:hAnsi="Century Gothic"/>
          <w:sz w:val="21"/>
          <w:szCs w:val="21"/>
        </w:rPr>
        <w:t>The history of these statues</w:t>
      </w:r>
    </w:p>
    <w:p w14:paraId="21A2FDE7" w14:textId="77777777" w:rsidR="005458A9" w:rsidRPr="00E70AF7" w:rsidRDefault="005458A9" w:rsidP="005458A9">
      <w:pPr>
        <w:autoSpaceDE w:val="0"/>
        <w:autoSpaceDN w:val="0"/>
        <w:adjustRightInd w:val="0"/>
        <w:ind w:firstLine="708"/>
        <w:rPr>
          <w:rFonts w:ascii="Century Gothic" w:hAnsi="Century Gothic" w:cs="Times New Roman"/>
          <w:sz w:val="21"/>
          <w:szCs w:val="21"/>
          <w:lang w:val="en-US"/>
        </w:rPr>
      </w:pPr>
    </w:p>
    <w:p w14:paraId="1DE0FDDE" w14:textId="533523ED" w:rsidR="00511F3A" w:rsidRPr="00E70AF7" w:rsidRDefault="00511F3A" w:rsidP="00741CB9">
      <w:pPr>
        <w:pStyle w:val="Paragraphedeliste"/>
        <w:numPr>
          <w:ilvl w:val="0"/>
          <w:numId w:val="14"/>
        </w:numPr>
        <w:rPr>
          <w:rFonts w:ascii="Century Gothic" w:hAnsi="Century Gothic"/>
          <w:sz w:val="21"/>
          <w:szCs w:val="21"/>
        </w:rPr>
      </w:pPr>
      <w:r w:rsidRPr="00E70AF7">
        <w:rPr>
          <w:rFonts w:ascii="Century Gothic" w:hAnsi="Century Gothic"/>
          <w:sz w:val="21"/>
          <w:szCs w:val="21"/>
        </w:rPr>
        <w:t>Arguments FOR keeping the statues</w:t>
      </w:r>
    </w:p>
    <w:p w14:paraId="38B00A86" w14:textId="77777777" w:rsidR="00A3692A" w:rsidRPr="00E70AF7" w:rsidRDefault="00A3692A" w:rsidP="002C2FE1">
      <w:pPr>
        <w:rPr>
          <w:rFonts w:ascii="Century Gothic" w:hAnsi="Century Gothic"/>
          <w:sz w:val="21"/>
          <w:szCs w:val="21"/>
        </w:rPr>
      </w:pPr>
    </w:p>
    <w:p w14:paraId="60AD4332" w14:textId="34568A22" w:rsidR="00511F3A" w:rsidRPr="00E70AF7" w:rsidRDefault="00511F3A" w:rsidP="00511F3A">
      <w:pPr>
        <w:pStyle w:val="Paragraphedeliste"/>
        <w:numPr>
          <w:ilvl w:val="0"/>
          <w:numId w:val="14"/>
        </w:numPr>
        <w:rPr>
          <w:rFonts w:ascii="Century Gothic" w:hAnsi="Century Gothic"/>
          <w:sz w:val="21"/>
          <w:szCs w:val="21"/>
        </w:rPr>
      </w:pPr>
      <w:r w:rsidRPr="00E70AF7">
        <w:rPr>
          <w:rFonts w:ascii="Century Gothic" w:hAnsi="Century Gothic"/>
          <w:sz w:val="21"/>
          <w:szCs w:val="21"/>
        </w:rPr>
        <w:t>Arguments AGAINST keeping the statues</w:t>
      </w:r>
    </w:p>
    <w:p w14:paraId="3A727637" w14:textId="77777777" w:rsidR="00A3692A" w:rsidRPr="002C2FE1" w:rsidRDefault="00A3692A" w:rsidP="00A3692A">
      <w:pPr>
        <w:pStyle w:val="Paragraphedeliste"/>
        <w:autoSpaceDE w:val="0"/>
        <w:autoSpaceDN w:val="0"/>
        <w:adjustRightInd w:val="0"/>
        <w:rPr>
          <w:rFonts w:ascii="Century Gothic" w:hAnsi="Century Gothic" w:cs="Times New Roman"/>
          <w:sz w:val="21"/>
          <w:szCs w:val="21"/>
          <w:lang w:val="en-US"/>
        </w:rPr>
      </w:pPr>
    </w:p>
    <w:p w14:paraId="65BFFE86" w14:textId="77777777" w:rsidR="00E70AF7" w:rsidRDefault="00E70AF7" w:rsidP="00A3692A">
      <w:pPr>
        <w:autoSpaceDE w:val="0"/>
        <w:autoSpaceDN w:val="0"/>
        <w:adjustRightInd w:val="0"/>
        <w:rPr>
          <w:rFonts w:ascii="Century Gothic" w:hAnsi="Century Gothic"/>
          <w:sz w:val="21"/>
          <w:szCs w:val="21"/>
          <w:lang w:val="en-US"/>
        </w:rPr>
      </w:pPr>
    </w:p>
    <w:p w14:paraId="5A80F172" w14:textId="500187B5" w:rsidR="00A3692A" w:rsidRDefault="002C2FE1" w:rsidP="00A3692A">
      <w:pPr>
        <w:autoSpaceDE w:val="0"/>
        <w:autoSpaceDN w:val="0"/>
        <w:adjustRightInd w:val="0"/>
        <w:rPr>
          <w:rFonts w:ascii="Century Gothic" w:hAnsi="Century Gothic" w:cs="Times New Roman"/>
          <w:sz w:val="21"/>
          <w:szCs w:val="21"/>
          <w:lang w:val="en-US"/>
        </w:rPr>
      </w:pPr>
      <w:bookmarkStart w:id="0" w:name="_GoBack"/>
      <w:bookmarkEnd w:id="0"/>
      <w:r w:rsidRPr="002C2FE1">
        <w:rPr>
          <w:rFonts w:ascii="Century Gothic" w:hAnsi="Century Gothic"/>
          <w:sz w:val="21"/>
          <w:szCs w:val="21"/>
          <w:lang w:val="en-US"/>
        </w:rPr>
        <w:t xml:space="preserve">DONALD TRUMP’S POSITION: </w:t>
      </w:r>
    </w:p>
    <w:p w14:paraId="0203B696" w14:textId="77777777" w:rsidR="00142912" w:rsidRPr="002C2FE1" w:rsidRDefault="00142912" w:rsidP="00A3692A">
      <w:pPr>
        <w:autoSpaceDE w:val="0"/>
        <w:autoSpaceDN w:val="0"/>
        <w:adjustRightInd w:val="0"/>
        <w:rPr>
          <w:rFonts w:ascii="Century Gothic" w:hAnsi="Century Gothic" w:cs="Times New Roman"/>
          <w:sz w:val="21"/>
          <w:szCs w:val="21"/>
          <w:lang w:val="en-US"/>
        </w:rPr>
      </w:pPr>
    </w:p>
    <w:p w14:paraId="42C07653" w14:textId="0841AB68" w:rsidR="003D35E3" w:rsidRPr="002C2FE1" w:rsidRDefault="003D35E3">
      <w:pPr>
        <w:rPr>
          <w:rFonts w:ascii="Century Gothic" w:hAnsi="Century Gothic"/>
          <w:sz w:val="21"/>
          <w:szCs w:val="21"/>
        </w:rPr>
      </w:pPr>
    </w:p>
    <w:p w14:paraId="3FCBFD6D" w14:textId="4EFD0F46" w:rsidR="003D35E3" w:rsidRPr="00142912" w:rsidRDefault="006E1101">
      <w:pPr>
        <w:rPr>
          <w:rFonts w:ascii="Century Gothic" w:hAnsi="Century Gothic"/>
          <w:b/>
          <w:color w:val="000000" w:themeColor="text1"/>
          <w:sz w:val="21"/>
          <w:szCs w:val="21"/>
        </w:rPr>
      </w:pPr>
      <w:r w:rsidRPr="006E1101">
        <w:rPr>
          <w:rFonts w:ascii="Century Gothic" w:hAnsi="Century Gothic"/>
          <w:b/>
          <w:color w:val="FF0000"/>
          <w:sz w:val="21"/>
          <w:szCs w:val="21"/>
          <w:u w:val="single"/>
        </w:rPr>
        <w:t>Conclusion</w:t>
      </w:r>
      <w:r w:rsidRPr="006E1101">
        <w:rPr>
          <w:rFonts w:ascii="Century Gothic" w:hAnsi="Century Gothic"/>
          <w:b/>
          <w:color w:val="FF0000"/>
          <w:sz w:val="21"/>
          <w:szCs w:val="21"/>
        </w:rPr>
        <w:t xml:space="preserve">: </w:t>
      </w:r>
      <w:r w:rsidRPr="00142912">
        <w:rPr>
          <w:rFonts w:ascii="Century Gothic" w:hAnsi="Century Gothic"/>
          <w:b/>
          <w:color w:val="000000" w:themeColor="text1"/>
          <w:sz w:val="21"/>
          <w:szCs w:val="21"/>
        </w:rPr>
        <w:t>This video highlights the controversy around the debate of removing Confederate statues or not in the USA.</w:t>
      </w:r>
    </w:p>
    <w:p w14:paraId="3ECDB702" w14:textId="77777777" w:rsidR="006E1101" w:rsidRPr="00142912" w:rsidRDefault="006E1101">
      <w:pPr>
        <w:rPr>
          <w:rFonts w:ascii="Century Gothic" w:hAnsi="Century Gothic"/>
          <w:color w:val="000000" w:themeColor="text1"/>
          <w:sz w:val="21"/>
          <w:szCs w:val="21"/>
        </w:rPr>
      </w:pPr>
    </w:p>
    <w:p w14:paraId="0151A2E3" w14:textId="63804440" w:rsidR="006E1101" w:rsidRPr="00142912" w:rsidRDefault="006E1101">
      <w:pPr>
        <w:rPr>
          <w:rFonts w:ascii="Century Gothic" w:hAnsi="Century Gothic"/>
          <w:color w:val="000000" w:themeColor="text1"/>
          <w:sz w:val="21"/>
          <w:szCs w:val="21"/>
        </w:rPr>
      </w:pPr>
      <w:r w:rsidRPr="00142912">
        <w:rPr>
          <w:rFonts w:ascii="Century Gothic" w:hAnsi="Century Gothic"/>
          <w:color w:val="000000" w:themeColor="text1"/>
          <w:sz w:val="21"/>
          <w:szCs w:val="21"/>
        </w:rPr>
        <w:t>What do you think of this controversy?</w:t>
      </w:r>
      <w:r w:rsidR="0081497D" w:rsidRPr="00142912">
        <w:rPr>
          <w:rFonts w:ascii="Century Gothic" w:hAnsi="Century Gothic"/>
          <w:color w:val="000000" w:themeColor="text1"/>
          <w:sz w:val="21"/>
          <w:szCs w:val="21"/>
        </w:rPr>
        <w:t xml:space="preserve"> </w:t>
      </w:r>
    </w:p>
    <w:p w14:paraId="5A24C5D3" w14:textId="77777777" w:rsidR="006E1101" w:rsidRPr="00142912" w:rsidRDefault="006E1101" w:rsidP="006E1101">
      <w:pPr>
        <w:autoSpaceDE w:val="0"/>
        <w:autoSpaceDN w:val="0"/>
        <w:adjustRightInd w:val="0"/>
        <w:rPr>
          <w:rFonts w:ascii="Century Gothic" w:hAnsi="Century Gothic" w:cs="Times New Roman"/>
          <w:color w:val="000000" w:themeColor="text1"/>
          <w:sz w:val="21"/>
          <w:szCs w:val="21"/>
          <w:lang w:val="en-US"/>
        </w:rPr>
      </w:pPr>
    </w:p>
    <w:p w14:paraId="3C9BEF11" w14:textId="77777777" w:rsidR="0081497D" w:rsidRPr="00142912" w:rsidRDefault="006E1101" w:rsidP="006E1101">
      <w:pPr>
        <w:autoSpaceDE w:val="0"/>
        <w:autoSpaceDN w:val="0"/>
        <w:adjustRightInd w:val="0"/>
        <w:rPr>
          <w:rFonts w:ascii="Century Gothic" w:hAnsi="Century Gothic" w:cs="Times New Roman"/>
          <w:color w:val="000000" w:themeColor="text1"/>
          <w:sz w:val="21"/>
          <w:szCs w:val="21"/>
          <w:lang w:val="en-US"/>
        </w:rPr>
      </w:pPr>
      <w:r w:rsidRPr="00142912">
        <w:rPr>
          <w:rFonts w:ascii="Century Gothic" w:hAnsi="Century Gothic" w:cs="Times New Roman"/>
          <w:color w:val="000000" w:themeColor="text1"/>
          <w:sz w:val="21"/>
          <w:szCs w:val="21"/>
          <w:lang w:val="en-US"/>
        </w:rPr>
        <w:t>This controversy is very difficult to solve. Even for people who are against the history</w:t>
      </w:r>
      <w:r w:rsidR="0081497D" w:rsidRPr="00142912">
        <w:rPr>
          <w:rFonts w:ascii="Century Gothic" w:hAnsi="Century Gothic" w:cs="Times New Roman"/>
          <w:color w:val="000000" w:themeColor="text1"/>
          <w:sz w:val="21"/>
          <w:szCs w:val="21"/>
          <w:lang w:val="en-US"/>
        </w:rPr>
        <w:t xml:space="preserve"> </w:t>
      </w:r>
      <w:r w:rsidRPr="00142912">
        <w:rPr>
          <w:rFonts w:ascii="Century Gothic" w:hAnsi="Century Gothic" w:cs="Times New Roman"/>
          <w:color w:val="000000" w:themeColor="text1"/>
          <w:sz w:val="21"/>
          <w:szCs w:val="21"/>
          <w:lang w:val="en-US"/>
        </w:rPr>
        <w:t>of violence and systemic racism, the idea of tearing down a statue is not an obvious</w:t>
      </w:r>
      <w:r w:rsidR="0081497D" w:rsidRPr="00142912">
        <w:rPr>
          <w:rFonts w:ascii="Century Gothic" w:hAnsi="Century Gothic" w:cs="Times New Roman"/>
          <w:color w:val="000000" w:themeColor="text1"/>
          <w:sz w:val="21"/>
          <w:szCs w:val="21"/>
          <w:lang w:val="en-US"/>
        </w:rPr>
        <w:t xml:space="preserve"> </w:t>
      </w:r>
      <w:r w:rsidRPr="00142912">
        <w:rPr>
          <w:rFonts w:ascii="Century Gothic" w:hAnsi="Century Gothic" w:cs="Times New Roman"/>
          <w:color w:val="000000" w:themeColor="text1"/>
          <w:sz w:val="21"/>
          <w:szCs w:val="21"/>
          <w:lang w:val="en-US"/>
        </w:rPr>
        <w:t xml:space="preserve">solution. </w:t>
      </w:r>
    </w:p>
    <w:p w14:paraId="3E550F84" w14:textId="77777777" w:rsidR="0081497D" w:rsidRDefault="0081497D" w:rsidP="006E1101">
      <w:pPr>
        <w:autoSpaceDE w:val="0"/>
        <w:autoSpaceDN w:val="0"/>
        <w:adjustRightInd w:val="0"/>
        <w:rPr>
          <w:rFonts w:ascii="Century Gothic" w:hAnsi="Century Gothic" w:cs="Times New Roman"/>
          <w:sz w:val="21"/>
          <w:szCs w:val="21"/>
          <w:lang w:val="en-US"/>
        </w:rPr>
      </w:pPr>
    </w:p>
    <w:p w14:paraId="352193D8" w14:textId="77777777" w:rsidR="0081497D" w:rsidRPr="00142912" w:rsidRDefault="006E1101" w:rsidP="006E1101">
      <w:pPr>
        <w:autoSpaceDE w:val="0"/>
        <w:autoSpaceDN w:val="0"/>
        <w:adjustRightInd w:val="0"/>
        <w:rPr>
          <w:rFonts w:ascii="Century Gothic" w:hAnsi="Century Gothic" w:cs="Times New Roman"/>
          <w:b/>
          <w:color w:val="000000" w:themeColor="text1"/>
          <w:sz w:val="21"/>
          <w:szCs w:val="21"/>
          <w:lang w:val="en-US"/>
        </w:rPr>
      </w:pPr>
      <w:r w:rsidRPr="00142912">
        <w:rPr>
          <w:rFonts w:ascii="Century Gothic" w:hAnsi="Century Gothic" w:cs="Times New Roman"/>
          <w:b/>
          <w:color w:val="000000" w:themeColor="text1"/>
          <w:sz w:val="21"/>
          <w:szCs w:val="21"/>
          <w:lang w:val="en-US"/>
        </w:rPr>
        <w:t>On the one hand, I think it would be good to take away the daily reminder</w:t>
      </w:r>
      <w:r w:rsidR="0081497D" w:rsidRPr="00142912">
        <w:rPr>
          <w:rFonts w:ascii="Century Gothic" w:hAnsi="Century Gothic" w:cs="Times New Roman"/>
          <w:b/>
          <w:color w:val="000000" w:themeColor="text1"/>
          <w:sz w:val="21"/>
          <w:szCs w:val="21"/>
          <w:lang w:val="en-US"/>
        </w:rPr>
        <w:t xml:space="preserve"> </w:t>
      </w:r>
      <w:r w:rsidRPr="00142912">
        <w:rPr>
          <w:rFonts w:ascii="Century Gothic" w:hAnsi="Century Gothic" w:cs="Times New Roman"/>
          <w:b/>
          <w:color w:val="000000" w:themeColor="text1"/>
          <w:sz w:val="21"/>
          <w:szCs w:val="21"/>
          <w:lang w:val="en-US"/>
        </w:rPr>
        <w:t xml:space="preserve">of slavery and violence. </w:t>
      </w:r>
    </w:p>
    <w:p w14:paraId="6388AA09" w14:textId="77777777" w:rsidR="00491735" w:rsidRPr="00142912" w:rsidRDefault="00491735" w:rsidP="00491735">
      <w:pPr>
        <w:autoSpaceDE w:val="0"/>
        <w:autoSpaceDN w:val="0"/>
        <w:adjustRightInd w:val="0"/>
        <w:rPr>
          <w:rFonts w:ascii="Century Gothic" w:hAnsi="Century Gothic" w:cs="Times New Roman"/>
          <w:b/>
          <w:color w:val="000000" w:themeColor="text1"/>
          <w:sz w:val="21"/>
          <w:szCs w:val="21"/>
          <w:lang w:val="en-US"/>
        </w:rPr>
      </w:pPr>
    </w:p>
    <w:p w14:paraId="24D81CF9" w14:textId="4CA7FC58" w:rsidR="00491735" w:rsidRPr="00142912" w:rsidRDefault="006E1101" w:rsidP="00491735">
      <w:pPr>
        <w:autoSpaceDE w:val="0"/>
        <w:autoSpaceDN w:val="0"/>
        <w:adjustRightInd w:val="0"/>
        <w:rPr>
          <w:rFonts w:ascii="Century Gothic" w:hAnsi="Century Gothic" w:cs="Times New Roman"/>
          <w:color w:val="000000" w:themeColor="text1"/>
          <w:sz w:val="21"/>
          <w:szCs w:val="21"/>
          <w:lang w:val="en-US"/>
        </w:rPr>
      </w:pPr>
      <w:r w:rsidRPr="00142912">
        <w:rPr>
          <w:rFonts w:ascii="Century Gothic" w:hAnsi="Century Gothic" w:cs="Times New Roman"/>
          <w:b/>
          <w:color w:val="000000" w:themeColor="text1"/>
          <w:sz w:val="21"/>
          <w:szCs w:val="21"/>
          <w:lang w:val="en-US"/>
        </w:rPr>
        <w:t>On the other hand, these statues serve as a warning against</w:t>
      </w:r>
      <w:r w:rsidR="0081497D" w:rsidRPr="00142912">
        <w:rPr>
          <w:rFonts w:ascii="Century Gothic" w:hAnsi="Century Gothic" w:cs="Times New Roman"/>
          <w:b/>
          <w:color w:val="000000" w:themeColor="text1"/>
          <w:sz w:val="21"/>
          <w:szCs w:val="21"/>
          <w:lang w:val="en-US"/>
        </w:rPr>
        <w:t xml:space="preserve"> </w:t>
      </w:r>
      <w:r w:rsidRPr="00142912">
        <w:rPr>
          <w:rFonts w:ascii="Century Gothic" w:hAnsi="Century Gothic" w:cs="Times New Roman"/>
          <w:b/>
          <w:color w:val="000000" w:themeColor="text1"/>
          <w:sz w:val="21"/>
          <w:szCs w:val="21"/>
          <w:lang w:val="en-US"/>
        </w:rPr>
        <w:t xml:space="preserve">making the same mistakes in the future. </w:t>
      </w:r>
      <w:r w:rsidR="00491735" w:rsidRPr="00142912">
        <w:rPr>
          <w:rFonts w:ascii="Century Gothic" w:hAnsi="Century Gothic" w:cs="Times New Roman"/>
          <w:color w:val="000000" w:themeColor="text1"/>
          <w:sz w:val="21"/>
          <w:szCs w:val="21"/>
          <w:lang w:val="en-US"/>
        </w:rPr>
        <w:t>(example: Some monuments MUST STAND as SILENT REMINDERS like Auschwitz, for instance)</w:t>
      </w:r>
    </w:p>
    <w:p w14:paraId="6F077F0D" w14:textId="77777777" w:rsidR="0081497D" w:rsidRPr="00142912" w:rsidRDefault="0081497D" w:rsidP="006E1101">
      <w:pPr>
        <w:autoSpaceDE w:val="0"/>
        <w:autoSpaceDN w:val="0"/>
        <w:adjustRightInd w:val="0"/>
        <w:rPr>
          <w:rFonts w:ascii="Century Gothic" w:hAnsi="Century Gothic" w:cs="Times New Roman"/>
          <w:b/>
          <w:color w:val="000000" w:themeColor="text1"/>
          <w:sz w:val="21"/>
          <w:szCs w:val="21"/>
          <w:lang w:val="en-US"/>
        </w:rPr>
      </w:pPr>
    </w:p>
    <w:p w14:paraId="64F85043" w14:textId="252BFC7F" w:rsidR="006E1101" w:rsidRDefault="006E1101">
      <w:pPr>
        <w:rPr>
          <w:rFonts w:ascii="Century Gothic" w:hAnsi="Century Gothic"/>
          <w:sz w:val="21"/>
          <w:szCs w:val="21"/>
        </w:rPr>
      </w:pPr>
    </w:p>
    <w:p w14:paraId="23826C08" w14:textId="1040C1F7" w:rsidR="006E1101" w:rsidRPr="00491735" w:rsidRDefault="00491735">
      <w:pPr>
        <w:rPr>
          <w:rFonts w:ascii="Century Gothic" w:hAnsi="Century Gothic"/>
          <w:b/>
          <w:color w:val="FF0000"/>
          <w:sz w:val="21"/>
          <w:szCs w:val="21"/>
        </w:rPr>
      </w:pPr>
      <w:r w:rsidRPr="00491735">
        <w:rPr>
          <w:rFonts w:ascii="Century Gothic" w:hAnsi="Century Gothic"/>
          <w:b/>
          <w:color w:val="FF0000"/>
          <w:sz w:val="21"/>
          <w:szCs w:val="21"/>
        </w:rPr>
        <w:lastRenderedPageBreak/>
        <w:t>The importance of statues and memorials</w:t>
      </w:r>
    </w:p>
    <w:p w14:paraId="3E39CBA3" w14:textId="2DC6F588" w:rsidR="003D35E3" w:rsidRPr="005458A9" w:rsidRDefault="003D35E3">
      <w:pPr>
        <w:rPr>
          <w:rFonts w:ascii="Century Gothic" w:hAnsi="Century Gothic"/>
          <w:sz w:val="21"/>
          <w:szCs w:val="21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C64076" w:rsidRPr="00491735" w14:paraId="4CD18EEB" w14:textId="77777777" w:rsidTr="00061EDB">
        <w:tc>
          <w:tcPr>
            <w:tcW w:w="53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179A1D1" w14:textId="77777777" w:rsidR="00C64076" w:rsidRPr="00491735" w:rsidRDefault="00C64076" w:rsidP="00491735">
            <w:pPr>
              <w:pStyle w:val="Contenudetableau"/>
              <w:jc w:val="center"/>
              <w:rPr>
                <w:rFonts w:ascii="Century Gothic" w:hAnsi="Century Gothic"/>
                <w:sz w:val="21"/>
                <w:szCs w:val="21"/>
              </w:rPr>
            </w:pPr>
            <w:r w:rsidRPr="00491735">
              <w:rPr>
                <w:rFonts w:ascii="Century Gothic" w:hAnsi="Century Gothic"/>
                <w:sz w:val="21"/>
                <w:szCs w:val="21"/>
                <w:lang w:val="en-GB"/>
              </w:rPr>
              <w:t>Statues = works of art</w:t>
            </w:r>
          </w:p>
        </w:tc>
        <w:tc>
          <w:tcPr>
            <w:tcW w:w="53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41AE89" w14:textId="1F5DE524" w:rsidR="00C64076" w:rsidRPr="00491735" w:rsidRDefault="00C64076" w:rsidP="00491735">
            <w:pPr>
              <w:pStyle w:val="Contenudetableau"/>
              <w:jc w:val="center"/>
              <w:rPr>
                <w:rFonts w:ascii="Century Gothic" w:hAnsi="Century Gothic"/>
                <w:sz w:val="21"/>
                <w:szCs w:val="21"/>
              </w:rPr>
            </w:pPr>
            <w:r w:rsidRPr="00491735">
              <w:rPr>
                <w:rFonts w:ascii="Century Gothic" w:hAnsi="Century Gothic"/>
                <w:sz w:val="21"/>
                <w:szCs w:val="21"/>
                <w:lang w:val="en-GB"/>
              </w:rPr>
              <w:t>Statues = Political tools</w:t>
            </w:r>
          </w:p>
        </w:tc>
      </w:tr>
      <w:tr w:rsidR="00C64076" w:rsidRPr="00491735" w14:paraId="461E8490" w14:textId="77777777" w:rsidTr="00061EDB">
        <w:tc>
          <w:tcPr>
            <w:tcW w:w="538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649C59" w14:textId="77777777" w:rsidR="00C64076" w:rsidRPr="00491735" w:rsidRDefault="00C64076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 xml:space="preserve">- have aesthetic values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are cast, carved / set in stone so are meant to last nearly forever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 xml:space="preserve">- have historical values, are remnants of long-gone artists,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highlight w:val="white"/>
                <w:lang w:val="en-US"/>
              </w:rPr>
              <w:t>influences, ideas, materials, tools and skills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are often exhibited in public places they help beautifying</w:t>
            </w:r>
          </w:p>
          <w:p w14:paraId="14CEC70B" w14:textId="77777777" w:rsidR="00C64076" w:rsidRPr="00491735" w:rsidRDefault="00C64076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 xml:space="preserve">- art is above politics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even if you don’t admire the heroes represented, you can nevertheless admire the artistic techniques / craft / practice that went into their carving.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</w:r>
          </w:p>
        </w:tc>
        <w:tc>
          <w:tcPr>
            <w:tcW w:w="538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B6BA20" w14:textId="77777777" w:rsidR="00C64076" w:rsidRPr="00491735" w:rsidRDefault="00C64076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>- help us to remember heroic events as well as darker eras of our history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don’t necessarily reflect the opinion of an entire community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 xml:space="preserve">- can be used as propaganda tools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may be erected to glorify / commemorate heroes but also tyrants or dictators</w:t>
            </w:r>
          </w:p>
          <w:p w14:paraId="0C0F4242" w14:textId="77777777" w:rsidR="00C64076" w:rsidRPr="00491735" w:rsidRDefault="00C64076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>- can be viewed as shrines but can also have racist or supremacist overtones</w:t>
            </w:r>
          </w:p>
          <w:p w14:paraId="406D8F48" w14:textId="58A6B0B0" w:rsidR="00C64076" w:rsidRPr="00491735" w:rsidRDefault="00C64076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>- are sometimes an eyesore for some members of a community</w:t>
            </w:r>
          </w:p>
        </w:tc>
      </w:tr>
    </w:tbl>
    <w:p w14:paraId="77F38054" w14:textId="74D243EC" w:rsidR="003D35E3" w:rsidRDefault="003D35E3">
      <w:pPr>
        <w:rPr>
          <w:rFonts w:ascii="Century Gothic" w:hAnsi="Century Gothic"/>
          <w:sz w:val="22"/>
          <w:szCs w:val="22"/>
          <w:lang w:val="en-US"/>
        </w:rPr>
      </w:pPr>
    </w:p>
    <w:p w14:paraId="4184ACB2" w14:textId="19E1FB2A" w:rsidR="002D495C" w:rsidRDefault="002D495C">
      <w:pPr>
        <w:rPr>
          <w:rFonts w:ascii="Century Gothic" w:hAnsi="Century Gothic"/>
          <w:sz w:val="22"/>
          <w:szCs w:val="22"/>
          <w:lang w:val="en-US"/>
        </w:rPr>
      </w:pPr>
    </w:p>
    <w:p w14:paraId="0D6D2D36" w14:textId="77777777" w:rsidR="002D495C" w:rsidRPr="00C64076" w:rsidRDefault="002D495C">
      <w:pPr>
        <w:rPr>
          <w:rFonts w:ascii="Century Gothic" w:hAnsi="Century Gothic"/>
          <w:sz w:val="22"/>
          <w:szCs w:val="22"/>
          <w:lang w:val="en-US"/>
        </w:rPr>
      </w:pPr>
    </w:p>
    <w:p w14:paraId="4136FBD8" w14:textId="77777777" w:rsidR="002D495C" w:rsidRPr="00491735" w:rsidRDefault="002D495C" w:rsidP="002D495C">
      <w:pPr>
        <w:rPr>
          <w:rFonts w:ascii="Century Gothic" w:hAnsi="Century Gothic"/>
          <w:b/>
          <w:color w:val="FF0000"/>
          <w:sz w:val="21"/>
          <w:szCs w:val="21"/>
        </w:rPr>
      </w:pPr>
      <w:r w:rsidRPr="00491735">
        <w:rPr>
          <w:rFonts w:ascii="Century Gothic" w:hAnsi="Century Gothic"/>
          <w:b/>
          <w:color w:val="FF0000"/>
          <w:sz w:val="21"/>
          <w:szCs w:val="21"/>
        </w:rPr>
        <w:t>The importance of statues and memorials</w:t>
      </w:r>
    </w:p>
    <w:p w14:paraId="75686DAC" w14:textId="77777777" w:rsidR="002D495C" w:rsidRPr="005458A9" w:rsidRDefault="002D495C" w:rsidP="002D495C">
      <w:pPr>
        <w:rPr>
          <w:rFonts w:ascii="Century Gothic" w:hAnsi="Century Gothic"/>
          <w:sz w:val="21"/>
          <w:szCs w:val="21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2D495C" w:rsidRPr="00491735" w14:paraId="24637940" w14:textId="77777777" w:rsidTr="00061EDB">
        <w:tc>
          <w:tcPr>
            <w:tcW w:w="53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2446861" w14:textId="77777777" w:rsidR="002D495C" w:rsidRPr="00491735" w:rsidRDefault="002D495C" w:rsidP="00061EDB">
            <w:pPr>
              <w:pStyle w:val="Contenudetableau"/>
              <w:jc w:val="center"/>
              <w:rPr>
                <w:rFonts w:ascii="Century Gothic" w:hAnsi="Century Gothic"/>
                <w:sz w:val="21"/>
                <w:szCs w:val="21"/>
              </w:rPr>
            </w:pPr>
            <w:r w:rsidRPr="00491735">
              <w:rPr>
                <w:rFonts w:ascii="Century Gothic" w:hAnsi="Century Gothic"/>
                <w:sz w:val="21"/>
                <w:szCs w:val="21"/>
                <w:lang w:val="en-GB"/>
              </w:rPr>
              <w:t>Statues = works of art</w:t>
            </w:r>
          </w:p>
        </w:tc>
        <w:tc>
          <w:tcPr>
            <w:tcW w:w="53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6525AE" w14:textId="77777777" w:rsidR="002D495C" w:rsidRPr="00491735" w:rsidRDefault="002D495C" w:rsidP="00061EDB">
            <w:pPr>
              <w:pStyle w:val="Contenudetableau"/>
              <w:jc w:val="center"/>
              <w:rPr>
                <w:rFonts w:ascii="Century Gothic" w:hAnsi="Century Gothic"/>
                <w:sz w:val="21"/>
                <w:szCs w:val="21"/>
              </w:rPr>
            </w:pPr>
            <w:r w:rsidRPr="00491735">
              <w:rPr>
                <w:rFonts w:ascii="Century Gothic" w:hAnsi="Century Gothic"/>
                <w:sz w:val="21"/>
                <w:szCs w:val="21"/>
                <w:lang w:val="en-GB"/>
              </w:rPr>
              <w:t>Statues = Political tools</w:t>
            </w:r>
          </w:p>
        </w:tc>
      </w:tr>
      <w:tr w:rsidR="002D495C" w:rsidRPr="00491735" w14:paraId="3524FF53" w14:textId="77777777" w:rsidTr="00061EDB">
        <w:tc>
          <w:tcPr>
            <w:tcW w:w="538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72F5B74" w14:textId="77777777" w:rsidR="002D495C" w:rsidRPr="00491735" w:rsidRDefault="002D495C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 xml:space="preserve">- have aesthetic values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are cast, carved / set in stone so are meant to last nearly forever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 xml:space="preserve">- have historical values, are remnants of long-gone artists,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highlight w:val="white"/>
                <w:lang w:val="en-US"/>
              </w:rPr>
              <w:t>influences, ideas, materials, tools and skills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are often exhibited in public places they help beautifying</w:t>
            </w:r>
          </w:p>
          <w:p w14:paraId="0ED42465" w14:textId="77777777" w:rsidR="002D495C" w:rsidRPr="00491735" w:rsidRDefault="002D495C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 xml:space="preserve">- art is above politics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even if you don’t admire the heroes represented, you can nevertheless admire the artistic techniques / craft / practice that went into their carving.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</w:r>
          </w:p>
        </w:tc>
        <w:tc>
          <w:tcPr>
            <w:tcW w:w="538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84F374" w14:textId="77777777" w:rsidR="002D495C" w:rsidRPr="00491735" w:rsidRDefault="002D495C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>- help us to remember heroic events as well as darker eras of our history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don’t necessarily reflect the opinion of an entire community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 xml:space="preserve">- can be used as propaganda tools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may be erected to glorify / commemorate heroes but also tyrants or dictators</w:t>
            </w:r>
          </w:p>
          <w:p w14:paraId="367CB542" w14:textId="77777777" w:rsidR="002D495C" w:rsidRPr="00491735" w:rsidRDefault="002D495C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>- can be viewed as shrines but can also have racist or supremacist overtones</w:t>
            </w:r>
          </w:p>
          <w:p w14:paraId="6942723A" w14:textId="77777777" w:rsidR="002D495C" w:rsidRPr="00491735" w:rsidRDefault="002D495C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>- are sometimes an eyesore for some members of a community</w:t>
            </w:r>
          </w:p>
        </w:tc>
      </w:tr>
    </w:tbl>
    <w:p w14:paraId="32986BE7" w14:textId="738A26DB" w:rsidR="003D35E3" w:rsidRDefault="003D35E3">
      <w:pPr>
        <w:rPr>
          <w:rFonts w:ascii="Century Gothic" w:hAnsi="Century Gothic"/>
          <w:sz w:val="22"/>
          <w:szCs w:val="22"/>
        </w:rPr>
      </w:pPr>
    </w:p>
    <w:p w14:paraId="6DD45993" w14:textId="77777777" w:rsidR="002D495C" w:rsidRDefault="002D495C" w:rsidP="002D495C">
      <w:pPr>
        <w:rPr>
          <w:rFonts w:ascii="Century Gothic" w:hAnsi="Century Gothic"/>
          <w:b/>
          <w:color w:val="FF0000"/>
          <w:sz w:val="21"/>
          <w:szCs w:val="21"/>
        </w:rPr>
      </w:pPr>
    </w:p>
    <w:p w14:paraId="12AF9420" w14:textId="77777777" w:rsidR="002D495C" w:rsidRDefault="002D495C" w:rsidP="002D495C">
      <w:pPr>
        <w:rPr>
          <w:rFonts w:ascii="Century Gothic" w:hAnsi="Century Gothic"/>
          <w:b/>
          <w:color w:val="FF0000"/>
          <w:sz w:val="21"/>
          <w:szCs w:val="21"/>
        </w:rPr>
      </w:pPr>
    </w:p>
    <w:p w14:paraId="6763EE57" w14:textId="067D5EEE" w:rsidR="002D495C" w:rsidRPr="00491735" w:rsidRDefault="002D495C" w:rsidP="002D495C">
      <w:pPr>
        <w:rPr>
          <w:rFonts w:ascii="Century Gothic" w:hAnsi="Century Gothic"/>
          <w:b/>
          <w:color w:val="FF0000"/>
          <w:sz w:val="21"/>
          <w:szCs w:val="21"/>
        </w:rPr>
      </w:pPr>
      <w:r w:rsidRPr="00491735">
        <w:rPr>
          <w:rFonts w:ascii="Century Gothic" w:hAnsi="Century Gothic"/>
          <w:b/>
          <w:color w:val="FF0000"/>
          <w:sz w:val="21"/>
          <w:szCs w:val="21"/>
        </w:rPr>
        <w:t>The importance of statues and memorials</w:t>
      </w:r>
    </w:p>
    <w:p w14:paraId="7FBB5B9D" w14:textId="77777777" w:rsidR="002D495C" w:rsidRPr="005458A9" w:rsidRDefault="002D495C" w:rsidP="002D495C">
      <w:pPr>
        <w:rPr>
          <w:rFonts w:ascii="Century Gothic" w:hAnsi="Century Gothic"/>
          <w:sz w:val="21"/>
          <w:szCs w:val="21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2D495C" w:rsidRPr="00491735" w14:paraId="23550094" w14:textId="77777777" w:rsidTr="00061EDB">
        <w:tc>
          <w:tcPr>
            <w:tcW w:w="53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1B69856" w14:textId="77777777" w:rsidR="002D495C" w:rsidRPr="00491735" w:rsidRDefault="002D495C" w:rsidP="00061EDB">
            <w:pPr>
              <w:pStyle w:val="Contenudetableau"/>
              <w:jc w:val="center"/>
              <w:rPr>
                <w:rFonts w:ascii="Century Gothic" w:hAnsi="Century Gothic"/>
                <w:sz w:val="21"/>
                <w:szCs w:val="21"/>
              </w:rPr>
            </w:pPr>
            <w:r w:rsidRPr="00491735">
              <w:rPr>
                <w:rFonts w:ascii="Century Gothic" w:hAnsi="Century Gothic"/>
                <w:sz w:val="21"/>
                <w:szCs w:val="21"/>
                <w:lang w:val="en-GB"/>
              </w:rPr>
              <w:t>Statues = works of art</w:t>
            </w:r>
          </w:p>
        </w:tc>
        <w:tc>
          <w:tcPr>
            <w:tcW w:w="53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FEF049" w14:textId="77777777" w:rsidR="002D495C" w:rsidRPr="00491735" w:rsidRDefault="002D495C" w:rsidP="00061EDB">
            <w:pPr>
              <w:pStyle w:val="Contenudetableau"/>
              <w:jc w:val="center"/>
              <w:rPr>
                <w:rFonts w:ascii="Century Gothic" w:hAnsi="Century Gothic"/>
                <w:sz w:val="21"/>
                <w:szCs w:val="21"/>
              </w:rPr>
            </w:pPr>
            <w:r w:rsidRPr="00491735">
              <w:rPr>
                <w:rFonts w:ascii="Century Gothic" w:hAnsi="Century Gothic"/>
                <w:sz w:val="21"/>
                <w:szCs w:val="21"/>
                <w:lang w:val="en-GB"/>
              </w:rPr>
              <w:t>Statues = Political tools</w:t>
            </w:r>
          </w:p>
        </w:tc>
      </w:tr>
      <w:tr w:rsidR="002D495C" w:rsidRPr="00491735" w14:paraId="7410880C" w14:textId="77777777" w:rsidTr="00061EDB">
        <w:tc>
          <w:tcPr>
            <w:tcW w:w="538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F04025D" w14:textId="77777777" w:rsidR="002D495C" w:rsidRPr="00491735" w:rsidRDefault="002D495C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 xml:space="preserve">- have aesthetic values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are cast, carved / set in stone so are meant to last nearly forever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 xml:space="preserve">- have historical values, are remnants of long-gone artists,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highlight w:val="white"/>
                <w:lang w:val="en-US"/>
              </w:rPr>
              <w:t>influences, ideas, materials, tools and skills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are often exhibited in public places they help beautifying</w:t>
            </w:r>
          </w:p>
          <w:p w14:paraId="27DB6009" w14:textId="77777777" w:rsidR="002D495C" w:rsidRPr="00491735" w:rsidRDefault="002D495C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 xml:space="preserve">- art is above politics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even if you don’t admire the heroes represented, you can nevertheless admire the artistic techniques / craft / practice that went into their carving.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</w:r>
          </w:p>
        </w:tc>
        <w:tc>
          <w:tcPr>
            <w:tcW w:w="538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00003B" w14:textId="77777777" w:rsidR="002D495C" w:rsidRPr="00491735" w:rsidRDefault="002D495C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>- help us to remember heroic events as well as darker eras of our history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don’t necessarily reflect the opinion of an entire community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 xml:space="preserve">- can be used as propaganda tools </w:t>
            </w: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br/>
              <w:t>- may be erected to glorify / commemorate heroes but also tyrants or dictators</w:t>
            </w:r>
          </w:p>
          <w:p w14:paraId="69158B6F" w14:textId="77777777" w:rsidR="002D495C" w:rsidRPr="00491735" w:rsidRDefault="002D495C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>- can be viewed as shrines but can also have racist or supremacist overtones</w:t>
            </w:r>
          </w:p>
          <w:p w14:paraId="7A92FD68" w14:textId="77777777" w:rsidR="002D495C" w:rsidRPr="00491735" w:rsidRDefault="002D495C" w:rsidP="00061EDB">
            <w:pPr>
              <w:pStyle w:val="Contenudetableau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91735">
              <w:rPr>
                <w:rFonts w:ascii="Century Gothic" w:hAnsi="Century Gothic"/>
                <w:color w:val="000000"/>
                <w:sz w:val="21"/>
                <w:szCs w:val="21"/>
                <w:lang w:val="en-GB"/>
              </w:rPr>
              <w:t>- are sometimes an eyesore for some members of a community</w:t>
            </w:r>
          </w:p>
        </w:tc>
      </w:tr>
    </w:tbl>
    <w:p w14:paraId="1C30487D" w14:textId="2D1F18C8" w:rsidR="003D35E3" w:rsidRDefault="003D35E3">
      <w:pPr>
        <w:rPr>
          <w:rFonts w:ascii="Century Gothic" w:hAnsi="Century Gothic"/>
          <w:sz w:val="22"/>
          <w:szCs w:val="22"/>
        </w:rPr>
      </w:pPr>
    </w:p>
    <w:p w14:paraId="20712375" w14:textId="13E84685" w:rsidR="003D35E3" w:rsidRDefault="003D35E3">
      <w:pPr>
        <w:rPr>
          <w:rFonts w:ascii="Century Gothic" w:hAnsi="Century Gothic"/>
          <w:sz w:val="22"/>
          <w:szCs w:val="22"/>
        </w:rPr>
      </w:pPr>
    </w:p>
    <w:p w14:paraId="0F5BF032" w14:textId="525EE463" w:rsidR="003D35E3" w:rsidRDefault="003D35E3">
      <w:pPr>
        <w:rPr>
          <w:rFonts w:ascii="Century Gothic" w:hAnsi="Century Gothic"/>
          <w:sz w:val="22"/>
          <w:szCs w:val="22"/>
        </w:rPr>
      </w:pPr>
    </w:p>
    <w:p w14:paraId="6EED1016" w14:textId="7EEA6210" w:rsidR="003D35E3" w:rsidRDefault="003D35E3">
      <w:pPr>
        <w:rPr>
          <w:rFonts w:ascii="Century Gothic" w:hAnsi="Century Gothic"/>
          <w:sz w:val="22"/>
          <w:szCs w:val="22"/>
        </w:rPr>
      </w:pPr>
    </w:p>
    <w:p w14:paraId="653FBE41" w14:textId="3CD9AECB" w:rsidR="003D35E3" w:rsidRDefault="003D35E3">
      <w:pPr>
        <w:rPr>
          <w:rFonts w:ascii="Century Gothic" w:hAnsi="Century Gothic"/>
          <w:sz w:val="22"/>
          <w:szCs w:val="22"/>
        </w:rPr>
      </w:pPr>
    </w:p>
    <w:sectPr w:rsidR="003D35E3" w:rsidSect="005F45CF">
      <w:type w:val="continuous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altName w:val="Calibri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0796"/>
    <w:multiLevelType w:val="hybridMultilevel"/>
    <w:tmpl w:val="BEBCA4D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044CD"/>
    <w:multiLevelType w:val="hybridMultilevel"/>
    <w:tmpl w:val="4D7042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82FAC"/>
    <w:multiLevelType w:val="hybridMultilevel"/>
    <w:tmpl w:val="E584A172"/>
    <w:lvl w:ilvl="0" w:tplc="C5501F1C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E4FB8"/>
    <w:multiLevelType w:val="hybridMultilevel"/>
    <w:tmpl w:val="7584DD54"/>
    <w:lvl w:ilvl="0" w:tplc="E70C7CF0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Times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E179B"/>
    <w:multiLevelType w:val="hybridMultilevel"/>
    <w:tmpl w:val="93ACB606"/>
    <w:lvl w:ilvl="0" w:tplc="040C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68141EF"/>
    <w:multiLevelType w:val="hybridMultilevel"/>
    <w:tmpl w:val="C3BEF6C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261AB"/>
    <w:multiLevelType w:val="hybridMultilevel"/>
    <w:tmpl w:val="A7E0C04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C61C2"/>
    <w:multiLevelType w:val="hybridMultilevel"/>
    <w:tmpl w:val="768403A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9F02F5"/>
    <w:multiLevelType w:val="hybridMultilevel"/>
    <w:tmpl w:val="D8A4C0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877698"/>
    <w:multiLevelType w:val="hybridMultilevel"/>
    <w:tmpl w:val="1ECAA940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2B75448"/>
    <w:multiLevelType w:val="hybridMultilevel"/>
    <w:tmpl w:val="31C0FD92"/>
    <w:lvl w:ilvl="0" w:tplc="9AFAF68E">
      <w:numFmt w:val="bullet"/>
      <w:lvlText w:val="–"/>
      <w:lvlJc w:val="left"/>
      <w:pPr>
        <w:ind w:left="720" w:hanging="360"/>
      </w:pPr>
      <w:rPr>
        <w:rFonts w:ascii="Times Roman" w:eastAsiaTheme="minorEastAsia" w:hAnsi="Times Roman" w:cs="Times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C7E3F"/>
    <w:multiLevelType w:val="hybridMultilevel"/>
    <w:tmpl w:val="FE14FE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747EE"/>
    <w:multiLevelType w:val="hybridMultilevel"/>
    <w:tmpl w:val="C3BEF6C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C35B9"/>
    <w:multiLevelType w:val="hybridMultilevel"/>
    <w:tmpl w:val="826AB1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9"/>
  </w:num>
  <w:num w:numId="5">
    <w:abstractNumId w:val="8"/>
  </w:num>
  <w:num w:numId="6">
    <w:abstractNumId w:val="0"/>
  </w:num>
  <w:num w:numId="7">
    <w:abstractNumId w:val="13"/>
  </w:num>
  <w:num w:numId="8">
    <w:abstractNumId w:val="1"/>
  </w:num>
  <w:num w:numId="9">
    <w:abstractNumId w:val="4"/>
  </w:num>
  <w:num w:numId="10">
    <w:abstractNumId w:val="11"/>
  </w:num>
  <w:num w:numId="11">
    <w:abstractNumId w:val="5"/>
  </w:num>
  <w:num w:numId="12">
    <w:abstractNumId w:val="12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E72"/>
    <w:rsid w:val="00020E7C"/>
    <w:rsid w:val="00063FF5"/>
    <w:rsid w:val="00073728"/>
    <w:rsid w:val="000A6407"/>
    <w:rsid w:val="000C52B3"/>
    <w:rsid w:val="000D6764"/>
    <w:rsid w:val="000E42FD"/>
    <w:rsid w:val="000E7FBA"/>
    <w:rsid w:val="00100E9E"/>
    <w:rsid w:val="0012164E"/>
    <w:rsid w:val="001419D6"/>
    <w:rsid w:val="00142912"/>
    <w:rsid w:val="00145982"/>
    <w:rsid w:val="0016083C"/>
    <w:rsid w:val="00191291"/>
    <w:rsid w:val="001962A2"/>
    <w:rsid w:val="001B2F89"/>
    <w:rsid w:val="0020215E"/>
    <w:rsid w:val="00206C6F"/>
    <w:rsid w:val="00252165"/>
    <w:rsid w:val="00280F3B"/>
    <w:rsid w:val="00284048"/>
    <w:rsid w:val="002A5813"/>
    <w:rsid w:val="002C2FE1"/>
    <w:rsid w:val="002C3773"/>
    <w:rsid w:val="002D495C"/>
    <w:rsid w:val="003274E5"/>
    <w:rsid w:val="00357DF2"/>
    <w:rsid w:val="003C5A6F"/>
    <w:rsid w:val="003D35E3"/>
    <w:rsid w:val="0047361C"/>
    <w:rsid w:val="00491735"/>
    <w:rsid w:val="004D77BD"/>
    <w:rsid w:val="004E6FCC"/>
    <w:rsid w:val="004F0509"/>
    <w:rsid w:val="00511F3A"/>
    <w:rsid w:val="005458A9"/>
    <w:rsid w:val="00560D97"/>
    <w:rsid w:val="005A17C5"/>
    <w:rsid w:val="005B4722"/>
    <w:rsid w:val="005F27C2"/>
    <w:rsid w:val="005F45CF"/>
    <w:rsid w:val="006261FB"/>
    <w:rsid w:val="00636E44"/>
    <w:rsid w:val="00692509"/>
    <w:rsid w:val="00697721"/>
    <w:rsid w:val="006A2BAB"/>
    <w:rsid w:val="006A4B44"/>
    <w:rsid w:val="006B6E8B"/>
    <w:rsid w:val="006C0F91"/>
    <w:rsid w:val="006E1101"/>
    <w:rsid w:val="00707D11"/>
    <w:rsid w:val="00741CB9"/>
    <w:rsid w:val="00774515"/>
    <w:rsid w:val="00796B40"/>
    <w:rsid w:val="007B7481"/>
    <w:rsid w:val="0081497D"/>
    <w:rsid w:val="00823D5F"/>
    <w:rsid w:val="008261D2"/>
    <w:rsid w:val="008B5E18"/>
    <w:rsid w:val="008C4981"/>
    <w:rsid w:val="008D2B3D"/>
    <w:rsid w:val="0094435A"/>
    <w:rsid w:val="0094548B"/>
    <w:rsid w:val="00963D7D"/>
    <w:rsid w:val="00983314"/>
    <w:rsid w:val="00A3692A"/>
    <w:rsid w:val="00A37A21"/>
    <w:rsid w:val="00B042A0"/>
    <w:rsid w:val="00B84DA6"/>
    <w:rsid w:val="00B93E72"/>
    <w:rsid w:val="00BB7110"/>
    <w:rsid w:val="00BB76E7"/>
    <w:rsid w:val="00BC79BF"/>
    <w:rsid w:val="00C50CAC"/>
    <w:rsid w:val="00C64076"/>
    <w:rsid w:val="00C76A1B"/>
    <w:rsid w:val="00CA50D3"/>
    <w:rsid w:val="00CC1113"/>
    <w:rsid w:val="00CE33A5"/>
    <w:rsid w:val="00D57BF3"/>
    <w:rsid w:val="00D67414"/>
    <w:rsid w:val="00D86C2C"/>
    <w:rsid w:val="00D96F70"/>
    <w:rsid w:val="00DA61A6"/>
    <w:rsid w:val="00DB7AA9"/>
    <w:rsid w:val="00DF41B7"/>
    <w:rsid w:val="00E70AF7"/>
    <w:rsid w:val="00E76FDF"/>
    <w:rsid w:val="00EA0235"/>
    <w:rsid w:val="00EF72D9"/>
    <w:rsid w:val="00F061FF"/>
    <w:rsid w:val="00F31B10"/>
    <w:rsid w:val="00F542A3"/>
    <w:rsid w:val="00F663CF"/>
    <w:rsid w:val="00F9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5C0182"/>
  <w14:defaultImageDpi w14:val="300"/>
  <w15:docId w15:val="{6DCEEF4A-891D-2846-B347-CFCCB23FA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6A2BAB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Paragraphedeliste">
    <w:name w:val="List Paragraph"/>
    <w:basedOn w:val="Normal"/>
    <w:uiPriority w:val="34"/>
    <w:qFormat/>
    <w:rsid w:val="003274E5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6A2BAB"/>
    <w:rPr>
      <w:rFonts w:ascii="Times New Roman" w:hAnsi="Times New Roman" w:cs="Times New Roman"/>
      <w:b/>
      <w:bCs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52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2B3"/>
    <w:rPr>
      <w:rFonts w:ascii="Lucida Grande" w:hAnsi="Lucida Grande" w:cs="Lucida Grande"/>
      <w:sz w:val="18"/>
      <w:szCs w:val="18"/>
    </w:rPr>
  </w:style>
  <w:style w:type="character" w:customStyle="1" w:styleId="pronwr">
    <w:name w:val="pronwr"/>
    <w:basedOn w:val="Policepardfaut"/>
    <w:rsid w:val="00284048"/>
  </w:style>
  <w:style w:type="paragraph" w:customStyle="1" w:styleId="pr">
    <w:name w:val="pr"/>
    <w:basedOn w:val="Normal"/>
    <w:rsid w:val="0028404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FR"/>
    </w:rPr>
  </w:style>
  <w:style w:type="paragraph" w:styleId="NormalWeb">
    <w:name w:val="Normal (Web)"/>
    <w:basedOn w:val="Normal"/>
    <w:uiPriority w:val="99"/>
    <w:semiHidden/>
    <w:unhideWhenUsed/>
    <w:rsid w:val="000E7FB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FR"/>
    </w:rPr>
  </w:style>
  <w:style w:type="table" w:styleId="Grilledutableau">
    <w:name w:val="Table Grid"/>
    <w:basedOn w:val="TableauNormal"/>
    <w:uiPriority w:val="59"/>
    <w:rsid w:val="00DA6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detableau">
    <w:name w:val="Contenu de tableau"/>
    <w:basedOn w:val="Normal"/>
    <w:rsid w:val="00C64076"/>
    <w:pPr>
      <w:suppressLineNumbers/>
      <w:suppressAutoHyphens/>
    </w:pPr>
    <w:rPr>
      <w:rFonts w:ascii="Liberation Serif" w:eastAsia="NSimSun" w:hAnsi="Liberation Serif" w:cs="Arial"/>
      <w:kern w:val="2"/>
      <w:lang w:val="fr-F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86D4A7-C58F-F048-AAC6-76F87DE55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609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Microsoft Office User</cp:lastModifiedBy>
  <cp:revision>19</cp:revision>
  <dcterms:created xsi:type="dcterms:W3CDTF">2021-04-28T14:02:00Z</dcterms:created>
  <dcterms:modified xsi:type="dcterms:W3CDTF">2021-04-29T12:46:00Z</dcterms:modified>
</cp:coreProperties>
</file>