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741" w14:textId="7C78CC16" w:rsidR="00BC1E79" w:rsidRDefault="004715F7" w:rsidP="004715F7">
      <w:pPr>
        <w:jc w:val="center"/>
        <w:rPr>
          <w:rFonts w:ascii="Andika" w:hAnsi="Andika" w:cs="Andika"/>
          <w:sz w:val="32"/>
          <w:szCs w:val="32"/>
        </w:rPr>
      </w:pPr>
      <w:r>
        <w:rPr>
          <w:rFonts w:ascii="Andika" w:hAnsi="Andika" w:cs="Andik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4616" wp14:editId="1AC11614">
                <wp:simplePos x="0" y="0"/>
                <wp:positionH relativeFrom="column">
                  <wp:posOffset>224155</wp:posOffset>
                </wp:positionH>
                <wp:positionV relativeFrom="paragraph">
                  <wp:posOffset>-144145</wp:posOffset>
                </wp:positionV>
                <wp:extent cx="5264150" cy="6921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0" cy="69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C0D8B" id="Rectangle 1" o:spid="_x0000_s1026" style="position:absolute;margin-left:17.65pt;margin-top:-11.35pt;width:414.5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7lYAIAAB4FAAAOAAAAZHJzL2Uyb0RvYy54bWysVFFv2jAQfp+0/2D5fQ0g6FZEqFCrTpNQ&#10;i0qnPhvHJpEcn3c2BPbrd3ZCQG21h2k8mLPv7rvzl+88uz3Uhu0V+gpszodXA86UlVBUdpvzny8P&#10;X75x5oOwhTBgVc6PyvPb+edPs8ZN1QhKMIVCRiDWTxuX8zIEN80yL0tVC38FTllyasBaBNriNitQ&#10;NIRem2w0GFxnDWDhEKTynk7vWyefJ3ytlQxPWnsVmMk59RbSimndxDWbz8R0i8KVlezaEP/QRS0q&#10;S0V7qHsRBNth9Q6qriSCBx2uJNQZaF1Jle5AtxkO3txmXQqn0l2IHO96mvz/g5WP+7VbIdHQOD/1&#10;ZMZbHDTW8Z/6Y4dE1rEnSx0Ck3Q4GV2PhxPiVJLv+mYUbYLJztkOffiuoGbRyDnSx0gcif3Shzb0&#10;FBKLWXiojInn51aSFY5GxQBjn5VmVUHFRwkoqUTdGWR7Qd9XSKlsGLauUhSqPZ4M6Ne11mekRhNg&#10;RNZUuMfuAKIC32O3bXfxMVUlkfXJg7811ib3Gaky2NAn15UF/AjA0K26ym38iaSWmsjSBorjChlC&#10;K3Hv5ENFtC+FDyuBpGn6UjSn4YkWbaDJOXQWZyXg74/OYzxJjbycNTQjOfe/dgIVZ+aHJRHeDMfj&#10;OFRpM558HdEGLz2bS4/d1XdAn2lIL4KTyYzxwZxMjVC/0jgvYlVyCSupds5lwNPmLrSzSw+CVItF&#10;CqNBciIs7drJCB5ZjbJ6ObwKdJ32Aqn2EU7zJKZvJNjGxkwLi10AXSV9nnnt+KYhTMLpHow45Zf7&#10;FHV+1uZ/AAAA//8DAFBLAwQUAAYACAAAACEAPVddE+EAAAAJAQAADwAAAGRycy9kb3ducmV2Lnht&#10;bEyPTUvDQBCG74L/YRnBW7tpYmOJ2ZRUEESh0FhKvW2TaRLMzsbsto3/3ulJb/Px8M4z6XI0nTjj&#10;4FpLCmbTAARSaauWagXbj5fJAoTzmirdWUIFP+hgmd3epDqp7IU2eC58LTiEXKIVNN73iZSubNBo&#10;N7U9Eu+OdjDaczvUshr0hcNNJ8MgiKXRLfGFRvf43GD5VZyMgt1mfsTVKt7K9Wf+nc+K1/H9ba/U&#10;/d2YP4HwOPo/GK76rA4ZOx3siSonOgXRPGJSwSQMH0EwsIgfeHK4FhHILJX/P8h+AQAA//8DAFBL&#10;AQItABQABgAIAAAAIQC2gziS/gAAAOEBAAATAAAAAAAAAAAAAAAAAAAAAABbQ29udGVudF9UeXBl&#10;c10ueG1sUEsBAi0AFAAGAAgAAAAhADj9If/WAAAAlAEAAAsAAAAAAAAAAAAAAAAALwEAAF9yZWxz&#10;Ly5yZWxzUEsBAi0AFAAGAAgAAAAhADhnTuVgAgAAHgUAAA4AAAAAAAAAAAAAAAAALgIAAGRycy9l&#10;Mm9Eb2MueG1sUEsBAi0AFAAGAAgAAAAhAD1XXRPhAAAACQEAAA8AAAAAAAAAAAAAAAAAugQAAGRy&#10;cy9kb3ducmV2LnhtbFBLBQYAAAAABAAEAPMAAADIBQAAAAA=&#10;" filled="f" strokecolor="#1f3763 [1604]" strokeweight="1pt"/>
            </w:pict>
          </mc:Fallback>
        </mc:AlternateContent>
      </w:r>
      <w:r>
        <w:rPr>
          <w:rFonts w:ascii="Andika" w:hAnsi="Andika" w:cs="Andika"/>
          <w:sz w:val="32"/>
          <w:szCs w:val="32"/>
        </w:rPr>
        <w:t>Mise en place d’un jeu de 7 familles sur l’année 1989</w:t>
      </w:r>
    </w:p>
    <w:p w14:paraId="413A6B7E" w14:textId="793A9238" w:rsidR="004715F7" w:rsidRDefault="004715F7" w:rsidP="004715F7">
      <w:pPr>
        <w:jc w:val="center"/>
        <w:rPr>
          <w:rFonts w:ascii="Andika" w:hAnsi="Andika" w:cs="Andika"/>
          <w:sz w:val="32"/>
          <w:szCs w:val="32"/>
        </w:rPr>
      </w:pPr>
    </w:p>
    <w:p w14:paraId="57085931" w14:textId="03B733FD" w:rsidR="004715F7" w:rsidRDefault="004715F7" w:rsidP="004715F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Un jeu de 7 familles comporte :</w:t>
      </w:r>
    </w:p>
    <w:p w14:paraId="26523672" w14:textId="27CB7DAB" w:rsidR="004715F7" w:rsidRDefault="004715F7" w:rsidP="004715F7">
      <w:pPr>
        <w:pStyle w:val="Paragraphedeliste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7 familles</w:t>
      </w:r>
    </w:p>
    <w:p w14:paraId="44A0CF2E" w14:textId="1960534A" w:rsidR="004715F7" w:rsidRDefault="004715F7" w:rsidP="004715F7">
      <w:pPr>
        <w:pStyle w:val="Paragraphedeliste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7 cartes dans chacune de ces familles</w:t>
      </w:r>
    </w:p>
    <w:p w14:paraId="1F680538" w14:textId="27E365E7" w:rsidR="004715F7" w:rsidRDefault="004715F7" w:rsidP="004715F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Vous réaliserez ces cartes à partir d</w:t>
      </w:r>
      <w:r w:rsidR="006F3419">
        <w:rPr>
          <w:rFonts w:ascii="Andika" w:hAnsi="Andika" w:cs="Andika"/>
          <w:sz w:val="24"/>
          <w:szCs w:val="24"/>
        </w:rPr>
        <w:t>es</w:t>
      </w:r>
      <w:r>
        <w:rPr>
          <w:rFonts w:ascii="Andika" w:hAnsi="Andika" w:cs="Andika"/>
          <w:sz w:val="24"/>
          <w:szCs w:val="24"/>
        </w:rPr>
        <w:t xml:space="preserve"> document</w:t>
      </w:r>
      <w:r w:rsidR="006F3419">
        <w:rPr>
          <w:rFonts w:ascii="Andika" w:hAnsi="Andika" w:cs="Andika"/>
          <w:sz w:val="24"/>
          <w:szCs w:val="24"/>
        </w:rPr>
        <w:t>s</w:t>
      </w:r>
      <w:r>
        <w:rPr>
          <w:rFonts w:ascii="Andika" w:hAnsi="Andika" w:cs="Andika"/>
          <w:sz w:val="24"/>
          <w:szCs w:val="24"/>
        </w:rPr>
        <w:t xml:space="preserve"> donné</w:t>
      </w:r>
      <w:r w:rsidR="006F3419">
        <w:rPr>
          <w:rFonts w:ascii="Andika" w:hAnsi="Andika" w:cs="Andika"/>
          <w:sz w:val="24"/>
          <w:szCs w:val="24"/>
        </w:rPr>
        <w:t>s</w:t>
      </w:r>
      <w:r>
        <w:rPr>
          <w:rFonts w:ascii="Andika" w:hAnsi="Andika" w:cs="Andika"/>
          <w:sz w:val="24"/>
          <w:szCs w:val="24"/>
        </w:rPr>
        <w:t>.</w:t>
      </w:r>
      <w:r w:rsidR="006F3419">
        <w:rPr>
          <w:rFonts w:ascii="Andika" w:hAnsi="Andika" w:cs="Andika"/>
          <w:sz w:val="24"/>
          <w:szCs w:val="24"/>
        </w:rPr>
        <w:t xml:space="preserve"> La couleur de chaque présentation sera la couleur de votre famille.</w:t>
      </w:r>
    </w:p>
    <w:p w14:paraId="79FBF409" w14:textId="77777777" w:rsid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 des</w:t>
      </w:r>
      <w:r w:rsidR="004715F7" w:rsidRPr="004A1F0E">
        <w:rPr>
          <w:rFonts w:ascii="Andika" w:hAnsi="Andika" w:cs="Andika"/>
          <w:sz w:val="24"/>
          <w:szCs w:val="24"/>
        </w:rPr>
        <w:t xml:space="preserve"> personnages importants</w:t>
      </w:r>
      <w:r w:rsidRPr="004A1F0E">
        <w:rPr>
          <w:rFonts w:ascii="Andika" w:hAnsi="Andika" w:cs="Andika"/>
          <w:sz w:val="24"/>
          <w:szCs w:val="24"/>
        </w:rPr>
        <w:t xml:space="preserve"> : </w:t>
      </w:r>
      <w:r w:rsidR="004715F7" w:rsidRPr="004A1F0E">
        <w:rPr>
          <w:rFonts w:ascii="Andika" w:hAnsi="Andika" w:cs="Andika"/>
          <w:sz w:val="24"/>
          <w:szCs w:val="24"/>
        </w:rPr>
        <w:t>courte biographie sur chaque carte</w:t>
      </w:r>
    </w:p>
    <w:p w14:paraId="7783F341" w14:textId="77777777" w:rsid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</w:t>
      </w:r>
      <w:r w:rsidR="004715F7" w:rsidRPr="004A1F0E">
        <w:rPr>
          <w:rFonts w:ascii="Andika" w:hAnsi="Andika" w:cs="Andika"/>
          <w:sz w:val="24"/>
          <w:szCs w:val="24"/>
        </w:rPr>
        <w:t xml:space="preserve"> pays Carte d’Europe ou du continent concerné avec localisation du pay</w:t>
      </w:r>
      <w:r w:rsidRPr="004A1F0E">
        <w:rPr>
          <w:rFonts w:ascii="Andika" w:hAnsi="Andika" w:cs="Andika"/>
          <w:sz w:val="24"/>
          <w:szCs w:val="24"/>
        </w:rPr>
        <w:t>s</w:t>
      </w:r>
    </w:p>
    <w:p w14:paraId="1FB5905B" w14:textId="77777777" w:rsid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 causes des évolutions de 1989 : sur chaque carte contextualisation en rapport avec l’espace donné</w:t>
      </w:r>
    </w:p>
    <w:p w14:paraId="4F0AC3D1" w14:textId="77777777" w:rsid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</w:t>
      </w:r>
      <w:r w:rsidR="004715F7" w:rsidRPr="004A1F0E">
        <w:rPr>
          <w:rFonts w:ascii="Andika" w:hAnsi="Andika" w:cs="Andika"/>
          <w:sz w:val="24"/>
          <w:szCs w:val="24"/>
        </w:rPr>
        <w:t xml:space="preserve"> évènements</w:t>
      </w:r>
      <w:r w:rsidRPr="004A1F0E">
        <w:rPr>
          <w:rFonts w:ascii="Andika" w:hAnsi="Andika" w:cs="Andika"/>
          <w:sz w:val="24"/>
          <w:szCs w:val="24"/>
        </w:rPr>
        <w:t xml:space="preserve"> : </w:t>
      </w:r>
      <w:r w:rsidR="004715F7" w:rsidRPr="004A1F0E">
        <w:rPr>
          <w:rFonts w:ascii="Andika" w:hAnsi="Andika" w:cs="Andika"/>
          <w:sz w:val="24"/>
          <w:szCs w:val="24"/>
        </w:rPr>
        <w:t>courte fiche d’identité de l’évènement</w:t>
      </w:r>
      <w:r w:rsidR="006F3419" w:rsidRPr="004A1F0E">
        <w:rPr>
          <w:rFonts w:ascii="Andika" w:hAnsi="Andika" w:cs="Andika"/>
          <w:sz w:val="24"/>
          <w:szCs w:val="24"/>
        </w:rPr>
        <w:t> : date, lieu, acteurs, déroulement</w:t>
      </w:r>
    </w:p>
    <w:p w14:paraId="38AC7ADE" w14:textId="77777777" w:rsid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 xml:space="preserve">Pour la famille conséquences : </w:t>
      </w:r>
      <w:r w:rsidR="006F3419" w:rsidRPr="004A1F0E">
        <w:rPr>
          <w:rFonts w:ascii="Andika" w:hAnsi="Andika" w:cs="Andika"/>
          <w:sz w:val="24"/>
          <w:szCs w:val="24"/>
        </w:rPr>
        <w:t>court résumé des conséquences</w:t>
      </w:r>
      <w:r w:rsidRPr="004A1F0E">
        <w:rPr>
          <w:rFonts w:ascii="Andika" w:hAnsi="Andika" w:cs="Andika"/>
          <w:sz w:val="24"/>
          <w:szCs w:val="24"/>
        </w:rPr>
        <w:t xml:space="preserve"> de cette année 89</w:t>
      </w:r>
    </w:p>
    <w:p w14:paraId="5A4C53D0" w14:textId="4BF26D57" w:rsid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 photo d’un évènement : une photo symbolique de l’évènement à représenter</w:t>
      </w:r>
    </w:p>
    <w:p w14:paraId="2E598284" w14:textId="6DCE329D" w:rsidR="004A1F0E" w:rsidRPr="004A1F0E" w:rsidRDefault="004A1F0E" w:rsidP="004715F7">
      <w:pPr>
        <w:pStyle w:val="Paragraphedeliste"/>
        <w:numPr>
          <w:ilvl w:val="0"/>
          <w:numId w:val="2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Pour la Famille « Et en France » une explication ou une photo de chaque élément proposé </w:t>
      </w:r>
    </w:p>
    <w:p w14:paraId="782158EB" w14:textId="1773E89C" w:rsidR="004715F7" w:rsidRDefault="004715F7" w:rsidP="004715F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Selon les informations données sur le doc ressources, faites un choix et réaliser vos cartes.</w:t>
      </w:r>
      <w:r w:rsidR="006F3419">
        <w:rPr>
          <w:rFonts w:ascii="Andika" w:hAnsi="Andika" w:cs="Andika"/>
          <w:sz w:val="24"/>
          <w:szCs w:val="24"/>
        </w:rPr>
        <w:t xml:space="preserve"> Pour cela utiliser les fiches gabarit disponibles sur le blog de Mme André : elissa.andre.over-blog.com</w:t>
      </w:r>
    </w:p>
    <w:p w14:paraId="54AF5A6C" w14:textId="662CD273" w:rsidR="00692BC8" w:rsidRDefault="00692BC8" w:rsidP="004715F7">
      <w:pPr>
        <w:rPr>
          <w:rFonts w:ascii="Andika" w:hAnsi="Andika" w:cs="Andika"/>
          <w:sz w:val="24"/>
          <w:szCs w:val="24"/>
        </w:rPr>
      </w:pPr>
    </w:p>
    <w:p w14:paraId="60927139" w14:textId="6D0E83AD" w:rsidR="00692BC8" w:rsidRDefault="00692BC8" w:rsidP="004715F7">
      <w:pPr>
        <w:rPr>
          <w:rFonts w:ascii="Andika" w:hAnsi="Andika" w:cs="Andika"/>
          <w:sz w:val="24"/>
          <w:szCs w:val="24"/>
        </w:rPr>
      </w:pPr>
    </w:p>
    <w:p w14:paraId="60DE7A3C" w14:textId="0ACD7868" w:rsidR="00692BC8" w:rsidRDefault="00692BC8" w:rsidP="004715F7">
      <w:pPr>
        <w:rPr>
          <w:rFonts w:ascii="Andika" w:hAnsi="Andika" w:cs="Andika"/>
          <w:sz w:val="24"/>
          <w:szCs w:val="24"/>
        </w:rPr>
      </w:pPr>
    </w:p>
    <w:p w14:paraId="0790D187" w14:textId="77777777" w:rsidR="00692BC8" w:rsidRDefault="00692BC8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br w:type="page"/>
      </w:r>
    </w:p>
    <w:p w14:paraId="40112CA7" w14:textId="61DC4464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lastRenderedPageBreak/>
        <w:t>Pour la famille des personnages importants : courte biographie sur chaque carte</w:t>
      </w:r>
    </w:p>
    <w:p w14:paraId="5A389FBF" w14:textId="3106FF66" w:rsidR="00692BC8" w:rsidRDefault="00692BC8" w:rsidP="00692BC8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Lech Walesa</w:t>
      </w:r>
    </w:p>
    <w:p w14:paraId="7480A67F" w14:textId="61262FF4" w:rsidR="00692BC8" w:rsidRDefault="00692BC8" w:rsidP="00692BC8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Mikhaïl Gorbatchev</w:t>
      </w:r>
    </w:p>
    <w:p w14:paraId="110A8520" w14:textId="12EEE361" w:rsidR="00692BC8" w:rsidRDefault="00692BC8" w:rsidP="00692BC8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G. H. W. Bush</w:t>
      </w:r>
    </w:p>
    <w:p w14:paraId="7195BA9B" w14:textId="43C317BF" w:rsidR="00692BC8" w:rsidRDefault="00692BC8" w:rsidP="00692BC8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Frederik De Klerk</w:t>
      </w:r>
    </w:p>
    <w:p w14:paraId="2E72D520" w14:textId="6DCB75B3" w:rsidR="00692BC8" w:rsidRPr="00E3634D" w:rsidRDefault="00E3634D" w:rsidP="00692BC8">
      <w:pPr>
        <w:rPr>
          <w:rFonts w:ascii="Andika" w:hAnsi="Andika" w:cs="Andika"/>
          <w:sz w:val="24"/>
          <w:szCs w:val="24"/>
          <w:lang w:val="en-GB"/>
        </w:rPr>
      </w:pPr>
      <w:r w:rsidRPr="00E3634D">
        <w:rPr>
          <w:rFonts w:ascii="Andika" w:hAnsi="Andika" w:cs="Andika"/>
          <w:sz w:val="24"/>
          <w:szCs w:val="24"/>
          <w:lang w:val="en-GB"/>
        </w:rPr>
        <w:t>Ma</w:t>
      </w:r>
      <w:r>
        <w:rPr>
          <w:rFonts w:ascii="Andika" w:hAnsi="Andika" w:cs="Andika"/>
          <w:sz w:val="24"/>
          <w:szCs w:val="24"/>
          <w:lang w:val="en-GB"/>
        </w:rPr>
        <w:t>nuel Noriega</w:t>
      </w:r>
    </w:p>
    <w:p w14:paraId="7C0BE0F8" w14:textId="3B9B779C" w:rsidR="0024200B" w:rsidRPr="00E3634D" w:rsidRDefault="0024200B" w:rsidP="00692BC8">
      <w:pPr>
        <w:rPr>
          <w:rFonts w:ascii="Andika" w:hAnsi="Andika" w:cs="Andika"/>
          <w:sz w:val="24"/>
          <w:szCs w:val="24"/>
          <w:lang w:val="en-GB"/>
        </w:rPr>
      </w:pPr>
      <w:proofErr w:type="spellStart"/>
      <w:r w:rsidRPr="00E3634D">
        <w:rPr>
          <w:rFonts w:ascii="Andika" w:hAnsi="Andika" w:cs="Andika"/>
          <w:sz w:val="24"/>
          <w:szCs w:val="24"/>
          <w:lang w:val="en-GB"/>
        </w:rPr>
        <w:t>Khomeiny</w:t>
      </w:r>
      <w:proofErr w:type="spellEnd"/>
    </w:p>
    <w:p w14:paraId="434AC8F6" w14:textId="69FCB696" w:rsidR="0024200B" w:rsidRPr="00E3634D" w:rsidRDefault="0024200B" w:rsidP="00692BC8">
      <w:pPr>
        <w:rPr>
          <w:rFonts w:ascii="Andika" w:hAnsi="Andika" w:cs="Andika"/>
          <w:sz w:val="24"/>
          <w:szCs w:val="24"/>
          <w:lang w:val="en-GB"/>
        </w:rPr>
      </w:pPr>
      <w:r w:rsidRPr="00E3634D">
        <w:rPr>
          <w:rFonts w:ascii="Andika" w:hAnsi="Andika" w:cs="Andika"/>
          <w:sz w:val="24"/>
          <w:szCs w:val="24"/>
          <w:lang w:val="en-GB"/>
        </w:rPr>
        <w:t>Deng Xiao Ping</w:t>
      </w:r>
    </w:p>
    <w:p w14:paraId="1EF57AE0" w14:textId="77777777" w:rsidR="0024200B" w:rsidRPr="00E3634D" w:rsidRDefault="0024200B" w:rsidP="00692BC8">
      <w:pPr>
        <w:rPr>
          <w:rFonts w:ascii="Andika" w:hAnsi="Andika" w:cs="Andika"/>
          <w:sz w:val="24"/>
          <w:szCs w:val="24"/>
          <w:lang w:val="en-GB"/>
        </w:rPr>
      </w:pPr>
    </w:p>
    <w:p w14:paraId="6DEACF9E" w14:textId="2CE5C253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 xml:space="preserve">Pour la famille </w:t>
      </w:r>
      <w:r w:rsidR="0024200B">
        <w:rPr>
          <w:rFonts w:ascii="Andika" w:hAnsi="Andika" w:cs="Andika"/>
          <w:sz w:val="24"/>
          <w:szCs w:val="24"/>
        </w:rPr>
        <w:t>« </w:t>
      </w:r>
      <w:r w:rsidRPr="004A1F0E">
        <w:rPr>
          <w:rFonts w:ascii="Andika" w:hAnsi="Andika" w:cs="Andika"/>
          <w:sz w:val="24"/>
          <w:szCs w:val="24"/>
        </w:rPr>
        <w:t>pays</w:t>
      </w:r>
      <w:r w:rsidR="0024200B">
        <w:rPr>
          <w:rFonts w:ascii="Andika" w:hAnsi="Andika" w:cs="Andika"/>
          <w:sz w:val="24"/>
          <w:szCs w:val="24"/>
        </w:rPr>
        <w:t> » :</w:t>
      </w:r>
      <w:r w:rsidRPr="004A1F0E">
        <w:rPr>
          <w:rFonts w:ascii="Andika" w:hAnsi="Andika" w:cs="Andika"/>
          <w:sz w:val="24"/>
          <w:szCs w:val="24"/>
        </w:rPr>
        <w:t xml:space="preserve"> Carte d’Europe ou du continent concerné avec localisation du pays</w:t>
      </w:r>
    </w:p>
    <w:p w14:paraId="6BBA3A25" w14:textId="79881C5A" w:rsidR="0024200B" w:rsidRDefault="0024200B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Roumanie</w:t>
      </w:r>
    </w:p>
    <w:p w14:paraId="75B4A60C" w14:textId="6966A5A2" w:rsidR="0024200B" w:rsidRDefault="0024200B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RFA/RDA</w:t>
      </w:r>
    </w:p>
    <w:p w14:paraId="21ED31B0" w14:textId="56487762" w:rsidR="0024200B" w:rsidRDefault="0024200B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Hongrie</w:t>
      </w:r>
    </w:p>
    <w:p w14:paraId="3518D108" w14:textId="550ACDC7" w:rsidR="0024200B" w:rsidRDefault="008D2DF5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Chine</w:t>
      </w:r>
    </w:p>
    <w:p w14:paraId="5B2D213A" w14:textId="028F910A" w:rsidR="0024200B" w:rsidRDefault="0024200B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Afghanistan</w:t>
      </w:r>
    </w:p>
    <w:p w14:paraId="58BBDD1C" w14:textId="0D804106" w:rsidR="0024200B" w:rsidRDefault="0024200B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Afrique du Sud</w:t>
      </w:r>
    </w:p>
    <w:p w14:paraId="0C4B3144" w14:textId="5C52F9D1" w:rsidR="0024200B" w:rsidRDefault="00EC4E87" w:rsidP="0024200B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Argentine</w:t>
      </w:r>
    </w:p>
    <w:p w14:paraId="504E162C" w14:textId="77777777" w:rsidR="0024200B" w:rsidRDefault="0024200B" w:rsidP="0024200B">
      <w:pPr>
        <w:rPr>
          <w:rFonts w:ascii="Andika" w:hAnsi="Andika" w:cs="Andika"/>
          <w:sz w:val="24"/>
          <w:szCs w:val="24"/>
        </w:rPr>
      </w:pPr>
    </w:p>
    <w:p w14:paraId="642BCF24" w14:textId="4CC699DC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 xml:space="preserve">Pour la famille causes des évolutions de 1989 : sur chaque carte contextualisation en rapport avec </w:t>
      </w:r>
      <w:r w:rsidR="00EC4E87">
        <w:rPr>
          <w:rFonts w:ascii="Andika" w:hAnsi="Andika" w:cs="Andika"/>
          <w:sz w:val="24"/>
          <w:szCs w:val="24"/>
        </w:rPr>
        <w:t>les infos données</w:t>
      </w:r>
    </w:p>
    <w:p w14:paraId="7A096B1B" w14:textId="57BA4251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Une Europe coupée en deux par la Guerre Froide</w:t>
      </w:r>
    </w:p>
    <w:p w14:paraId="1F8F049B" w14:textId="0EAE8B6C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Domination des dictatures militaires en Amérique du Sud</w:t>
      </w:r>
    </w:p>
    <w:p w14:paraId="592758DE" w14:textId="123E1F4B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Apartheid en Afrique du Sud</w:t>
      </w:r>
    </w:p>
    <w:p w14:paraId="744339CA" w14:textId="1A8A2BA6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Modernisation et ouverture économique de la Chine</w:t>
      </w:r>
    </w:p>
    <w:p w14:paraId="41B93AF3" w14:textId="149B1C32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Montée de l’islamisme au Proche Orient</w:t>
      </w:r>
    </w:p>
    <w:p w14:paraId="1D9566DC" w14:textId="43E3F2A8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Crise énergétique et émergence des problématiques écologiques</w:t>
      </w:r>
    </w:p>
    <w:p w14:paraId="1AE0FEBC" w14:textId="0601777E" w:rsidR="00EC4E87" w:rsidRP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Un monde bipolaire</w:t>
      </w:r>
    </w:p>
    <w:p w14:paraId="12ED9EB3" w14:textId="77777777" w:rsidR="00EC4E87" w:rsidRPr="00EC4E87" w:rsidRDefault="00EC4E87" w:rsidP="00EC4E87">
      <w:pPr>
        <w:rPr>
          <w:rFonts w:ascii="Andika" w:hAnsi="Andika" w:cs="Andika"/>
          <w:sz w:val="24"/>
          <w:szCs w:val="24"/>
        </w:rPr>
      </w:pPr>
    </w:p>
    <w:p w14:paraId="7FB683E5" w14:textId="0151D281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 évènements : courte fiche d’identité de l’évènement : date, lieu, acteurs, déroulement</w:t>
      </w:r>
    </w:p>
    <w:p w14:paraId="3B05408A" w14:textId="5E66962D" w:rsidR="00EC4E87" w:rsidRDefault="00EC4E87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Marée noire de l’Exxon Valdez</w:t>
      </w:r>
    </w:p>
    <w:p w14:paraId="209C1F55" w14:textId="0394FE25" w:rsidR="00EC4E87" w:rsidRDefault="00E3634D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Ouverture de la frontière entre la Hongrie et l’Autriche</w:t>
      </w:r>
    </w:p>
    <w:p w14:paraId="7E5771B6" w14:textId="20A2C461" w:rsidR="00E3634D" w:rsidRDefault="00E3634D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Chute du mur de Berlin</w:t>
      </w:r>
    </w:p>
    <w:p w14:paraId="1F5474D6" w14:textId="29EC7CEC" w:rsidR="00E3634D" w:rsidRDefault="00E3634D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Révolution roumaine</w:t>
      </w:r>
    </w:p>
    <w:p w14:paraId="70812E4B" w14:textId="45853D5D" w:rsidR="00E3634D" w:rsidRDefault="00E3634D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Répression de la révolte étudiante sur la place Tian An Men</w:t>
      </w:r>
    </w:p>
    <w:p w14:paraId="238FFB3E" w14:textId="54E118EB" w:rsidR="00E3634D" w:rsidRDefault="00E3634D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Invasion du Panama par les Etats-Unis</w:t>
      </w:r>
    </w:p>
    <w:p w14:paraId="5A85DA4B" w14:textId="524ED551" w:rsidR="0016495E" w:rsidRDefault="0016495E" w:rsidP="00EC4E87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Ouverture des discussions avec l’ANC en Afrique du Sud</w:t>
      </w:r>
    </w:p>
    <w:p w14:paraId="435E3D26" w14:textId="77777777" w:rsidR="00E3634D" w:rsidRPr="00EC4E87" w:rsidRDefault="00E3634D" w:rsidP="00EC4E87">
      <w:pPr>
        <w:rPr>
          <w:rFonts w:ascii="Andika" w:hAnsi="Andika" w:cs="Andika"/>
          <w:sz w:val="24"/>
          <w:szCs w:val="24"/>
        </w:rPr>
      </w:pPr>
    </w:p>
    <w:p w14:paraId="17EEF702" w14:textId="355A6DC7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 conséquences : court résumé des conséquences de cette année 89</w:t>
      </w:r>
    </w:p>
    <w:p w14:paraId="69322D9A" w14:textId="7C1FF95D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Libération de Nelson Mandela</w:t>
      </w:r>
    </w:p>
    <w:p w14:paraId="71AE5C71" w14:textId="31CF0344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Nouvel ordre mondial</w:t>
      </w:r>
    </w:p>
    <w:p w14:paraId="6DBD09CA" w14:textId="2AA40233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Vers l’unité européenne ?</w:t>
      </w:r>
    </w:p>
    <w:p w14:paraId="70F527F4" w14:textId="308023BD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Emergence de puissances régionales en Amérique du Sud. Ex Argentine</w:t>
      </w:r>
    </w:p>
    <w:p w14:paraId="3EE7D065" w14:textId="10B526B3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La Chine : puissance économique au régime autoritaire</w:t>
      </w:r>
    </w:p>
    <w:p w14:paraId="109A667D" w14:textId="641ABAD9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Développement d’Al </w:t>
      </w:r>
      <w:proofErr w:type="spellStart"/>
      <w:r>
        <w:rPr>
          <w:rFonts w:ascii="Andika" w:hAnsi="Andika" w:cs="Andika"/>
          <w:sz w:val="24"/>
          <w:szCs w:val="24"/>
        </w:rPr>
        <w:t>Qaïda</w:t>
      </w:r>
      <w:proofErr w:type="spellEnd"/>
    </w:p>
    <w:p w14:paraId="707F0619" w14:textId="53545909" w:rsidR="0016495E" w:rsidRDefault="0016495E" w:rsidP="0016495E">
      <w:p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Conférence de Rio</w:t>
      </w:r>
    </w:p>
    <w:p w14:paraId="23E9591E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</w:p>
    <w:p w14:paraId="4586C34B" w14:textId="65E89C0A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 w:rsidRPr="004A1F0E">
        <w:rPr>
          <w:rFonts w:ascii="Andika" w:hAnsi="Andika" w:cs="Andika"/>
          <w:sz w:val="24"/>
          <w:szCs w:val="24"/>
        </w:rPr>
        <w:t>Pour la famille photo d’un évènement : une photo symbolique de l’évènement à représenter</w:t>
      </w:r>
    </w:p>
    <w:p w14:paraId="785F6860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Marée noire de l’Exxon Valdez</w:t>
      </w:r>
    </w:p>
    <w:p w14:paraId="7F34271A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Ouverture de la frontière entre la Hongrie et l’Autriche</w:t>
      </w:r>
    </w:p>
    <w:p w14:paraId="0ECD16F2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Chute du mur de Berlin</w:t>
      </w:r>
    </w:p>
    <w:p w14:paraId="6CF5F730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Révolution roumaine</w:t>
      </w:r>
    </w:p>
    <w:p w14:paraId="3318CBE6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Répression de la révolte étudiante sur la place Tian An Men</w:t>
      </w:r>
    </w:p>
    <w:p w14:paraId="5952F9EA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Invasion du Panama par les Etats-Unis</w:t>
      </w:r>
    </w:p>
    <w:p w14:paraId="27B70972" w14:textId="44FDE5FA" w:rsidR="0016495E" w:rsidRDefault="0016495E" w:rsidP="0016495E">
      <w:pPr>
        <w:rPr>
          <w:rFonts w:ascii="Andika" w:hAnsi="Andika" w:cs="Andika"/>
          <w:sz w:val="24"/>
          <w:szCs w:val="24"/>
        </w:rPr>
      </w:pPr>
      <w:r w:rsidRPr="0016495E">
        <w:rPr>
          <w:rFonts w:ascii="Andika" w:hAnsi="Andika" w:cs="Andika"/>
          <w:sz w:val="24"/>
          <w:szCs w:val="24"/>
        </w:rPr>
        <w:t>Ouverture des discussions avec l’ANC en Afrique du Sud</w:t>
      </w:r>
    </w:p>
    <w:p w14:paraId="5B6C78BE" w14:textId="77777777" w:rsidR="0016495E" w:rsidRPr="0016495E" w:rsidRDefault="0016495E" w:rsidP="0016495E">
      <w:pPr>
        <w:rPr>
          <w:rFonts w:ascii="Andika" w:hAnsi="Andika" w:cs="Andika"/>
          <w:sz w:val="24"/>
          <w:szCs w:val="24"/>
        </w:rPr>
      </w:pPr>
    </w:p>
    <w:p w14:paraId="5DFEFD98" w14:textId="5EBB0396" w:rsidR="00692BC8" w:rsidRDefault="00692BC8" w:rsidP="00692BC8">
      <w:pPr>
        <w:pStyle w:val="Paragraphedeliste"/>
        <w:numPr>
          <w:ilvl w:val="0"/>
          <w:numId w:val="4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Pour la Famille « Et en France » une </w:t>
      </w:r>
      <w:r w:rsidR="000F3639">
        <w:rPr>
          <w:rFonts w:ascii="Andika" w:hAnsi="Andika" w:cs="Andika"/>
          <w:sz w:val="24"/>
          <w:szCs w:val="24"/>
        </w:rPr>
        <w:t xml:space="preserve">date, une courte </w:t>
      </w:r>
      <w:r>
        <w:rPr>
          <w:rFonts w:ascii="Andika" w:hAnsi="Andika" w:cs="Andika"/>
          <w:sz w:val="24"/>
          <w:szCs w:val="24"/>
        </w:rPr>
        <w:t xml:space="preserve">explication </w:t>
      </w:r>
      <w:r w:rsidR="000F3639">
        <w:rPr>
          <w:rFonts w:ascii="Andika" w:hAnsi="Andika" w:cs="Andika"/>
          <w:sz w:val="24"/>
          <w:szCs w:val="24"/>
        </w:rPr>
        <w:t>et</w:t>
      </w:r>
      <w:r>
        <w:rPr>
          <w:rFonts w:ascii="Andika" w:hAnsi="Andika" w:cs="Andika"/>
          <w:sz w:val="24"/>
          <w:szCs w:val="24"/>
        </w:rPr>
        <w:t xml:space="preserve"> une photo de chaque élément proposé </w:t>
      </w:r>
    </w:p>
    <w:p w14:paraId="56C0544C" w14:textId="492AC949" w:rsidR="00692BC8" w:rsidRDefault="00692BC8" w:rsidP="00692BC8">
      <w:pPr>
        <w:ind w:left="360"/>
        <w:rPr>
          <w:rFonts w:ascii="Andika" w:hAnsi="Andika" w:cs="Andika"/>
          <w:sz w:val="24"/>
          <w:szCs w:val="24"/>
        </w:rPr>
      </w:pPr>
      <w:r w:rsidRPr="00692BC8">
        <w:rPr>
          <w:rFonts w:ascii="Andika" w:hAnsi="Andika" w:cs="Andika"/>
          <w:sz w:val="24"/>
          <w:szCs w:val="24"/>
        </w:rPr>
        <w:t xml:space="preserve">François </w:t>
      </w:r>
      <w:r w:rsidR="000F3639" w:rsidRPr="00692BC8">
        <w:rPr>
          <w:rFonts w:ascii="Andika" w:hAnsi="Andika" w:cs="Andika"/>
          <w:sz w:val="24"/>
          <w:szCs w:val="24"/>
        </w:rPr>
        <w:t>Mitterrand</w:t>
      </w:r>
    </w:p>
    <w:p w14:paraId="4E8AA3C2" w14:textId="47858781" w:rsidR="00692BC8" w:rsidRDefault="00692BC8" w:rsidP="00692BC8">
      <w:pPr>
        <w:ind w:left="36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Bicentenaire de la Révolution française</w:t>
      </w:r>
    </w:p>
    <w:p w14:paraId="68AC3CEC" w14:textId="70BEFA9E" w:rsidR="000F3639" w:rsidRDefault="000F3639" w:rsidP="00692BC8">
      <w:pPr>
        <w:ind w:left="36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Inauguration du Grand Louvre</w:t>
      </w:r>
    </w:p>
    <w:p w14:paraId="69A16A9E" w14:textId="5BC114CD" w:rsidR="000F3639" w:rsidRDefault="000F3639" w:rsidP="00692BC8">
      <w:pPr>
        <w:ind w:left="36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Arrestation de Paul Touvier</w:t>
      </w:r>
    </w:p>
    <w:p w14:paraId="1947ED3E" w14:textId="66BC31A4" w:rsidR="000F3639" w:rsidRDefault="000F3639" w:rsidP="00692BC8">
      <w:pPr>
        <w:ind w:left="36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Inauguration du Parc Astérix</w:t>
      </w:r>
    </w:p>
    <w:p w14:paraId="5CC95551" w14:textId="12267A7D" w:rsidR="000F3639" w:rsidRDefault="000F3639" w:rsidP="00692BC8">
      <w:pPr>
        <w:ind w:left="36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Loi Bambuck contre le dopage sportif</w:t>
      </w:r>
    </w:p>
    <w:p w14:paraId="6935BBA4" w14:textId="0DDD46F1" w:rsidR="000F3639" w:rsidRPr="00692BC8" w:rsidRDefault="000F3639" w:rsidP="00692BC8">
      <w:pPr>
        <w:ind w:left="360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Attentat contre le DC-10 d’UTA</w:t>
      </w:r>
    </w:p>
    <w:p w14:paraId="693E0187" w14:textId="77777777" w:rsidR="00692BC8" w:rsidRDefault="00692BC8" w:rsidP="004715F7">
      <w:pPr>
        <w:rPr>
          <w:rFonts w:ascii="Andika" w:hAnsi="Andika" w:cs="Andika"/>
          <w:sz w:val="24"/>
          <w:szCs w:val="24"/>
        </w:rPr>
      </w:pPr>
    </w:p>
    <w:p w14:paraId="04B2A468" w14:textId="77777777" w:rsidR="00692BC8" w:rsidRDefault="00692BC8" w:rsidP="004715F7">
      <w:pPr>
        <w:rPr>
          <w:rFonts w:ascii="Andika" w:hAnsi="Andika" w:cs="Andika"/>
          <w:sz w:val="24"/>
          <w:szCs w:val="24"/>
        </w:rPr>
      </w:pPr>
    </w:p>
    <w:sectPr w:rsidR="0069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203"/>
    <w:multiLevelType w:val="hybridMultilevel"/>
    <w:tmpl w:val="6A22F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425"/>
    <w:multiLevelType w:val="hybridMultilevel"/>
    <w:tmpl w:val="6A22F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36755"/>
    <w:multiLevelType w:val="hybridMultilevel"/>
    <w:tmpl w:val="6A22F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43952"/>
    <w:multiLevelType w:val="hybridMultilevel"/>
    <w:tmpl w:val="61627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20501">
    <w:abstractNumId w:val="3"/>
  </w:num>
  <w:num w:numId="2" w16cid:durableId="550583329">
    <w:abstractNumId w:val="0"/>
  </w:num>
  <w:num w:numId="3" w16cid:durableId="1946182702">
    <w:abstractNumId w:val="2"/>
  </w:num>
  <w:num w:numId="4" w16cid:durableId="137712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7"/>
    <w:rsid w:val="000F3639"/>
    <w:rsid w:val="0016495E"/>
    <w:rsid w:val="0024200B"/>
    <w:rsid w:val="0025702E"/>
    <w:rsid w:val="004715F7"/>
    <w:rsid w:val="004A1F0E"/>
    <w:rsid w:val="00692BC8"/>
    <w:rsid w:val="006F3419"/>
    <w:rsid w:val="008D2DF5"/>
    <w:rsid w:val="00BC1E79"/>
    <w:rsid w:val="00E3634D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04E"/>
  <w15:chartTrackingRefBased/>
  <w15:docId w15:val="{2A93920B-5464-4291-9300-92DED5B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elissa.andre elissa.andre</dc:creator>
  <cp:keywords/>
  <dc:description/>
  <cp:lastModifiedBy>elissa.andre elissa.andre</cp:lastModifiedBy>
  <cp:revision>1</cp:revision>
  <cp:lastPrinted>2022-05-30T21:26:00Z</cp:lastPrinted>
  <dcterms:created xsi:type="dcterms:W3CDTF">2022-05-30T20:36:00Z</dcterms:created>
  <dcterms:modified xsi:type="dcterms:W3CDTF">2022-05-30T21:32:00Z</dcterms:modified>
</cp:coreProperties>
</file>