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C9" w:rsidRPr="00437FF7" w:rsidRDefault="00094BC9" w:rsidP="00094BC9">
      <w:pPr>
        <w:shd w:val="clear" w:color="auto" w:fill="FFFFFF"/>
        <w:spacing w:before="100" w:beforeAutospacing="1" w:after="100" w:line="240" w:lineRule="atLeast"/>
        <w:ind w:right="100"/>
        <w:outlineLvl w:val="2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437FF7">
        <w:rPr>
          <w:rFonts w:ascii="Arial" w:eastAsia="Times New Roman" w:hAnsi="Arial" w:cs="Arial"/>
          <w:b/>
          <w:bCs/>
          <w:color w:val="000000"/>
          <w:lang w:eastAsia="fr-FR"/>
        </w:rPr>
        <w:t>Portrait d’Henri Krasucki</w:t>
      </w:r>
    </w:p>
    <w:p w:rsidR="00094BC9" w:rsidRPr="00437FF7" w:rsidRDefault="00094BC9" w:rsidP="00094BC9">
      <w:pPr>
        <w:shd w:val="clear" w:color="auto" w:fill="FFFFFF"/>
        <w:spacing w:after="240" w:line="160" w:lineRule="atLeast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94BC9" w:rsidRPr="00437FF7" w:rsidRDefault="00094BC9" w:rsidP="00094B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437FF7">
        <w:rPr>
          <w:rFonts w:ascii="Arial" w:eastAsia="Times New Roman" w:hAnsi="Arial" w:cs="Arial"/>
          <w:color w:val="000000"/>
          <w:lang w:eastAsia="fr-FR"/>
        </w:rPr>
        <w:t>Henri Krasucki consacra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son intelligence et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son énergie au comba</w:t>
      </w:r>
      <w:r w:rsidR="00437FF7">
        <w:rPr>
          <w:rFonts w:ascii="Arial" w:eastAsia="Times New Roman" w:hAnsi="Arial" w:cs="Arial"/>
          <w:color w:val="000000"/>
          <w:lang w:eastAsia="fr-FR"/>
        </w:rPr>
        <w:t xml:space="preserve">t                                           </w:t>
      </w:r>
      <w:r w:rsidR="00437FF7">
        <w:rPr>
          <w:rFonts w:ascii="Arial" w:eastAsia="Times New Roman" w:hAnsi="Arial" w:cs="Arial"/>
          <w:color w:val="00000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3in">
            <v:imagedata r:id="rId4" o:title="583065508 (1)"/>
          </v:shape>
        </w:pic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pour la dignité et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l’avenir de l’homme. Actif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dans la Résistance dès l’âge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15 ans, déporté, secrétaire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d’union locale dès son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retour, dirigeant confédéral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à 31 ans, secrétaire général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la Cgt de 1982 à 1992,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Henri Krasucki a laissé son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empreinte sur l’histoire de la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Confédération.</w:t>
      </w:r>
    </w:p>
    <w:p w:rsidR="00094BC9" w:rsidRPr="00437FF7" w:rsidRDefault="00094BC9" w:rsidP="00094B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Krasu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t>, comme nous l’appelions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familièrement, est né en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Pologne, seul son patronyme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pouvait en témoigner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tant sa gouaille et son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accent en faisaient un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véritable Titi parisien. Il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faut dire qu’il avait tout juste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4 ans quand, en 1928, il est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arrivé du côté de Belleville.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Bon élève, à 14 ans cependant,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il décide de quitter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le collège pour alléger les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dépenses de la famille. A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l’automne 1939, il démarre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sa vie active comme jeune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ouvrier dans une usine à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Levallois.</w:t>
      </w:r>
    </w:p>
    <w:p w:rsidR="00094BC9" w:rsidRPr="00437FF7" w:rsidRDefault="00094BC9" w:rsidP="00094B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437FF7">
        <w:rPr>
          <w:rFonts w:ascii="Arial" w:eastAsia="Times New Roman" w:hAnsi="Arial" w:cs="Arial"/>
          <w:color w:val="000000"/>
          <w:lang w:eastAsia="fr-FR"/>
        </w:rPr>
        <w:lastRenderedPageBreak/>
        <w:t>Son engagement au parti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communiste est immédiat,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comme son entrée dans les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 xml:space="preserve">rangs des Ftp-Moi. </w:t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Krasu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br/>
        <w:t>parlait peu de cette période.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Pourtant, en 1991, il accepta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revenir à la prison de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Fresnes, où il fut enfermé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au secret absolu de mi-avril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 xml:space="preserve">à fin juin 1943. Ce </w:t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jourlà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t>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il confia quelques bribes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son combat de Résistant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comme il le faisait parfois en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traversant un de ces quartiers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Paris où, avec ses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camarades, il avait affronté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l’occupant, avec l’audace de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la jeunesse. Après Fresnes,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ce fut Drancy et la déportation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vers Auschwitz et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Buchenwald. Il en revient le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28 avril 1945 « -juste à temps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pour manifester le 1er mai- »,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comme il aimait le souligner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avec la malice d’un homme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qui se disait « -en sursis- ».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Krasu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t xml:space="preserve"> reprend son travail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d’ajusteur et s’engage très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vite dans le combat syndical,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à l’union locale du 20e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à Paris et comme secrétaire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l’union départementale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la Seine dès 1950. A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31 ans, il est élu à la commission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administrative de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la Cgt. En 1960, il entre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au bureau confédéral, est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nommé directeur de La Vie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ouvrière, un poste qu’il maîtrisera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avec brio pendant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 xml:space="preserve">plus de vingt ans. </w:t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Krasu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br/>
        <w:t>parlait souvent du journal.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Chacun le sait, il n’était pas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grand tribun mais il avait un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sens pointu de la communication.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Avec lui le journal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la Cgt passe, selon son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expression, « de l’artisanat à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la grande production- » et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devient un magazine syndical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grand public réalisé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par une équipe de professionnels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à la rédaction, à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l’administration et à l’animation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la diffusion. Il marqua</w:t>
      </w:r>
      <w:r w:rsidRPr="00437FF7">
        <w:rPr>
          <w:rFonts w:ascii="Arial" w:eastAsia="Times New Roman" w:hAnsi="Arial" w:cs="Arial"/>
          <w:color w:val="000000"/>
          <w:lang w:eastAsia="fr-FR"/>
        </w:rPr>
        <w:br/>
      </w:r>
      <w:r w:rsidRPr="00437FF7">
        <w:rPr>
          <w:rFonts w:ascii="Arial" w:eastAsia="Times New Roman" w:hAnsi="Arial" w:cs="Arial"/>
          <w:color w:val="000000"/>
          <w:lang w:eastAsia="fr-FR"/>
        </w:rPr>
        <w:lastRenderedPageBreak/>
        <w:t>aussi La Vie ouvrière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par ses séries de papiers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souvent publiées en recueil</w:t>
      </w:r>
      <w:r w:rsidRPr="00437FF7">
        <w:rPr>
          <w:rFonts w:ascii="Trebuchet MS" w:eastAsia="Times New Roman" w:hAnsi="Trebuchet MS" w:cs="Times New Roman"/>
          <w:color w:val="000000"/>
          <w:lang w:eastAsia="fr-FR"/>
        </w:rPr>
        <w:br/>
      </w:r>
      <w:r w:rsidRPr="00437FF7">
        <w:rPr>
          <w:rFonts w:ascii="Arial" w:eastAsia="Times New Roman" w:hAnsi="Arial" w:cs="Arial"/>
          <w:color w:val="000000"/>
          <w:lang w:eastAsia="fr-FR"/>
        </w:rPr>
        <w:t>(Syndicats et lutte de classe,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Syndicats et socialisme,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Cultiver son jardin syndical…).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Avec son coup de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patte, sur un ton familier, il a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produit des textes politiques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et théoriques qui ont marqué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les mémoires.</w:t>
      </w:r>
    </w:p>
    <w:p w:rsidR="00094BC9" w:rsidRPr="00437FF7" w:rsidRDefault="00094BC9" w:rsidP="00094B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Krasu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t xml:space="preserve"> était travailleur, exigeant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avec son entourage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comme avec lui-même. Il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pouvait être d’une fermeté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redoutable tant pour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ses adversaires que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pour ses compagnons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combat. Il ne tolérait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pas l’amateurisme.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Rigoureux et méticuleux,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nous ne l’avons jamais pris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en flagrant délit d’insuffisance,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sauf peut-être quand,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pour un discours, il n’avait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« -pas eu le temps d’effacer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les traces d’efforts- » comme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il disait, plagiant Karl Marx- !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Ses journées, ses semaines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syndicales étaient bien remplies.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Directeur de La Vo et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aussi secrétaire de la Cgt,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membre de la Commission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du Plan et, à partir de 1969,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chargé des accords et conventions,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puis de la politique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revendicative. Convaincu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la centralité de la négociation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interprofessionnelle,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au début des années 1970,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 xml:space="preserve">il plaide pour que le </w:t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Cnpf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br/>
        <w:t>accepte la Cgt dans les discussions,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et met ses qualités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d’habile négociateur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au service des travailleurs.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L’indemnisation du chômage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et le droit à la formation sont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sans doute les accords dont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il était le plus fier.</w:t>
      </w:r>
    </w:p>
    <w:p w:rsidR="00094BC9" w:rsidRPr="00437FF7" w:rsidRDefault="00094BC9" w:rsidP="00094B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437FF7">
        <w:rPr>
          <w:rFonts w:ascii="Arial" w:eastAsia="Times New Roman" w:hAnsi="Arial" w:cs="Arial"/>
          <w:color w:val="000000"/>
          <w:lang w:eastAsia="fr-FR"/>
        </w:rPr>
        <w:t>Proche des siens, sensible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et attentif aux demandes des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salariés, des petites comme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des grandes entreprises, à</w:t>
      </w:r>
      <w:r w:rsidRPr="00437FF7">
        <w:rPr>
          <w:rFonts w:ascii="Arial" w:eastAsia="Times New Roman" w:hAnsi="Arial" w:cs="Arial"/>
          <w:color w:val="000000"/>
          <w:lang w:eastAsia="fr-FR"/>
        </w:rPr>
        <w:br/>
      </w:r>
      <w:r w:rsidRPr="00437FF7">
        <w:rPr>
          <w:rFonts w:ascii="Arial" w:eastAsia="Times New Roman" w:hAnsi="Arial" w:cs="Arial"/>
          <w:color w:val="000000"/>
          <w:lang w:eastAsia="fr-FR"/>
        </w:rPr>
        <w:lastRenderedPageBreak/>
        <w:t>proximité de Paris ou très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éloignées. Pour eux, Henri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savait se rendre disponible,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« -l’intendance- » devait suivre.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Pour lui l’action revendicative,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pierre angulaire de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l’activité de la Cgt, primait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sur tout.</w:t>
      </w:r>
    </w:p>
    <w:p w:rsidR="00094BC9" w:rsidRPr="00437FF7" w:rsidRDefault="00094BC9" w:rsidP="00094B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437FF7">
        <w:rPr>
          <w:rFonts w:ascii="Arial" w:eastAsia="Times New Roman" w:hAnsi="Arial" w:cs="Arial"/>
          <w:color w:val="000000"/>
          <w:lang w:eastAsia="fr-FR"/>
        </w:rPr>
        <w:t>Avec les années Giscard,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 xml:space="preserve">il fut au </w:t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coeur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t xml:space="preserve"> de toutes les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batailles pour les industries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françaises et les services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publics. Inventif, il trouvait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toujours la parade, le moyen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surprendre ses adversaires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et bichonnait l’opinion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publique afin de gagner son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soutien.</w:t>
      </w:r>
    </w:p>
    <w:p w:rsidR="00094BC9" w:rsidRPr="00437FF7" w:rsidRDefault="00094BC9" w:rsidP="00094B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437FF7">
        <w:rPr>
          <w:rFonts w:ascii="Arial" w:eastAsia="Times New Roman" w:hAnsi="Arial" w:cs="Arial"/>
          <w:color w:val="000000"/>
          <w:lang w:eastAsia="fr-FR"/>
        </w:rPr>
        <w:t>Il est élu secrétaire général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la Cgt, en 1982, dans un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contexte inédit. La gauche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est au pouvoir depuis un an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et l’espoir né de la victoire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est sérieusement amputé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par la politique de rigueur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annoncée. Dès lors, tout se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complique et la désillusion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fera de lourds dégâts chez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 xml:space="preserve">les salariés. La Cgt </w:t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ellemême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br/>
        <w:t xml:space="preserve">est secouée. </w:t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Krasu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br/>
        <w:t>est à la barre, préconise,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comme toujours, « -d’en rester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à l’essentiel- », et plaide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pour une réflexion fondamentale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sur les adaptations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que la Cgt doit opérer. De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ce point de vue, son apport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au 44e congrès est une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étape décisive.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Henri avait une profonde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culture internationaliste,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il prenait toujours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le temps de débattre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avec un dirigeant syndical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étranger. Il avait aussi un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attachement particulier pour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l’Union soviétique. En 1982,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il pesa dans le débat afin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que la Cgt reste à la Fsm.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En 1986, il fut honoré d’être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élu vice-président de l’Internationale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et il eut du mal à</w:t>
      </w:r>
      <w:r w:rsidRPr="00437FF7">
        <w:rPr>
          <w:rFonts w:ascii="Arial" w:eastAsia="Times New Roman" w:hAnsi="Arial" w:cs="Arial"/>
          <w:color w:val="000000"/>
          <w:lang w:eastAsia="fr-FR"/>
        </w:rPr>
        <w:br/>
      </w:r>
      <w:r w:rsidRPr="00437FF7">
        <w:rPr>
          <w:rFonts w:ascii="Arial" w:eastAsia="Times New Roman" w:hAnsi="Arial" w:cs="Arial"/>
          <w:color w:val="000000"/>
          <w:lang w:eastAsia="fr-FR"/>
        </w:rPr>
        <w:lastRenderedPageBreak/>
        <w:t>accepter la désaffiliation de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la Cgt en 1995.</w:t>
      </w:r>
    </w:p>
    <w:p w:rsidR="00094BC9" w:rsidRPr="00437FF7" w:rsidRDefault="00094BC9" w:rsidP="00094B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437FF7">
        <w:rPr>
          <w:rFonts w:ascii="Arial" w:eastAsia="Times New Roman" w:hAnsi="Arial" w:cs="Arial"/>
          <w:color w:val="000000"/>
          <w:lang w:eastAsia="fr-FR"/>
        </w:rPr>
        <w:t>« -</w:t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Krasu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t>- » avait une carrure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syndicaliste complet, tout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autant homme de proximité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que dirigeant clairvoyant,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appréhendant l’avenir avec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quelques encablures d’avance.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« -Il faut rêver, disait un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grand révolutionnaire. Rêver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et ensuite faire le possible.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Mais le faire- !- ». Henri écrivait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ceci dans son livre en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1987*. Il fut un dirigeant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majeur.</w:t>
      </w:r>
      <w:r w:rsidRPr="00437FF7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Elyane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Bressol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br/>
        <w:t>Secrétaire générale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de l’Institut Cgt</w:t>
      </w:r>
      <w:r w:rsidRPr="00437FF7">
        <w:rPr>
          <w:rFonts w:ascii="Arial" w:eastAsia="Times New Roman" w:hAnsi="Arial" w:cs="Arial"/>
          <w:color w:val="000000"/>
          <w:lang w:eastAsia="fr-FR"/>
        </w:rPr>
        <w:br/>
        <w:t>d’histoire sociale</w:t>
      </w:r>
      <w:r w:rsidRPr="00437FF7">
        <w:rPr>
          <w:rFonts w:ascii="Arial" w:eastAsia="Times New Roman" w:hAnsi="Arial" w:cs="Arial"/>
          <w:color w:val="000000"/>
          <w:lang w:eastAsia="fr-FR"/>
        </w:rPr>
        <w:br/>
      </w:r>
      <w:r w:rsidRPr="00437FF7">
        <w:rPr>
          <w:rFonts w:ascii="Arial" w:eastAsia="Times New Roman" w:hAnsi="Arial" w:cs="Arial"/>
          <w:i/>
          <w:iCs/>
          <w:color w:val="000000"/>
          <w:lang w:eastAsia="fr-FR"/>
        </w:rPr>
        <w:t>* « -Un syndicat moderne- ?</w:t>
      </w:r>
      <w:r w:rsidRPr="00437FF7">
        <w:rPr>
          <w:rFonts w:ascii="Arial" w:eastAsia="Times New Roman" w:hAnsi="Arial" w:cs="Arial"/>
          <w:i/>
          <w:iCs/>
          <w:color w:val="000000"/>
          <w:lang w:eastAsia="fr-FR"/>
        </w:rPr>
        <w:br/>
        <w:t>Oui- !- », éditions Messidor,</w:t>
      </w:r>
      <w:r w:rsidRPr="00437FF7">
        <w:rPr>
          <w:rFonts w:ascii="Arial" w:eastAsia="Times New Roman" w:hAnsi="Arial" w:cs="Arial"/>
          <w:i/>
          <w:iCs/>
          <w:color w:val="000000"/>
          <w:lang w:eastAsia="fr-FR"/>
        </w:rPr>
        <w:br/>
        <w:t>1987</w:t>
      </w:r>
    </w:p>
    <w:p w:rsidR="00094BC9" w:rsidRPr="00437FF7" w:rsidRDefault="00094BC9" w:rsidP="00094B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437FF7">
        <w:rPr>
          <w:rFonts w:ascii="Arial" w:eastAsia="Times New Roman" w:hAnsi="Arial" w:cs="Arial"/>
          <w:color w:val="000000"/>
          <w:lang w:eastAsia="fr-FR"/>
        </w:rPr>
        <w:t xml:space="preserve">L’inauguration de La place Henri-Krasucki, le lundi 3 octobre à l’angle des rue </w:t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Levert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t xml:space="preserve">, de la Mare, des </w:t>
      </w:r>
      <w:proofErr w:type="spellStart"/>
      <w:r w:rsidRPr="00437FF7">
        <w:rPr>
          <w:rFonts w:ascii="Arial" w:eastAsia="Times New Roman" w:hAnsi="Arial" w:cs="Arial"/>
          <w:color w:val="000000"/>
          <w:lang w:eastAsia="fr-FR"/>
        </w:rPr>
        <w:t>Envierges</w:t>
      </w:r>
      <w:proofErr w:type="spellEnd"/>
      <w:r w:rsidRPr="00437FF7">
        <w:rPr>
          <w:rFonts w:ascii="Arial" w:eastAsia="Times New Roman" w:hAnsi="Arial" w:cs="Arial"/>
          <w:color w:val="000000"/>
          <w:lang w:eastAsia="fr-FR"/>
        </w:rPr>
        <w:t>, des Couronnes et des Cascades ; Paris 20ème</w:t>
      </w:r>
    </w:p>
    <w:p w:rsidR="00BB068A" w:rsidRDefault="00BB068A"/>
    <w:sectPr w:rsidR="00BB068A" w:rsidSect="00BB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4BC9"/>
    <w:rsid w:val="00094BC9"/>
    <w:rsid w:val="003E7462"/>
    <w:rsid w:val="00437FF7"/>
    <w:rsid w:val="009F279A"/>
    <w:rsid w:val="00BB068A"/>
    <w:rsid w:val="00F8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8A"/>
  </w:style>
  <w:style w:type="paragraph" w:styleId="Titre3">
    <w:name w:val="heading 3"/>
    <w:basedOn w:val="Normal"/>
    <w:link w:val="Titre3Car"/>
    <w:uiPriority w:val="9"/>
    <w:qFormat/>
    <w:rsid w:val="0009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4BC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1D1D2"/>
            <w:right w:val="none" w:sz="0" w:space="0" w:color="auto"/>
          </w:divBdr>
        </w:div>
        <w:div w:id="969362414">
          <w:marLeft w:val="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157">
          <w:marLeft w:val="0"/>
          <w:marRight w:val="0"/>
          <w:marTop w:val="0"/>
          <w:marBottom w:val="2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gaudeau teddy</dc:creator>
  <cp:lastModifiedBy>gaudeau teddy</cp:lastModifiedBy>
  <cp:revision>6</cp:revision>
  <dcterms:created xsi:type="dcterms:W3CDTF">2017-07-12T10:23:00Z</dcterms:created>
  <dcterms:modified xsi:type="dcterms:W3CDTF">2017-09-05T17:19:00Z</dcterms:modified>
</cp:coreProperties>
</file>