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131" w:rsidRPr="000E6131" w:rsidRDefault="000E6131" w:rsidP="000E6131">
      <w:pPr>
        <w:jc w:val="center"/>
        <w:rPr>
          <w:rFonts w:ascii="Comic Sans MS" w:hAnsi="Comic Sans MS"/>
          <w:color w:val="0070C0"/>
          <w:sz w:val="32"/>
          <w:szCs w:val="32"/>
        </w:rPr>
      </w:pPr>
      <w:r w:rsidRPr="000E6131">
        <w:rPr>
          <w:rFonts w:ascii="Comic Sans MS" w:hAnsi="Comic Sans MS"/>
          <w:color w:val="0070C0"/>
          <w:sz w:val="32"/>
          <w:szCs w:val="32"/>
        </w:rPr>
        <w:t>Programmation maths CM1 – CM2 2015/2016</w:t>
      </w:r>
    </w:p>
    <w:tbl>
      <w:tblPr>
        <w:tblStyle w:val="Grilledutableau"/>
        <w:tblW w:w="0" w:type="auto"/>
        <w:tblLook w:val="04A0"/>
      </w:tblPr>
      <w:tblGrid>
        <w:gridCol w:w="5331"/>
        <w:gridCol w:w="5351"/>
      </w:tblGrid>
      <w:tr w:rsidR="000E6131" w:rsidRPr="000E6131" w:rsidTr="00567974">
        <w:tc>
          <w:tcPr>
            <w:tcW w:w="7338" w:type="dxa"/>
          </w:tcPr>
          <w:p w:rsidR="000E6131" w:rsidRPr="000E6131" w:rsidRDefault="000E6131" w:rsidP="00567974">
            <w:pPr>
              <w:jc w:val="center"/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0E6131">
              <w:rPr>
                <w:rFonts w:ascii="Comic Sans MS" w:hAnsi="Comic Sans MS"/>
                <w:color w:val="0070C0"/>
                <w:sz w:val="24"/>
                <w:szCs w:val="24"/>
              </w:rPr>
              <w:t>CM1  Période1</w:t>
            </w:r>
          </w:p>
        </w:tc>
        <w:tc>
          <w:tcPr>
            <w:tcW w:w="7371" w:type="dxa"/>
          </w:tcPr>
          <w:p w:rsidR="000E6131" w:rsidRPr="000E6131" w:rsidRDefault="000E6131" w:rsidP="00567974">
            <w:pPr>
              <w:jc w:val="center"/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0E6131">
              <w:rPr>
                <w:rFonts w:ascii="Comic Sans MS" w:hAnsi="Comic Sans MS"/>
                <w:color w:val="0070C0"/>
                <w:sz w:val="24"/>
                <w:szCs w:val="24"/>
              </w:rPr>
              <w:t>CM2 période 1</w:t>
            </w:r>
          </w:p>
        </w:tc>
      </w:tr>
      <w:tr w:rsidR="000E6131" w:rsidRPr="000E6131" w:rsidTr="00567974">
        <w:tc>
          <w:tcPr>
            <w:tcW w:w="7338" w:type="dxa"/>
          </w:tcPr>
          <w:p w:rsidR="000E6131" w:rsidRPr="000E6131" w:rsidRDefault="000E6131" w:rsidP="00567974">
            <w:pPr>
              <w:rPr>
                <w:rFonts w:ascii="Comic Sans MS" w:eastAsia="Calibri" w:hAnsi="Comic Sans MS" w:cs="Times New Roman"/>
                <w:sz w:val="24"/>
                <w:szCs w:val="24"/>
              </w:rPr>
            </w:pPr>
            <w:r w:rsidRPr="000E6131">
              <w:rPr>
                <w:rFonts w:ascii="Comic Sans MS" w:hAnsi="Comic Sans MS"/>
                <w:b/>
                <w:sz w:val="24"/>
                <w:szCs w:val="24"/>
                <w:u w:val="single"/>
              </w:rPr>
              <w:t>Écrire, nommer, comparer et utiliser les nombres entiers</w:t>
            </w:r>
            <w:r w:rsidRPr="000E6131">
              <w:rPr>
                <w:rFonts w:ascii="Comic Sans MS" w:hAnsi="Comic Sans MS"/>
                <w:b/>
                <w:sz w:val="24"/>
                <w:szCs w:val="24"/>
              </w:rPr>
              <w:t xml:space="preserve"> Les nombres jusqu'au million: </w:t>
            </w:r>
            <w:r w:rsidRPr="000E6131">
              <w:rPr>
                <w:rFonts w:ascii="Comic Sans MS" w:eastAsia="Calibri" w:hAnsi="Comic Sans MS" w:cs="Times New Roman"/>
                <w:sz w:val="24"/>
                <w:szCs w:val="24"/>
              </w:rPr>
              <w:t>connaître les nombres, lire, écrire et décomposer les nombres, comparer, ranger et encadrer les nombres jusqu'au million</w:t>
            </w:r>
          </w:p>
        </w:tc>
        <w:tc>
          <w:tcPr>
            <w:tcW w:w="7371" w:type="dxa"/>
          </w:tcPr>
          <w:p w:rsidR="000E6131" w:rsidRPr="000E6131" w:rsidRDefault="000E6131" w:rsidP="00567974">
            <w:pPr>
              <w:rPr>
                <w:rFonts w:ascii="Comic Sans MS" w:hAnsi="Comic Sans MS"/>
                <w:sz w:val="24"/>
                <w:szCs w:val="24"/>
              </w:rPr>
            </w:pPr>
            <w:r w:rsidRPr="000E6131">
              <w:rPr>
                <w:rFonts w:ascii="Comic Sans MS" w:hAnsi="Comic Sans MS"/>
                <w:b/>
                <w:sz w:val="24"/>
                <w:szCs w:val="24"/>
                <w:u w:val="single"/>
              </w:rPr>
              <w:t>Écrire, nommer, comparer et utiliser les nombres entiers</w:t>
            </w:r>
            <w:r w:rsidRPr="000E6131">
              <w:rPr>
                <w:rFonts w:ascii="Comic Sans MS" w:hAnsi="Comic Sans MS"/>
                <w:b/>
                <w:sz w:val="24"/>
                <w:szCs w:val="24"/>
              </w:rPr>
              <w:t xml:space="preserve"> Les nombres jusqu'au milliard: </w:t>
            </w:r>
            <w:r w:rsidRPr="000E6131">
              <w:rPr>
                <w:rFonts w:ascii="Comic Sans MS" w:eastAsia="Calibri" w:hAnsi="Comic Sans MS" w:cs="Times New Roman"/>
                <w:sz w:val="24"/>
                <w:szCs w:val="24"/>
              </w:rPr>
              <w:t>connaître les nombres, lire, écrire et décomposer les nombres, comparer, ranger et encadrer les nombres jusqu'au milliard</w:t>
            </w:r>
          </w:p>
        </w:tc>
      </w:tr>
      <w:tr w:rsidR="000E6131" w:rsidRPr="000E6131" w:rsidTr="00567974">
        <w:tc>
          <w:tcPr>
            <w:tcW w:w="7338" w:type="dxa"/>
          </w:tcPr>
          <w:p w:rsidR="000E6131" w:rsidRPr="000E6131" w:rsidRDefault="000E6131" w:rsidP="00567974">
            <w:pPr>
              <w:rPr>
                <w:rFonts w:ascii="Comic Sans MS" w:eastAsia="Calibri" w:hAnsi="Comic Sans MS" w:cs="Times New Roman"/>
                <w:b/>
                <w:sz w:val="24"/>
                <w:szCs w:val="24"/>
              </w:rPr>
            </w:pPr>
            <w:r w:rsidRPr="000E6131">
              <w:rPr>
                <w:rFonts w:ascii="Comic Sans MS" w:hAnsi="Comic Sans MS"/>
                <w:b/>
                <w:sz w:val="24"/>
                <w:szCs w:val="24"/>
                <w:u w:val="single"/>
              </w:rPr>
              <w:t xml:space="preserve">Utiliser les techniques opératoires sur les nombres entiers </w:t>
            </w:r>
            <w:r w:rsidRPr="000E6131">
              <w:rPr>
                <w:rFonts w:ascii="Comic Sans MS" w:eastAsia="Calibri" w:hAnsi="Comic Sans MS" w:cs="Times New Roman"/>
                <w:b/>
                <w:sz w:val="24"/>
                <w:szCs w:val="24"/>
              </w:rPr>
              <w:t>addition des entiers</w:t>
            </w:r>
          </w:p>
          <w:p w:rsidR="000E6131" w:rsidRPr="000E6131" w:rsidRDefault="000E6131" w:rsidP="00567974">
            <w:pPr>
              <w:rPr>
                <w:rFonts w:ascii="Comic Sans MS" w:eastAsia="Calibri" w:hAnsi="Comic Sans MS" w:cs="Times New Roman"/>
                <w:b/>
                <w:sz w:val="24"/>
                <w:szCs w:val="24"/>
              </w:rPr>
            </w:pPr>
            <w:r w:rsidRPr="000E6131">
              <w:rPr>
                <w:rFonts w:ascii="Comic Sans MS" w:eastAsia="Calibri" w:hAnsi="Comic Sans MS" w:cs="Times New Roman"/>
                <w:b/>
                <w:sz w:val="24"/>
                <w:szCs w:val="24"/>
              </w:rPr>
              <w:t>Soustraction des entiers</w:t>
            </w:r>
          </w:p>
          <w:p w:rsidR="000E6131" w:rsidRPr="000E6131" w:rsidRDefault="000E6131" w:rsidP="00567974">
            <w:pPr>
              <w:rPr>
                <w:rFonts w:ascii="Comic Sans MS" w:eastAsia="Calibri" w:hAnsi="Comic Sans MS" w:cs="Times New Roman"/>
                <w:sz w:val="24"/>
                <w:szCs w:val="24"/>
              </w:rPr>
            </w:pPr>
            <w:r w:rsidRPr="000E6131">
              <w:rPr>
                <w:rFonts w:ascii="Comic Sans MS" w:eastAsia="Calibri" w:hAnsi="Comic Sans MS" w:cs="Times New Roman"/>
                <w:b/>
                <w:sz w:val="24"/>
                <w:szCs w:val="24"/>
              </w:rPr>
              <w:t>Multiplication par un nombre à un chiffre / à 2 chiffres</w:t>
            </w:r>
          </w:p>
        </w:tc>
        <w:tc>
          <w:tcPr>
            <w:tcW w:w="7371" w:type="dxa"/>
          </w:tcPr>
          <w:p w:rsidR="000E6131" w:rsidRPr="000E6131" w:rsidRDefault="000E6131" w:rsidP="000E6131">
            <w:pPr>
              <w:rPr>
                <w:rFonts w:ascii="Comic Sans MS" w:hAnsi="Comic Sans MS"/>
                <w:sz w:val="24"/>
                <w:szCs w:val="24"/>
              </w:rPr>
            </w:pPr>
            <w:r w:rsidRPr="000E6131">
              <w:rPr>
                <w:rFonts w:ascii="Comic Sans MS" w:hAnsi="Comic Sans MS"/>
                <w:b/>
                <w:sz w:val="24"/>
                <w:szCs w:val="24"/>
                <w:u w:val="single"/>
              </w:rPr>
              <w:t>Utiliser les techniques opératoires sur les nombres entiers et décimaux</w:t>
            </w:r>
            <w:r w:rsidRPr="000E6131">
              <w:rPr>
                <w:rFonts w:ascii="Comic Sans MS" w:hAnsi="Comic Sans MS"/>
                <w:sz w:val="24"/>
                <w:szCs w:val="24"/>
                <w:u w:val="single"/>
              </w:rPr>
              <w:t xml:space="preserve"> </w:t>
            </w:r>
            <w:r w:rsidRPr="000E6131">
              <w:rPr>
                <w:rFonts w:ascii="Comic Sans MS" w:eastAsia="Calibri" w:hAnsi="Comic Sans MS" w:cs="Times New Roman"/>
                <w:sz w:val="24"/>
                <w:szCs w:val="24"/>
              </w:rPr>
              <w:t>additionner et soustraire des entiers et des décimaux</w:t>
            </w:r>
          </w:p>
        </w:tc>
      </w:tr>
      <w:tr w:rsidR="000E6131" w:rsidRPr="000E6131" w:rsidTr="00567974">
        <w:tc>
          <w:tcPr>
            <w:tcW w:w="7338" w:type="dxa"/>
          </w:tcPr>
          <w:p w:rsidR="000E6131" w:rsidRPr="000E6131" w:rsidRDefault="000E6131" w:rsidP="00567974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0E6131">
              <w:rPr>
                <w:rFonts w:ascii="Comic Sans MS" w:hAnsi="Comic Sans MS"/>
                <w:b/>
                <w:sz w:val="24"/>
                <w:szCs w:val="24"/>
              </w:rPr>
              <w:t>Utiliser des instruments de mesure</w:t>
            </w:r>
          </w:p>
          <w:p w:rsidR="000E6131" w:rsidRPr="000E6131" w:rsidRDefault="000E6131" w:rsidP="00567974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0E6131">
              <w:rPr>
                <w:rFonts w:ascii="Comic Sans MS" w:hAnsi="Comic Sans MS"/>
                <w:sz w:val="24"/>
                <w:szCs w:val="24"/>
              </w:rPr>
              <w:t>Estimer et vérifier en utilisant l’équerre qu’un angle est droit</w:t>
            </w:r>
          </w:p>
          <w:p w:rsidR="000E6131" w:rsidRPr="000E6131" w:rsidRDefault="000E6131" w:rsidP="00567974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0E6131">
              <w:rPr>
                <w:rFonts w:ascii="Comic Sans MS" w:hAnsi="Comic Sans MS"/>
                <w:b/>
                <w:sz w:val="24"/>
                <w:szCs w:val="24"/>
              </w:rPr>
              <w:t>Percevoir et reconnaître parallèles et perpendiculaires</w:t>
            </w:r>
          </w:p>
          <w:p w:rsidR="000E6131" w:rsidRPr="000E6131" w:rsidRDefault="000E6131" w:rsidP="00567974">
            <w:pPr>
              <w:rPr>
                <w:rFonts w:ascii="Comic Sans MS" w:hAnsi="Comic Sans MS"/>
                <w:sz w:val="24"/>
                <w:szCs w:val="24"/>
              </w:rPr>
            </w:pPr>
            <w:r w:rsidRPr="000E6131">
              <w:rPr>
                <w:rFonts w:ascii="Comic Sans MS" w:hAnsi="Comic Sans MS"/>
                <w:sz w:val="24"/>
                <w:szCs w:val="24"/>
              </w:rPr>
              <w:t xml:space="preserve">Utiliser les instruments pour vérifier le parallélisme et la perpendicularité de deux droites (règle, équerre) et pour tracer des droites parallèles et des droites perpendiculaires. </w:t>
            </w:r>
          </w:p>
          <w:p w:rsidR="000E6131" w:rsidRPr="000E6131" w:rsidRDefault="000E6131" w:rsidP="00567974">
            <w:pPr>
              <w:rPr>
                <w:rFonts w:ascii="Comic Sans MS" w:eastAsia="Calibri" w:hAnsi="Comic Sans MS" w:cs="Times New Roman"/>
                <w:sz w:val="24"/>
                <w:szCs w:val="24"/>
              </w:rPr>
            </w:pPr>
            <w:r w:rsidRPr="000E6131">
              <w:rPr>
                <w:rFonts w:ascii="Comic Sans MS" w:hAnsi="Comic Sans MS"/>
                <w:sz w:val="24"/>
                <w:szCs w:val="24"/>
              </w:rPr>
              <w:t>- Utiliser en situation le vocabulaire géométrique : points alignés, droite, droites perpendiculaires, droites parallèles, segment.</w:t>
            </w:r>
          </w:p>
        </w:tc>
        <w:tc>
          <w:tcPr>
            <w:tcW w:w="7371" w:type="dxa"/>
          </w:tcPr>
          <w:p w:rsidR="000E6131" w:rsidRPr="000E6131" w:rsidRDefault="000E6131" w:rsidP="00567974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0E6131">
              <w:rPr>
                <w:rFonts w:ascii="Comic Sans MS" w:hAnsi="Comic Sans MS"/>
                <w:b/>
                <w:sz w:val="24"/>
                <w:szCs w:val="24"/>
              </w:rPr>
              <w:t>Utiliser des instruments de mesure</w:t>
            </w:r>
          </w:p>
          <w:p w:rsidR="000E6131" w:rsidRPr="000E6131" w:rsidRDefault="000E6131" w:rsidP="00567974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0E6131">
              <w:rPr>
                <w:rFonts w:ascii="Comic Sans MS" w:hAnsi="Comic Sans MS"/>
                <w:sz w:val="24"/>
                <w:szCs w:val="24"/>
              </w:rPr>
              <w:t>Estimer et vérifier en utilisant l’équerre qu’un angle est droit</w:t>
            </w:r>
          </w:p>
          <w:p w:rsidR="000E6131" w:rsidRPr="000E6131" w:rsidRDefault="000E6131" w:rsidP="00567974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0E6131">
              <w:rPr>
                <w:rFonts w:ascii="Comic Sans MS" w:hAnsi="Comic Sans MS"/>
                <w:b/>
                <w:sz w:val="24"/>
                <w:szCs w:val="24"/>
              </w:rPr>
              <w:t>Percevoir et reconnaître parallèles et perpendiculaires</w:t>
            </w:r>
          </w:p>
          <w:p w:rsidR="000E6131" w:rsidRPr="000E6131" w:rsidRDefault="000E6131" w:rsidP="00567974">
            <w:pPr>
              <w:rPr>
                <w:rFonts w:ascii="Comic Sans MS" w:hAnsi="Comic Sans MS"/>
                <w:sz w:val="24"/>
                <w:szCs w:val="24"/>
              </w:rPr>
            </w:pPr>
            <w:r w:rsidRPr="000E6131">
              <w:rPr>
                <w:rFonts w:ascii="Comic Sans MS" w:hAnsi="Comic Sans MS"/>
                <w:sz w:val="24"/>
                <w:szCs w:val="24"/>
              </w:rPr>
              <w:t xml:space="preserve">Utiliser les instruments pour vérifier le parallélisme et la perpendicularité de deux droites (règle, équerre) et pour tracer des droites parallèles et des droites perpendiculaires. </w:t>
            </w:r>
          </w:p>
          <w:p w:rsidR="000E6131" w:rsidRPr="000E6131" w:rsidRDefault="000E6131" w:rsidP="00567974">
            <w:pPr>
              <w:rPr>
                <w:rFonts w:ascii="Comic Sans MS" w:hAnsi="Comic Sans MS"/>
                <w:sz w:val="24"/>
                <w:szCs w:val="24"/>
              </w:rPr>
            </w:pPr>
            <w:r w:rsidRPr="000E6131">
              <w:rPr>
                <w:rFonts w:ascii="Comic Sans MS" w:hAnsi="Comic Sans MS"/>
                <w:sz w:val="24"/>
                <w:szCs w:val="24"/>
              </w:rPr>
              <w:t>- Utiliser en situation le vocabulaire géométrique : points alignés, droite, droites perpendiculaires, droites parallèles, segment.</w:t>
            </w:r>
          </w:p>
        </w:tc>
        <w:bookmarkStart w:id="0" w:name="_GoBack"/>
        <w:bookmarkEnd w:id="0"/>
      </w:tr>
      <w:tr w:rsidR="000E6131" w:rsidRPr="000E6131" w:rsidTr="00567974">
        <w:tc>
          <w:tcPr>
            <w:tcW w:w="7338" w:type="dxa"/>
          </w:tcPr>
          <w:p w:rsidR="000E6131" w:rsidRPr="000E6131" w:rsidRDefault="000E6131" w:rsidP="00567974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0E6131">
              <w:rPr>
                <w:rFonts w:ascii="Comic Sans MS" w:hAnsi="Comic Sans MS"/>
                <w:b/>
                <w:sz w:val="24"/>
                <w:szCs w:val="24"/>
              </w:rPr>
              <w:t>Utiliser des instruments de mesure</w:t>
            </w:r>
          </w:p>
          <w:p w:rsidR="000E6131" w:rsidRPr="000E6131" w:rsidRDefault="000E6131" w:rsidP="00567974">
            <w:pPr>
              <w:rPr>
                <w:rFonts w:ascii="Comic Sans MS" w:hAnsi="Comic Sans MS"/>
                <w:sz w:val="24"/>
                <w:szCs w:val="24"/>
              </w:rPr>
            </w:pPr>
            <w:r w:rsidRPr="000E6131">
              <w:rPr>
                <w:rFonts w:ascii="Comic Sans MS" w:hAnsi="Comic Sans MS"/>
                <w:sz w:val="24"/>
                <w:szCs w:val="24"/>
              </w:rPr>
              <w:t>Utiliser des instruments pour mesurer des longueurs</w:t>
            </w:r>
          </w:p>
          <w:p w:rsidR="000E6131" w:rsidRPr="000E6131" w:rsidRDefault="000E6131" w:rsidP="00567974">
            <w:pPr>
              <w:rPr>
                <w:rFonts w:ascii="Comic Sans MS" w:hAnsi="Comic Sans MS"/>
                <w:sz w:val="24"/>
                <w:szCs w:val="24"/>
              </w:rPr>
            </w:pPr>
            <w:r w:rsidRPr="000E6131">
              <w:rPr>
                <w:rFonts w:ascii="Comic Sans MS" w:hAnsi="Comic Sans MS"/>
                <w:sz w:val="24"/>
                <w:szCs w:val="24"/>
              </w:rPr>
              <w:t xml:space="preserve">Reporter des longueurs à l’aide du compas. </w:t>
            </w:r>
          </w:p>
          <w:p w:rsidR="000E6131" w:rsidRPr="000E6131" w:rsidRDefault="000E6131" w:rsidP="00567974">
            <w:pPr>
              <w:rPr>
                <w:rFonts w:ascii="Comic Sans MS" w:eastAsia="Calibri" w:hAnsi="Comic Sans MS" w:cs="Times New Roman"/>
                <w:sz w:val="24"/>
                <w:szCs w:val="24"/>
              </w:rPr>
            </w:pPr>
            <w:r w:rsidRPr="000E6131">
              <w:rPr>
                <w:rFonts w:ascii="Comic Sans MS" w:hAnsi="Comic Sans MS"/>
                <w:sz w:val="24"/>
                <w:szCs w:val="24"/>
              </w:rPr>
              <w:t>Connaître et utiliser les unités du système métrique pour les longueurs</w:t>
            </w:r>
          </w:p>
        </w:tc>
        <w:tc>
          <w:tcPr>
            <w:tcW w:w="7371" w:type="dxa"/>
          </w:tcPr>
          <w:p w:rsidR="000E6131" w:rsidRPr="000E6131" w:rsidRDefault="000E6131" w:rsidP="00567974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0E6131">
              <w:rPr>
                <w:rFonts w:ascii="Comic Sans MS" w:hAnsi="Comic Sans MS"/>
                <w:b/>
                <w:sz w:val="24"/>
                <w:szCs w:val="24"/>
              </w:rPr>
              <w:t>Utiliser des instruments de mesure</w:t>
            </w:r>
          </w:p>
          <w:p w:rsidR="000E6131" w:rsidRPr="000E6131" w:rsidRDefault="000E6131" w:rsidP="00567974">
            <w:pPr>
              <w:rPr>
                <w:rFonts w:ascii="Comic Sans MS" w:hAnsi="Comic Sans MS"/>
                <w:sz w:val="24"/>
                <w:szCs w:val="24"/>
              </w:rPr>
            </w:pPr>
            <w:r w:rsidRPr="000E6131">
              <w:rPr>
                <w:rFonts w:ascii="Comic Sans MS" w:hAnsi="Comic Sans MS"/>
                <w:sz w:val="24"/>
                <w:szCs w:val="24"/>
              </w:rPr>
              <w:t xml:space="preserve">- Reproduire un angle donné et comparer les angles d’une figure en utilisant un gabarit. </w:t>
            </w:r>
          </w:p>
          <w:p w:rsidR="000E6131" w:rsidRPr="000E6131" w:rsidRDefault="000E6131" w:rsidP="00567974">
            <w:pPr>
              <w:rPr>
                <w:rFonts w:ascii="Comic Sans MS" w:hAnsi="Comic Sans MS"/>
                <w:sz w:val="24"/>
                <w:szCs w:val="24"/>
              </w:rPr>
            </w:pPr>
            <w:r w:rsidRPr="000E6131">
              <w:rPr>
                <w:rFonts w:ascii="Comic Sans MS" w:hAnsi="Comic Sans MS"/>
                <w:sz w:val="24"/>
                <w:szCs w:val="24"/>
              </w:rPr>
              <w:t xml:space="preserve">- Estimer et vérifier en utilisant l’équerre qu’un angle est droit, aigu ou obtus. </w:t>
            </w:r>
          </w:p>
          <w:p w:rsidR="000E6131" w:rsidRPr="000E6131" w:rsidRDefault="000E6131" w:rsidP="00567974">
            <w:pPr>
              <w:rPr>
                <w:rFonts w:ascii="Comic Sans MS" w:eastAsia="Calibri" w:hAnsi="Comic Sans MS" w:cs="Times New Roman"/>
                <w:sz w:val="24"/>
                <w:szCs w:val="24"/>
              </w:rPr>
            </w:pPr>
            <w:r w:rsidRPr="000E6131">
              <w:rPr>
                <w:rFonts w:ascii="Comic Sans MS" w:hAnsi="Comic Sans MS"/>
                <w:sz w:val="24"/>
                <w:szCs w:val="24"/>
              </w:rPr>
              <w:t>Connaître et utiliser les unités usuelles de mesure des durées</w:t>
            </w:r>
          </w:p>
        </w:tc>
      </w:tr>
      <w:tr w:rsidR="000E6131" w:rsidRPr="000E6131" w:rsidTr="00567974">
        <w:tc>
          <w:tcPr>
            <w:tcW w:w="7338" w:type="dxa"/>
          </w:tcPr>
          <w:p w:rsidR="000E6131" w:rsidRPr="000E6131" w:rsidRDefault="000E6131" w:rsidP="00567974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0E6131">
              <w:rPr>
                <w:rFonts w:ascii="Comic Sans MS" w:hAnsi="Comic Sans MS"/>
                <w:b/>
                <w:sz w:val="24"/>
                <w:szCs w:val="24"/>
              </w:rPr>
              <w:t>Savoir organiser des informations numériques ou géométriques, justifier et apprécier la vraisemblance d’un résultat :</w:t>
            </w:r>
          </w:p>
          <w:p w:rsidR="000E6131" w:rsidRPr="000E6131" w:rsidRDefault="000E6131" w:rsidP="00567974">
            <w:pPr>
              <w:rPr>
                <w:rFonts w:ascii="Comic Sans MS" w:hAnsi="Comic Sans MS"/>
                <w:sz w:val="24"/>
                <w:szCs w:val="24"/>
              </w:rPr>
            </w:pPr>
            <w:r w:rsidRPr="000E6131">
              <w:rPr>
                <w:rFonts w:ascii="Comic Sans MS" w:hAnsi="Comic Sans MS"/>
                <w:sz w:val="24"/>
                <w:szCs w:val="24"/>
              </w:rPr>
              <w:t xml:space="preserve">- sélectionner dans un document les informations utiles en vue de les traiter ; </w:t>
            </w:r>
          </w:p>
          <w:p w:rsidR="000E6131" w:rsidRPr="000E6131" w:rsidRDefault="000E6131" w:rsidP="00567974">
            <w:pPr>
              <w:rPr>
                <w:rFonts w:ascii="Comic Sans MS" w:hAnsi="Comic Sans MS"/>
                <w:sz w:val="24"/>
                <w:szCs w:val="24"/>
              </w:rPr>
            </w:pPr>
            <w:r w:rsidRPr="000E6131">
              <w:rPr>
                <w:rFonts w:ascii="Comic Sans MS" w:hAnsi="Comic Sans MS"/>
                <w:sz w:val="24"/>
                <w:szCs w:val="24"/>
              </w:rPr>
              <w:t>- trier, classer...</w:t>
            </w:r>
          </w:p>
        </w:tc>
        <w:tc>
          <w:tcPr>
            <w:tcW w:w="7371" w:type="dxa"/>
          </w:tcPr>
          <w:p w:rsidR="000E6131" w:rsidRPr="000E6131" w:rsidRDefault="000E6131" w:rsidP="00567974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0E6131">
              <w:rPr>
                <w:rFonts w:ascii="Comic Sans MS" w:hAnsi="Comic Sans MS"/>
                <w:b/>
                <w:sz w:val="24"/>
                <w:szCs w:val="24"/>
              </w:rPr>
              <w:t>Savoir organiser des informations numériques ou géométriques, justifier et apprécier la vraisemblance d’un résultat :</w:t>
            </w:r>
          </w:p>
          <w:p w:rsidR="000E6131" w:rsidRPr="000E6131" w:rsidRDefault="000E6131" w:rsidP="00567974">
            <w:pPr>
              <w:rPr>
                <w:rFonts w:ascii="Comic Sans MS" w:hAnsi="Comic Sans MS"/>
                <w:sz w:val="24"/>
                <w:szCs w:val="24"/>
              </w:rPr>
            </w:pPr>
            <w:r w:rsidRPr="000E6131">
              <w:rPr>
                <w:rFonts w:ascii="Comic Sans MS" w:hAnsi="Comic Sans MS"/>
                <w:sz w:val="24"/>
                <w:szCs w:val="24"/>
              </w:rPr>
              <w:t xml:space="preserve">- sélectionner dans un document les informations utiles en vue de les traiter ; </w:t>
            </w:r>
          </w:p>
          <w:p w:rsidR="000E6131" w:rsidRPr="000E6131" w:rsidRDefault="000E6131" w:rsidP="00567974">
            <w:pPr>
              <w:rPr>
                <w:rFonts w:ascii="Comic Sans MS" w:hAnsi="Comic Sans MS"/>
                <w:sz w:val="24"/>
                <w:szCs w:val="24"/>
              </w:rPr>
            </w:pPr>
            <w:r w:rsidRPr="000E6131">
              <w:rPr>
                <w:rFonts w:ascii="Comic Sans MS" w:hAnsi="Comic Sans MS"/>
                <w:sz w:val="24"/>
                <w:szCs w:val="24"/>
              </w:rPr>
              <w:t>- trier, classer...</w:t>
            </w:r>
          </w:p>
        </w:tc>
      </w:tr>
    </w:tbl>
    <w:p w:rsidR="00D95413" w:rsidRPr="000E6131" w:rsidRDefault="00D95413">
      <w:pPr>
        <w:rPr>
          <w:rFonts w:ascii="Comic Sans MS" w:hAnsi="Comic Sans MS"/>
          <w:sz w:val="24"/>
          <w:szCs w:val="24"/>
        </w:rPr>
      </w:pPr>
    </w:p>
    <w:sectPr w:rsidR="00D95413" w:rsidRPr="000E6131" w:rsidSect="000E613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4C09" w:rsidRDefault="00534C09" w:rsidP="00534C09">
      <w:pPr>
        <w:spacing w:after="0" w:line="240" w:lineRule="auto"/>
      </w:pPr>
      <w:r>
        <w:separator/>
      </w:r>
    </w:p>
  </w:endnote>
  <w:endnote w:type="continuationSeparator" w:id="1">
    <w:p w:rsidR="00534C09" w:rsidRDefault="00534C09" w:rsidP="00534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C09" w:rsidRDefault="00534C09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C09" w:rsidRDefault="00534C09">
    <w:pPr>
      <w:pStyle w:val="Pieddepage"/>
      <w:pBdr>
        <w:top w:val="thinThickSmallGap" w:sz="24" w:space="1" w:color="622423" w:themeColor="accent2" w:themeShade="7F"/>
      </w:pBdr>
      <w:rPr>
        <w:rFonts w:asciiTheme="majorHAnsi" w:hAnsiTheme="majorHAnsi"/>
      </w:rPr>
    </w:pPr>
    <w:proofErr w:type="spellStart"/>
    <w:r>
      <w:rPr>
        <w:rFonts w:asciiTheme="majorHAnsi" w:hAnsiTheme="majorHAnsi"/>
      </w:rPr>
      <w:t>PatriciaSacréCoeurMillau</w:t>
    </w:r>
    <w:proofErr w:type="spellEnd"/>
  </w:p>
  <w:p w:rsidR="00534C09" w:rsidRDefault="00534C09">
    <w:pPr>
      <w:pStyle w:val="Pieddepage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fldSimple w:instr=" PAGE   \* MERGEFORMAT ">
      <w:r w:rsidRPr="00534C09">
        <w:rPr>
          <w:rFonts w:asciiTheme="majorHAnsi" w:hAnsiTheme="majorHAnsi"/>
          <w:noProof/>
        </w:rPr>
        <w:t>1</w:t>
      </w:r>
    </w:fldSimple>
  </w:p>
  <w:p w:rsidR="00534C09" w:rsidRDefault="00534C09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C09" w:rsidRDefault="00534C09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4C09" w:rsidRDefault="00534C09" w:rsidP="00534C09">
      <w:pPr>
        <w:spacing w:after="0" w:line="240" w:lineRule="auto"/>
      </w:pPr>
      <w:r>
        <w:separator/>
      </w:r>
    </w:p>
  </w:footnote>
  <w:footnote w:type="continuationSeparator" w:id="1">
    <w:p w:rsidR="00534C09" w:rsidRDefault="00534C09" w:rsidP="00534C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C09" w:rsidRDefault="00534C09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C09" w:rsidRDefault="00534C09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C09" w:rsidRDefault="00534C09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6131"/>
    <w:rsid w:val="000E6131"/>
    <w:rsid w:val="00534C09"/>
    <w:rsid w:val="00D95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13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E61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534C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34C09"/>
  </w:style>
  <w:style w:type="paragraph" w:styleId="Pieddepage">
    <w:name w:val="footer"/>
    <w:basedOn w:val="Normal"/>
    <w:link w:val="PieddepageCar"/>
    <w:uiPriority w:val="99"/>
    <w:unhideWhenUsed/>
    <w:rsid w:val="00534C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34C09"/>
  </w:style>
  <w:style w:type="paragraph" w:styleId="Textedebulles">
    <w:name w:val="Balloon Text"/>
    <w:basedOn w:val="Normal"/>
    <w:link w:val="TextedebullesCar"/>
    <w:uiPriority w:val="99"/>
    <w:semiHidden/>
    <w:unhideWhenUsed/>
    <w:rsid w:val="00534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4C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405</Words>
  <Characters>2232</Characters>
  <Application>Microsoft Office Word</Application>
  <DocSecurity>0</DocSecurity>
  <Lines>18</Lines>
  <Paragraphs>5</Paragraphs>
  <ScaleCrop>false</ScaleCrop>
  <Company>Microsoft</Company>
  <LinksUpToDate>false</LinksUpToDate>
  <CharactersWithSpaces>2632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Pitch</dc:creator>
  <cp:lastModifiedBy>Pitch</cp:lastModifiedBy>
  <cp:revision>2</cp:revision>
  <dcterms:created xsi:type="dcterms:W3CDTF">2015-07-27T20:14:00Z</dcterms:created>
  <dcterms:modified xsi:type="dcterms:W3CDTF">2015-07-27T20:18:00Z</dcterms:modified>
</cp:coreProperties>
</file>