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D27" w:rsidRPr="002155FA" w:rsidRDefault="00A667B3" w:rsidP="00D81F2A">
      <w:pPr>
        <w:tabs>
          <w:tab w:val="left" w:pos="5103"/>
        </w:tabs>
        <w:ind w:left="3545"/>
        <w:rPr>
          <w:sz w:val="24"/>
          <w:szCs w:val="24"/>
        </w:rPr>
      </w:pPr>
      <w:r>
        <w:rPr>
          <w:sz w:val="24"/>
          <w:szCs w:val="24"/>
        </w:rPr>
        <w:tab/>
      </w:r>
      <w:r w:rsidR="002155FA" w:rsidRPr="002155FA">
        <w:rPr>
          <w:sz w:val="24"/>
          <w:szCs w:val="24"/>
        </w:rPr>
        <w:t xml:space="preserve">                      </w:t>
      </w:r>
      <w:r w:rsidR="00AD595E">
        <w:rPr>
          <w:sz w:val="24"/>
          <w:szCs w:val="24"/>
        </w:rPr>
        <w:t xml:space="preserve">                    </w:t>
      </w:r>
      <w:r w:rsidR="00D81101">
        <w:rPr>
          <w:sz w:val="24"/>
          <w:szCs w:val="24"/>
        </w:rPr>
        <w:t xml:space="preserve">Legé le </w:t>
      </w:r>
      <w:r w:rsidR="00120921">
        <w:rPr>
          <w:sz w:val="24"/>
          <w:szCs w:val="24"/>
        </w:rPr>
        <w:t>30/01/2025</w:t>
      </w:r>
    </w:p>
    <w:p w:rsidR="002155FA" w:rsidRPr="002155FA" w:rsidRDefault="002155FA" w:rsidP="002155FA">
      <w:pPr>
        <w:tabs>
          <w:tab w:val="left" w:pos="5103"/>
        </w:tabs>
        <w:ind w:left="3545"/>
        <w:rPr>
          <w:sz w:val="24"/>
          <w:szCs w:val="24"/>
        </w:rPr>
      </w:pPr>
    </w:p>
    <w:p w:rsidR="002155FA" w:rsidRPr="002155FA" w:rsidRDefault="002D7D32" w:rsidP="002155FA">
      <w:pPr>
        <w:pBdr>
          <w:top w:val="single" w:sz="4" w:space="1" w:color="auto"/>
          <w:left w:val="single" w:sz="4" w:space="4" w:color="auto"/>
          <w:bottom w:val="single" w:sz="4" w:space="1" w:color="auto"/>
          <w:right w:val="single" w:sz="4" w:space="4" w:color="auto"/>
        </w:pBdr>
        <w:tabs>
          <w:tab w:val="left" w:pos="5103"/>
        </w:tabs>
        <w:jc w:val="center"/>
        <w:rPr>
          <w:b/>
          <w:color w:val="000080"/>
          <w:sz w:val="28"/>
          <w:szCs w:val="28"/>
        </w:rPr>
      </w:pPr>
      <w:r>
        <w:rPr>
          <w:b/>
          <w:color w:val="000080"/>
          <w:sz w:val="32"/>
          <w:szCs w:val="32"/>
        </w:rPr>
        <w:t>Procès-Verbal</w:t>
      </w:r>
      <w:r w:rsidR="00AD7C01">
        <w:rPr>
          <w:b/>
          <w:color w:val="000080"/>
          <w:sz w:val="32"/>
          <w:szCs w:val="32"/>
        </w:rPr>
        <w:t xml:space="preserve"> du CSE</w:t>
      </w:r>
      <w:r w:rsidR="00D4343C">
        <w:rPr>
          <w:b/>
          <w:color w:val="000080"/>
          <w:sz w:val="32"/>
          <w:szCs w:val="32"/>
        </w:rPr>
        <w:t xml:space="preserve"> du </w:t>
      </w:r>
      <w:r w:rsidR="00B66767">
        <w:rPr>
          <w:b/>
          <w:color w:val="000080"/>
          <w:sz w:val="32"/>
          <w:szCs w:val="32"/>
        </w:rPr>
        <w:t>29 Janvier</w:t>
      </w:r>
      <w:r w:rsidR="00AE32B9">
        <w:rPr>
          <w:b/>
          <w:color w:val="000080"/>
          <w:sz w:val="32"/>
          <w:szCs w:val="32"/>
        </w:rPr>
        <w:t xml:space="preserve"> 202</w:t>
      </w:r>
      <w:r w:rsidR="00B66767">
        <w:rPr>
          <w:b/>
          <w:color w:val="000080"/>
          <w:sz w:val="32"/>
          <w:szCs w:val="32"/>
        </w:rPr>
        <w:t>5</w:t>
      </w:r>
    </w:p>
    <w:p w:rsidR="00F904E8" w:rsidRDefault="00F904E8" w:rsidP="0022479C">
      <w:pPr>
        <w:tabs>
          <w:tab w:val="left" w:pos="5103"/>
        </w:tabs>
        <w:ind w:left="709"/>
        <w:rPr>
          <w:rFonts w:ascii="Verdana" w:hAnsi="Verdana"/>
          <w:color w:val="FF0000"/>
        </w:rPr>
      </w:pPr>
    </w:p>
    <w:p w:rsidR="00CD7D96" w:rsidRPr="00576614" w:rsidRDefault="005D2432" w:rsidP="00371B62">
      <w:pPr>
        <w:pStyle w:val="NormalWeb"/>
        <w:spacing w:before="0" w:beforeAutospacing="0" w:after="0" w:afterAutospacing="0"/>
        <w:rPr>
          <w:rFonts w:ascii="Century Gothic" w:hAnsi="Century Gothic"/>
          <w:b/>
          <w:bCs/>
          <w:color w:val="000000"/>
          <w:sz w:val="20"/>
          <w:szCs w:val="20"/>
        </w:rPr>
      </w:pPr>
      <w:r w:rsidRPr="00A8361E">
        <w:rPr>
          <w:sz w:val="22"/>
          <w:szCs w:val="22"/>
          <w:u w:val="single"/>
        </w:rPr>
        <w:t>Président</w:t>
      </w:r>
      <w:r w:rsidR="005925EA" w:rsidRPr="00A8361E">
        <w:rPr>
          <w:sz w:val="22"/>
          <w:szCs w:val="22"/>
        </w:rPr>
        <w:t> :</w:t>
      </w:r>
      <w:r w:rsidR="005925EA">
        <w:rPr>
          <w:sz w:val="22"/>
          <w:szCs w:val="22"/>
        </w:rPr>
        <w:t xml:space="preserve"> </w:t>
      </w:r>
      <w:r w:rsidR="00E23F6B">
        <w:rPr>
          <w:sz w:val="22"/>
          <w:szCs w:val="22"/>
        </w:rPr>
        <w:t>Frédé</w:t>
      </w:r>
      <w:r w:rsidR="00371B62">
        <w:rPr>
          <w:sz w:val="22"/>
          <w:szCs w:val="22"/>
        </w:rPr>
        <w:t xml:space="preserve">ric </w:t>
      </w:r>
      <w:proofErr w:type="spellStart"/>
      <w:r w:rsidR="00C7687C">
        <w:rPr>
          <w:sz w:val="22"/>
          <w:szCs w:val="22"/>
        </w:rPr>
        <w:t>Grassart</w:t>
      </w:r>
      <w:proofErr w:type="spellEnd"/>
      <w:r w:rsidR="00C7687C">
        <w:rPr>
          <w:sz w:val="22"/>
          <w:szCs w:val="22"/>
        </w:rPr>
        <w:t xml:space="preserve"> (Directeur d</w:t>
      </w:r>
      <w:r w:rsidR="009D1B45">
        <w:rPr>
          <w:sz w:val="22"/>
          <w:szCs w:val="22"/>
        </w:rPr>
        <w:t>es opérations logistiques) assisté</w:t>
      </w:r>
      <w:r w:rsidR="00371B62">
        <w:rPr>
          <w:sz w:val="22"/>
          <w:szCs w:val="22"/>
        </w:rPr>
        <w:t xml:space="preserve"> </w:t>
      </w:r>
      <w:r w:rsidR="00E308D8">
        <w:rPr>
          <w:sz w:val="22"/>
          <w:szCs w:val="22"/>
        </w:rPr>
        <w:t>de</w:t>
      </w:r>
      <w:r w:rsidR="007879AF">
        <w:rPr>
          <w:sz w:val="22"/>
          <w:szCs w:val="22"/>
        </w:rPr>
        <w:t xml:space="preserve"> Kristel </w:t>
      </w:r>
      <w:proofErr w:type="spellStart"/>
      <w:r w:rsidR="007879AF">
        <w:rPr>
          <w:sz w:val="22"/>
          <w:szCs w:val="22"/>
        </w:rPr>
        <w:t>Barret</w:t>
      </w:r>
      <w:proofErr w:type="spellEnd"/>
      <w:r w:rsidR="007879AF">
        <w:rPr>
          <w:sz w:val="22"/>
          <w:szCs w:val="22"/>
        </w:rPr>
        <w:t xml:space="preserve"> (D</w:t>
      </w:r>
      <w:r w:rsidR="003C0110">
        <w:rPr>
          <w:sz w:val="22"/>
          <w:szCs w:val="22"/>
        </w:rPr>
        <w:t>RH</w:t>
      </w:r>
      <w:r w:rsidR="005719A8">
        <w:rPr>
          <w:sz w:val="22"/>
          <w:szCs w:val="22"/>
        </w:rPr>
        <w:t>)</w:t>
      </w:r>
    </w:p>
    <w:p w:rsidR="002155FA" w:rsidRDefault="002155FA" w:rsidP="002155FA">
      <w:pPr>
        <w:tabs>
          <w:tab w:val="left" w:pos="5103"/>
        </w:tabs>
      </w:pPr>
    </w:p>
    <w:p w:rsidR="00AD7C01" w:rsidRDefault="002155FA" w:rsidP="00AD7C01">
      <w:pPr>
        <w:tabs>
          <w:tab w:val="left" w:pos="5103"/>
        </w:tabs>
      </w:pPr>
      <w:r w:rsidRPr="00A8361E">
        <w:rPr>
          <w:u w:val="single"/>
        </w:rPr>
        <w:t>Membres élus titulaires</w:t>
      </w:r>
      <w:r w:rsidR="00C03F01" w:rsidRPr="00A8361E">
        <w:rPr>
          <w:u w:val="single"/>
        </w:rPr>
        <w:t xml:space="preserve"> présents</w:t>
      </w:r>
      <w:r w:rsidRPr="00A8361E">
        <w:t> </w:t>
      </w:r>
      <w:r w:rsidR="001360A9">
        <w:t>:</w:t>
      </w:r>
      <w:r w:rsidR="00AB028E">
        <w:t xml:space="preserve"> </w:t>
      </w:r>
      <w:r w:rsidR="00D4343C">
        <w:t xml:space="preserve">Alain </w:t>
      </w:r>
      <w:proofErr w:type="spellStart"/>
      <w:r w:rsidR="00D4343C">
        <w:t>Jouan</w:t>
      </w:r>
      <w:proofErr w:type="spellEnd"/>
      <w:r w:rsidR="001360A9">
        <w:t>,</w:t>
      </w:r>
      <w:r w:rsidR="008811F8" w:rsidRPr="008811F8">
        <w:t xml:space="preserve"> </w:t>
      </w:r>
      <w:r w:rsidR="008811F8">
        <w:t xml:space="preserve">Alexandre </w:t>
      </w:r>
      <w:proofErr w:type="spellStart"/>
      <w:r w:rsidR="008811F8">
        <w:t>Tadej</w:t>
      </w:r>
      <w:proofErr w:type="spellEnd"/>
      <w:r w:rsidR="00B260D7">
        <w:t xml:space="preserve"> (secrétaire </w:t>
      </w:r>
      <w:proofErr w:type="spellStart"/>
      <w:r w:rsidR="00B260D7">
        <w:t>ajoint</w:t>
      </w:r>
      <w:proofErr w:type="spellEnd"/>
      <w:r w:rsidR="00B260D7">
        <w:t>)</w:t>
      </w:r>
      <w:r w:rsidR="008811F8">
        <w:t xml:space="preserve">, </w:t>
      </w:r>
      <w:r w:rsidR="00D4343C">
        <w:t xml:space="preserve">Stéphanie </w:t>
      </w:r>
      <w:proofErr w:type="spellStart"/>
      <w:r w:rsidR="00D4343C">
        <w:t>Hugonnard</w:t>
      </w:r>
      <w:proofErr w:type="spellEnd"/>
      <w:r w:rsidR="00D4343C">
        <w:t>,</w:t>
      </w:r>
      <w:r w:rsidR="00B260D7">
        <w:t xml:space="preserve"> Mickaël Lemaire, Sandra </w:t>
      </w:r>
      <w:proofErr w:type="spellStart"/>
      <w:r w:rsidR="00B260D7">
        <w:t>Monnery</w:t>
      </w:r>
      <w:proofErr w:type="spellEnd"/>
      <w:r w:rsidR="00120921">
        <w:t xml:space="preserve">, Ali </w:t>
      </w:r>
      <w:proofErr w:type="spellStart"/>
      <w:r w:rsidR="00120921">
        <w:t>Zitouni</w:t>
      </w:r>
      <w:proofErr w:type="spellEnd"/>
    </w:p>
    <w:p w:rsidR="00D4343C" w:rsidRDefault="00D4343C" w:rsidP="00AD7C01">
      <w:pPr>
        <w:tabs>
          <w:tab w:val="left" w:pos="5103"/>
        </w:tabs>
      </w:pPr>
    </w:p>
    <w:p w:rsidR="00D4343C" w:rsidRDefault="00B260D7" w:rsidP="00AD7C01">
      <w:pPr>
        <w:tabs>
          <w:tab w:val="left" w:pos="5103"/>
        </w:tabs>
      </w:pPr>
      <w:r>
        <w:rPr>
          <w:u w:val="single"/>
        </w:rPr>
        <w:t xml:space="preserve">Représentant Syndical </w:t>
      </w:r>
      <w:r>
        <w:t>: Bastien Huchon (CFDT)</w:t>
      </w:r>
    </w:p>
    <w:p w:rsidR="00B260D7" w:rsidRDefault="00B260D7" w:rsidP="00AD7C01">
      <w:pPr>
        <w:tabs>
          <w:tab w:val="left" w:pos="5103"/>
        </w:tabs>
      </w:pPr>
    </w:p>
    <w:p w:rsidR="00B260D7" w:rsidRDefault="00B260D7" w:rsidP="00AD7C01">
      <w:pPr>
        <w:tabs>
          <w:tab w:val="left" w:pos="5103"/>
        </w:tabs>
      </w:pPr>
    </w:p>
    <w:p w:rsidR="00B07B4E" w:rsidRDefault="00B07B4E" w:rsidP="002155FA">
      <w:pPr>
        <w:tabs>
          <w:tab w:val="left" w:pos="5103"/>
        </w:tabs>
      </w:pPr>
    </w:p>
    <w:p w:rsidR="0066404F" w:rsidRDefault="0022479C" w:rsidP="00B02919">
      <w:pPr>
        <w:pBdr>
          <w:top w:val="single" w:sz="4" w:space="0" w:color="auto"/>
        </w:pBdr>
        <w:tabs>
          <w:tab w:val="left" w:pos="5103"/>
        </w:tabs>
        <w:jc w:val="both"/>
      </w:pPr>
      <w:r>
        <w:t>La séance est ou</w:t>
      </w:r>
      <w:r w:rsidR="004558A4">
        <w:t>ver</w:t>
      </w:r>
      <w:r w:rsidR="00B66767">
        <w:t>te à 10H25</w:t>
      </w:r>
    </w:p>
    <w:p w:rsidR="00D4343C" w:rsidRDefault="00D4343C" w:rsidP="00B02919">
      <w:pPr>
        <w:pBdr>
          <w:top w:val="single" w:sz="4" w:space="0" w:color="auto"/>
        </w:pBdr>
        <w:tabs>
          <w:tab w:val="left" w:pos="5103"/>
        </w:tabs>
        <w:jc w:val="both"/>
      </w:pPr>
    </w:p>
    <w:p w:rsidR="00373B4A" w:rsidRDefault="00373B4A" w:rsidP="00B02919">
      <w:pPr>
        <w:pBdr>
          <w:top w:val="single" w:sz="4" w:space="0" w:color="auto"/>
        </w:pBdr>
        <w:tabs>
          <w:tab w:val="left" w:pos="5103"/>
        </w:tabs>
        <w:jc w:val="both"/>
      </w:pPr>
    </w:p>
    <w:p w:rsidR="00F31C09" w:rsidRDefault="00B66767" w:rsidP="00A21A4D">
      <w:pPr>
        <w:numPr>
          <w:ilvl w:val="0"/>
          <w:numId w:val="1"/>
        </w:numPr>
        <w:tabs>
          <w:tab w:val="left" w:pos="5103"/>
        </w:tabs>
        <w:jc w:val="both"/>
        <w:rPr>
          <w:b/>
          <w:u w:val="single"/>
        </w:rPr>
      </w:pPr>
      <w:r>
        <w:rPr>
          <w:b/>
          <w:u w:val="single"/>
        </w:rPr>
        <w:t xml:space="preserve">Validation du </w:t>
      </w:r>
      <w:proofErr w:type="spellStart"/>
      <w:r>
        <w:rPr>
          <w:b/>
          <w:u w:val="single"/>
        </w:rPr>
        <w:t>procès verbal</w:t>
      </w:r>
      <w:proofErr w:type="spellEnd"/>
      <w:r>
        <w:rPr>
          <w:b/>
          <w:u w:val="single"/>
        </w:rPr>
        <w:t xml:space="preserve"> du 19 décembre 2024</w:t>
      </w:r>
      <w:r w:rsidR="00F31C09" w:rsidRPr="00F31C09">
        <w:rPr>
          <w:b/>
          <w:u w:val="single"/>
        </w:rPr>
        <w:t>.</w:t>
      </w:r>
    </w:p>
    <w:p w:rsidR="00B260D7" w:rsidRDefault="00B260D7" w:rsidP="00B260D7">
      <w:pPr>
        <w:tabs>
          <w:tab w:val="left" w:pos="5103"/>
        </w:tabs>
        <w:jc w:val="both"/>
        <w:rPr>
          <w:b/>
          <w:u w:val="single"/>
        </w:rPr>
      </w:pPr>
    </w:p>
    <w:p w:rsidR="00B260D7" w:rsidRPr="00B260D7" w:rsidRDefault="00B66767" w:rsidP="00B260D7">
      <w:pPr>
        <w:tabs>
          <w:tab w:val="left" w:pos="5103"/>
        </w:tabs>
        <w:jc w:val="both"/>
      </w:pPr>
      <w:r>
        <w:t>Le PV est validé</w:t>
      </w:r>
      <w:r w:rsidR="00B260D7">
        <w:t xml:space="preserve"> par l’ensemble de l’instance</w:t>
      </w:r>
    </w:p>
    <w:p w:rsidR="002F515E" w:rsidRDefault="002F515E" w:rsidP="003660CD">
      <w:pPr>
        <w:tabs>
          <w:tab w:val="left" w:pos="5103"/>
        </w:tabs>
        <w:rPr>
          <w:b/>
          <w:u w:val="single"/>
        </w:rPr>
      </w:pPr>
    </w:p>
    <w:p w:rsidR="007E7A15" w:rsidRDefault="007E7A15" w:rsidP="007E7A15">
      <w:pPr>
        <w:tabs>
          <w:tab w:val="left" w:pos="5103"/>
        </w:tabs>
        <w:jc w:val="both"/>
      </w:pPr>
    </w:p>
    <w:p w:rsidR="00405522" w:rsidRDefault="00C0647C" w:rsidP="00405522">
      <w:pPr>
        <w:numPr>
          <w:ilvl w:val="0"/>
          <w:numId w:val="1"/>
        </w:numPr>
        <w:rPr>
          <w:b/>
          <w:u w:val="single"/>
        </w:rPr>
      </w:pPr>
      <w:r>
        <w:rPr>
          <w:b/>
          <w:u w:val="single"/>
        </w:rPr>
        <w:t>Marche de la société</w:t>
      </w:r>
      <w:r w:rsidR="00405522">
        <w:rPr>
          <w:b/>
          <w:u w:val="single"/>
        </w:rPr>
        <w:t>.</w:t>
      </w:r>
    </w:p>
    <w:p w:rsidR="00B66767" w:rsidRDefault="00B66767" w:rsidP="00B66767">
      <w:pPr>
        <w:rPr>
          <w:b/>
          <w:u w:val="single"/>
        </w:rPr>
      </w:pPr>
    </w:p>
    <w:p w:rsidR="00B66767" w:rsidRPr="00B66767" w:rsidRDefault="00B66767" w:rsidP="00B66767">
      <w:pPr>
        <w:shd w:val="clear" w:color="auto" w:fill="FFFFFF"/>
        <w:rPr>
          <w:rFonts w:ascii="Calibri" w:hAnsi="Calibri" w:cs="Calibri"/>
          <w:color w:val="212121"/>
        </w:rPr>
      </w:pPr>
      <w:r w:rsidRPr="00B66767">
        <w:rPr>
          <w:rFonts w:ascii="Calibri" w:hAnsi="Calibri" w:cs="Calibri"/>
          <w:b/>
          <w:bCs/>
          <w:color w:val="212121"/>
          <w:u w:val="single"/>
        </w:rPr>
        <w:t>Activités au 29/01 :</w:t>
      </w:r>
    </w:p>
    <w:p w:rsidR="00B66767" w:rsidRPr="00B66767" w:rsidRDefault="00B66767" w:rsidP="00B66767">
      <w:pPr>
        <w:shd w:val="clear" w:color="auto" w:fill="FFFFFF"/>
        <w:spacing w:before="100" w:beforeAutospacing="1"/>
        <w:ind w:left="720" w:hanging="360"/>
        <w:textAlignment w:val="baseline"/>
        <w:rPr>
          <w:rFonts w:ascii="Times New Roman" w:hAnsi="Times New Roman"/>
          <w:color w:val="212121"/>
          <w:sz w:val="24"/>
          <w:szCs w:val="24"/>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color w:val="212121"/>
        </w:rPr>
        <w:t>STV : </w:t>
      </w:r>
      <w:proofErr w:type="spellStart"/>
      <w:r w:rsidRPr="00B66767">
        <w:rPr>
          <w:rFonts w:ascii="Calibri" w:hAnsi="Calibri" w:cs="Calibri"/>
          <w:color w:val="212121"/>
        </w:rPr>
        <w:t>Tx</w:t>
      </w:r>
      <w:proofErr w:type="spellEnd"/>
      <w:r w:rsidRPr="00B66767">
        <w:rPr>
          <w:rFonts w:ascii="Calibri" w:hAnsi="Calibri" w:cs="Calibri"/>
          <w:color w:val="212121"/>
        </w:rPr>
        <w:t> R : 64% (+3%) : Entrepôt à jour. Activité autour de 115kp/jour.</w:t>
      </w:r>
    </w:p>
    <w:p w:rsidR="00B66767" w:rsidRPr="00B66767" w:rsidRDefault="00B66767" w:rsidP="00B66767">
      <w:pPr>
        <w:shd w:val="clear" w:color="auto" w:fill="FFFFFF"/>
        <w:spacing w:before="100" w:beforeAutospacing="1"/>
        <w:ind w:left="720" w:hanging="360"/>
        <w:textAlignment w:val="baseline"/>
        <w:rPr>
          <w:rFonts w:ascii="Times New Roman" w:hAnsi="Times New Roman"/>
          <w:color w:val="212121"/>
          <w:sz w:val="24"/>
          <w:szCs w:val="24"/>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color w:val="212121"/>
        </w:rPr>
        <w:t>GXO : </w:t>
      </w:r>
      <w:proofErr w:type="spellStart"/>
      <w:r w:rsidRPr="00B66767">
        <w:rPr>
          <w:rFonts w:ascii="Calibri" w:hAnsi="Calibri" w:cs="Calibri"/>
          <w:color w:val="212121"/>
        </w:rPr>
        <w:t>Tx</w:t>
      </w:r>
      <w:proofErr w:type="spellEnd"/>
      <w:r w:rsidRPr="00B66767">
        <w:rPr>
          <w:rFonts w:ascii="Calibri" w:hAnsi="Calibri" w:cs="Calibri"/>
          <w:color w:val="212121"/>
        </w:rPr>
        <w:t xml:space="preserve"> R : 75% (+3%) : Retard 150kp. Activité autour de 55kp/jour. Travail en </w:t>
      </w:r>
      <w:proofErr w:type="spellStart"/>
      <w:r w:rsidRPr="00B66767">
        <w:rPr>
          <w:rFonts w:ascii="Calibri" w:hAnsi="Calibri" w:cs="Calibri"/>
          <w:color w:val="212121"/>
        </w:rPr>
        <w:t>Hr</w:t>
      </w:r>
      <w:proofErr w:type="spellEnd"/>
      <w:r w:rsidRPr="00B66767">
        <w:rPr>
          <w:rFonts w:ascii="Calibri" w:hAnsi="Calibri" w:cs="Calibri"/>
          <w:color w:val="212121"/>
        </w:rPr>
        <w:t xml:space="preserve"> sup et Samedis</w:t>
      </w:r>
    </w:p>
    <w:p w:rsidR="00B66767" w:rsidRPr="00B66767" w:rsidRDefault="00B66767" w:rsidP="00B66767">
      <w:pPr>
        <w:shd w:val="clear" w:color="auto" w:fill="FFFFFF"/>
        <w:spacing w:before="100" w:beforeAutospacing="1"/>
        <w:ind w:left="720" w:hanging="360"/>
        <w:textAlignment w:val="baseline"/>
        <w:rPr>
          <w:rFonts w:ascii="Times New Roman" w:hAnsi="Times New Roman"/>
          <w:color w:val="212121"/>
          <w:sz w:val="24"/>
          <w:szCs w:val="24"/>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color w:val="212121"/>
        </w:rPr>
        <w:t xml:space="preserve">AUT : </w:t>
      </w:r>
      <w:proofErr w:type="spellStart"/>
      <w:r w:rsidRPr="00B66767">
        <w:rPr>
          <w:rFonts w:ascii="Calibri" w:hAnsi="Calibri" w:cs="Calibri"/>
          <w:color w:val="212121"/>
        </w:rPr>
        <w:t>Tx</w:t>
      </w:r>
      <w:proofErr w:type="spellEnd"/>
      <w:r w:rsidRPr="00B66767">
        <w:rPr>
          <w:rFonts w:ascii="Calibri" w:hAnsi="Calibri" w:cs="Calibri"/>
          <w:color w:val="212121"/>
        </w:rPr>
        <w:t xml:space="preserve"> R : 43% (-1%) : Entrepôt à jour. Activité autour de 40kp/j</w:t>
      </w:r>
    </w:p>
    <w:p w:rsidR="00B66767" w:rsidRPr="00B66767" w:rsidRDefault="00B66767" w:rsidP="00B66767">
      <w:pPr>
        <w:shd w:val="clear" w:color="auto" w:fill="FFFFFF"/>
        <w:spacing w:before="100" w:beforeAutospacing="1"/>
        <w:ind w:left="720" w:hanging="360"/>
        <w:textAlignment w:val="baseline"/>
        <w:rPr>
          <w:rFonts w:ascii="Times New Roman" w:hAnsi="Times New Roman"/>
          <w:color w:val="212121"/>
          <w:sz w:val="24"/>
          <w:szCs w:val="24"/>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color w:val="212121"/>
        </w:rPr>
        <w:t>MCL : </w:t>
      </w:r>
      <w:proofErr w:type="spellStart"/>
      <w:r w:rsidRPr="00B66767">
        <w:rPr>
          <w:rFonts w:ascii="Calibri" w:hAnsi="Calibri" w:cs="Calibri"/>
          <w:color w:val="212121"/>
        </w:rPr>
        <w:t>Tx</w:t>
      </w:r>
      <w:proofErr w:type="spellEnd"/>
      <w:r w:rsidRPr="00B66767">
        <w:rPr>
          <w:rFonts w:ascii="Calibri" w:hAnsi="Calibri" w:cs="Calibri"/>
          <w:color w:val="212121"/>
        </w:rPr>
        <w:t> R : 69% (+5%)</w:t>
      </w:r>
      <w:proofErr w:type="gramStart"/>
      <w:r w:rsidRPr="00B66767">
        <w:rPr>
          <w:rFonts w:ascii="Calibri" w:hAnsi="Calibri" w:cs="Calibri"/>
          <w:color w:val="212121"/>
        </w:rPr>
        <w:t>  :</w:t>
      </w:r>
      <w:proofErr w:type="gramEnd"/>
      <w:r w:rsidRPr="00B66767">
        <w:rPr>
          <w:rFonts w:ascii="Calibri" w:hAnsi="Calibri" w:cs="Calibri"/>
          <w:color w:val="212121"/>
        </w:rPr>
        <w:t xml:space="preserve"> Entrepôt à jour. Activité autour de 800v/j.</w:t>
      </w:r>
    </w:p>
    <w:p w:rsidR="00B66767" w:rsidRPr="00B66767" w:rsidRDefault="00B66767" w:rsidP="00B66767">
      <w:pPr>
        <w:shd w:val="clear" w:color="auto" w:fill="FFFFFF"/>
        <w:textAlignment w:val="baseline"/>
        <w:rPr>
          <w:rFonts w:ascii="Times New Roman" w:hAnsi="Times New Roman"/>
          <w:color w:val="212121"/>
          <w:sz w:val="24"/>
          <w:szCs w:val="24"/>
        </w:rPr>
      </w:pPr>
      <w:r w:rsidRPr="00B66767">
        <w:rPr>
          <w:rFonts w:ascii="Calibri" w:hAnsi="Calibri" w:cs="Calibri"/>
          <w:color w:val="212121"/>
        </w:rPr>
        <w:t>MCL : Evolution du stockage en fonction des arrivées des vélos Junior de la Tunisie</w:t>
      </w:r>
    </w:p>
    <w:p w:rsidR="00B66767" w:rsidRPr="00B66767" w:rsidRDefault="00B66767" w:rsidP="00B66767">
      <w:pPr>
        <w:shd w:val="clear" w:color="auto" w:fill="FFFFFF"/>
        <w:textAlignment w:val="baseline"/>
        <w:rPr>
          <w:rFonts w:ascii="Times New Roman" w:hAnsi="Times New Roman"/>
          <w:color w:val="212121"/>
          <w:sz w:val="24"/>
          <w:szCs w:val="24"/>
        </w:rPr>
      </w:pPr>
      <w:r w:rsidRPr="00B66767">
        <w:rPr>
          <w:rFonts w:ascii="Calibri" w:hAnsi="Calibri" w:cs="Calibri"/>
          <w:color w:val="212121"/>
        </w:rPr>
        <w:t>AUT : Bon retour sur la mise en œuvre de la zone Après-ski  et de la préparation en box</w:t>
      </w:r>
    </w:p>
    <w:p w:rsidR="00B66767" w:rsidRPr="00B66767" w:rsidRDefault="00B66767" w:rsidP="00B66767">
      <w:pPr>
        <w:shd w:val="clear" w:color="auto" w:fill="FFFFFF"/>
        <w:textAlignment w:val="baseline"/>
        <w:rPr>
          <w:rFonts w:ascii="Times New Roman" w:hAnsi="Times New Roman"/>
          <w:color w:val="212121"/>
          <w:sz w:val="24"/>
          <w:szCs w:val="24"/>
        </w:rPr>
      </w:pPr>
      <w:r w:rsidRPr="00B66767">
        <w:rPr>
          <w:rFonts w:ascii="Calibri" w:hAnsi="Calibri" w:cs="Calibri"/>
          <w:color w:val="212121"/>
        </w:rPr>
        <w:t>STV : Activation de la zone article à faible rotation, découpée par univers en allée 1 et 2 sur 5 niveaux de hauteur avec un emplacement case qui peut être découpée en 2.</w:t>
      </w:r>
    </w:p>
    <w:p w:rsidR="00B66767" w:rsidRPr="00B66767" w:rsidRDefault="00B66767" w:rsidP="00B66767">
      <w:pPr>
        <w:shd w:val="clear" w:color="auto" w:fill="FFFFFF"/>
        <w:textAlignment w:val="baseline"/>
        <w:rPr>
          <w:rFonts w:ascii="Times New Roman" w:hAnsi="Times New Roman"/>
          <w:color w:val="212121"/>
          <w:sz w:val="24"/>
          <w:szCs w:val="24"/>
        </w:rPr>
      </w:pPr>
      <w:r w:rsidRPr="00B66767">
        <w:rPr>
          <w:rFonts w:ascii="Calibri" w:hAnsi="Calibri" w:cs="Calibri"/>
          <w:color w:val="212121"/>
        </w:rPr>
        <w:t xml:space="preserve">Souhait de faire évoluer la zone qui est déjà pleine + définition du périmètre article avec la </w:t>
      </w:r>
      <w:proofErr w:type="spellStart"/>
      <w:r w:rsidRPr="00B66767">
        <w:rPr>
          <w:rFonts w:ascii="Calibri" w:hAnsi="Calibri" w:cs="Calibri"/>
          <w:color w:val="212121"/>
        </w:rPr>
        <w:t>supply</w:t>
      </w:r>
      <w:proofErr w:type="spellEnd"/>
      <w:r w:rsidRPr="00B66767">
        <w:rPr>
          <w:rFonts w:ascii="Calibri" w:hAnsi="Calibri" w:cs="Calibri"/>
          <w:color w:val="212121"/>
        </w:rPr>
        <w:t>.</w:t>
      </w:r>
    </w:p>
    <w:p w:rsidR="00B66767" w:rsidRPr="00B66767" w:rsidRDefault="00B66767" w:rsidP="00B66767">
      <w:pPr>
        <w:shd w:val="clear" w:color="auto" w:fill="FFFFFF"/>
        <w:textAlignment w:val="baseline"/>
        <w:rPr>
          <w:rFonts w:ascii="Times New Roman" w:hAnsi="Times New Roman"/>
          <w:color w:val="212121"/>
          <w:sz w:val="24"/>
          <w:szCs w:val="24"/>
        </w:rPr>
      </w:pPr>
      <w:r w:rsidRPr="00B66767">
        <w:rPr>
          <w:rFonts w:ascii="Calibri" w:hAnsi="Calibri" w:cs="Calibri"/>
          <w:color w:val="212121"/>
        </w:rPr>
        <w:t>Retour d’expérience STV-AUT sur les 2 zones créées pour voir l’intérêt de les déployer sur les autres sites</w:t>
      </w:r>
    </w:p>
    <w:p w:rsidR="00B66767" w:rsidRPr="00B66767" w:rsidRDefault="00B66767" w:rsidP="00B66767">
      <w:pPr>
        <w:shd w:val="clear" w:color="auto" w:fill="FFFFFF"/>
        <w:textAlignment w:val="baseline"/>
        <w:rPr>
          <w:rFonts w:ascii="Times New Roman" w:hAnsi="Times New Roman"/>
          <w:color w:val="212121"/>
          <w:sz w:val="24"/>
          <w:szCs w:val="24"/>
        </w:rPr>
      </w:pPr>
      <w:r w:rsidRPr="00B66767">
        <w:rPr>
          <w:rFonts w:ascii="Calibri" w:hAnsi="Calibri" w:cs="Calibri"/>
          <w:color w:val="212121"/>
        </w:rPr>
        <w:t>PDA : Activité produit lourd et démarrage de l’activité préparation avec bague scan à impacté la capa de début janvier.</w:t>
      </w:r>
    </w:p>
    <w:p w:rsidR="00B66767" w:rsidRPr="00B66767" w:rsidRDefault="00B66767" w:rsidP="00B66767">
      <w:pPr>
        <w:shd w:val="clear" w:color="auto" w:fill="FFFFFF"/>
        <w:textAlignment w:val="baseline"/>
        <w:rPr>
          <w:rFonts w:ascii="Times New Roman" w:hAnsi="Times New Roman"/>
          <w:color w:val="212121"/>
          <w:sz w:val="24"/>
          <w:szCs w:val="24"/>
        </w:rPr>
      </w:pPr>
      <w:r w:rsidRPr="00B66767">
        <w:rPr>
          <w:rFonts w:ascii="Calibri" w:hAnsi="Calibri" w:cs="Calibri"/>
          <w:color w:val="212121"/>
        </w:rPr>
        <w:t> </w:t>
      </w:r>
    </w:p>
    <w:p w:rsidR="00B66767" w:rsidRPr="00B66767" w:rsidRDefault="00B66767" w:rsidP="00B66767">
      <w:pPr>
        <w:shd w:val="clear" w:color="auto" w:fill="FFFFFF"/>
        <w:textAlignment w:val="baseline"/>
        <w:rPr>
          <w:rFonts w:ascii="Times New Roman" w:hAnsi="Times New Roman"/>
          <w:color w:val="212121"/>
          <w:sz w:val="24"/>
          <w:szCs w:val="24"/>
        </w:rPr>
      </w:pPr>
      <w:r w:rsidRPr="00B66767">
        <w:rPr>
          <w:rFonts w:ascii="Calibri" w:hAnsi="Calibri" w:cs="Calibri"/>
          <w:color w:val="212121"/>
        </w:rPr>
        <w:t>Nous attendons la mise à jour du prévisionnel des mois de février-mars pour adapter les capacités à la baisse.</w:t>
      </w:r>
    </w:p>
    <w:p w:rsidR="00B66767" w:rsidRPr="00B66767" w:rsidRDefault="00B66767" w:rsidP="00B66767">
      <w:pPr>
        <w:shd w:val="clear" w:color="auto" w:fill="FFFFFF"/>
        <w:textAlignment w:val="baseline"/>
        <w:rPr>
          <w:rFonts w:ascii="Times New Roman" w:hAnsi="Times New Roman"/>
          <w:color w:val="212121"/>
          <w:sz w:val="24"/>
          <w:szCs w:val="24"/>
        </w:rPr>
      </w:pPr>
      <w:r w:rsidRPr="00B66767">
        <w:rPr>
          <w:rFonts w:ascii="Calibri" w:hAnsi="Calibri" w:cs="Calibri"/>
          <w:color w:val="212121"/>
        </w:rPr>
        <w:t> </w:t>
      </w:r>
    </w:p>
    <w:p w:rsidR="00B66767" w:rsidRPr="00B66767" w:rsidRDefault="00B66767" w:rsidP="00B66767">
      <w:pPr>
        <w:shd w:val="clear" w:color="auto" w:fill="FFFFFF"/>
        <w:rPr>
          <w:rFonts w:ascii="Calibri" w:hAnsi="Calibri" w:cs="Calibri"/>
          <w:color w:val="212121"/>
        </w:rPr>
      </w:pPr>
      <w:r w:rsidRPr="00B66767">
        <w:rPr>
          <w:rFonts w:ascii="Calibri" w:hAnsi="Calibri" w:cs="Calibri"/>
          <w:b/>
          <w:bCs/>
          <w:color w:val="212121"/>
          <w:u w:val="single"/>
        </w:rPr>
        <w:t>Sujet Bâtiments :</w:t>
      </w:r>
    </w:p>
    <w:p w:rsidR="00B66767" w:rsidRPr="00B66767" w:rsidRDefault="00B66767" w:rsidP="00B66767">
      <w:pPr>
        <w:shd w:val="clear" w:color="auto" w:fill="FFFFFF"/>
        <w:ind w:left="720" w:hanging="360"/>
        <w:rPr>
          <w:rFonts w:ascii="Calibri" w:hAnsi="Calibri" w:cs="Calibri"/>
          <w:color w:val="212121"/>
        </w:rPr>
      </w:pPr>
      <w:r w:rsidRPr="00B66767">
        <w:rPr>
          <w:rFonts w:ascii="Calibri" w:hAnsi="Calibri" w:cs="Calibri"/>
          <w:color w:val="212121"/>
        </w:rPr>
        <w:lastRenderedPageBreak/>
        <w:t>-</w:t>
      </w:r>
      <w:r w:rsidRPr="00B66767">
        <w:rPr>
          <w:rFonts w:ascii="Times New Roman" w:hAnsi="Times New Roman"/>
          <w:color w:val="212121"/>
          <w:sz w:val="14"/>
          <w:szCs w:val="14"/>
        </w:rPr>
        <w:t>          </w:t>
      </w:r>
      <w:r w:rsidRPr="00B66767">
        <w:rPr>
          <w:rFonts w:ascii="Calibri" w:hAnsi="Calibri" w:cs="Calibri"/>
          <w:color w:val="212121"/>
        </w:rPr>
        <w:t xml:space="preserve">STV : Finalisation des bureaux C1-C2 et </w:t>
      </w:r>
      <w:proofErr w:type="spellStart"/>
      <w:r w:rsidRPr="00B66767">
        <w:rPr>
          <w:rFonts w:ascii="Calibri" w:hAnsi="Calibri" w:cs="Calibri"/>
          <w:color w:val="212121"/>
        </w:rPr>
        <w:t>refection</w:t>
      </w:r>
      <w:proofErr w:type="spellEnd"/>
      <w:r w:rsidRPr="00B66767">
        <w:rPr>
          <w:rFonts w:ascii="Calibri" w:hAnsi="Calibri" w:cs="Calibri"/>
          <w:color w:val="212121"/>
        </w:rPr>
        <w:t xml:space="preserve"> des Quai en C2, déplacement de la zone </w:t>
      </w:r>
      <w:proofErr w:type="spellStart"/>
      <w:r w:rsidRPr="00B66767">
        <w:rPr>
          <w:rFonts w:ascii="Calibri" w:hAnsi="Calibri" w:cs="Calibri"/>
          <w:color w:val="212121"/>
        </w:rPr>
        <w:t>dispatch</w:t>
      </w:r>
      <w:proofErr w:type="spellEnd"/>
      <w:r w:rsidRPr="00B66767">
        <w:rPr>
          <w:rFonts w:ascii="Calibri" w:hAnsi="Calibri" w:cs="Calibri"/>
          <w:color w:val="212121"/>
        </w:rPr>
        <w:t xml:space="preserve"> en C5</w:t>
      </w:r>
    </w:p>
    <w:p w:rsidR="00B66767" w:rsidRPr="00B66767" w:rsidRDefault="00B66767" w:rsidP="00B66767">
      <w:pPr>
        <w:shd w:val="clear" w:color="auto" w:fill="FFFFFF"/>
        <w:ind w:left="720" w:hanging="360"/>
        <w:rPr>
          <w:rFonts w:ascii="Calibri" w:hAnsi="Calibri" w:cs="Calibri"/>
          <w:color w:val="212121"/>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color w:val="212121"/>
        </w:rPr>
        <w:t>AUT : Levé des réserves en cours : reste 100 sur 2600.</w:t>
      </w:r>
    </w:p>
    <w:p w:rsidR="00B66767" w:rsidRPr="00B66767" w:rsidRDefault="00B66767" w:rsidP="00B66767">
      <w:pPr>
        <w:shd w:val="clear" w:color="auto" w:fill="FFFFFF"/>
        <w:rPr>
          <w:rFonts w:ascii="Calibri" w:hAnsi="Calibri" w:cs="Calibri"/>
          <w:color w:val="212121"/>
        </w:rPr>
      </w:pPr>
      <w:proofErr w:type="spellStart"/>
      <w:r w:rsidRPr="00B66767">
        <w:rPr>
          <w:rFonts w:ascii="Calibri" w:hAnsi="Calibri" w:cs="Calibri"/>
          <w:b/>
          <w:bCs/>
          <w:color w:val="212121"/>
          <w:u w:val="single"/>
        </w:rPr>
        <w:t>Autrèche</w:t>
      </w:r>
      <w:proofErr w:type="spellEnd"/>
      <w:r w:rsidRPr="00B66767">
        <w:rPr>
          <w:rFonts w:ascii="Calibri" w:hAnsi="Calibri" w:cs="Calibri"/>
          <w:b/>
          <w:bCs/>
          <w:color w:val="212121"/>
          <w:u w:val="single"/>
        </w:rPr>
        <w:t> : RAS</w:t>
      </w:r>
    </w:p>
    <w:p w:rsidR="00B66767" w:rsidRPr="00B66767" w:rsidRDefault="00B66767" w:rsidP="00B66767">
      <w:pPr>
        <w:shd w:val="clear" w:color="auto" w:fill="FFFFFF"/>
        <w:rPr>
          <w:rFonts w:ascii="Calibri" w:hAnsi="Calibri" w:cs="Calibri"/>
          <w:color w:val="212121"/>
        </w:rPr>
      </w:pPr>
      <w:r w:rsidRPr="00B66767">
        <w:rPr>
          <w:rFonts w:ascii="Calibri" w:hAnsi="Calibri" w:cs="Calibri"/>
          <w:b/>
          <w:bCs/>
          <w:color w:val="212121"/>
          <w:u w:val="single"/>
        </w:rPr>
        <w:t>STV - Sujet mécanisation </w:t>
      </w:r>
      <w:r w:rsidRPr="00B66767">
        <w:rPr>
          <w:rFonts w:ascii="Calibri" w:hAnsi="Calibri" w:cs="Calibri"/>
          <w:color w:val="212121"/>
        </w:rPr>
        <w:t>:                                                                                                                                                                               </w:t>
      </w:r>
    </w:p>
    <w:p w:rsidR="00B66767" w:rsidRPr="00B66767" w:rsidRDefault="00B66767" w:rsidP="00B66767">
      <w:pPr>
        <w:shd w:val="clear" w:color="auto" w:fill="FFFFFF"/>
        <w:ind w:left="720" w:hanging="360"/>
        <w:rPr>
          <w:rFonts w:ascii="Calibri" w:hAnsi="Calibri" w:cs="Calibri"/>
          <w:color w:val="212121"/>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color w:val="212121"/>
        </w:rPr>
        <w:t>Planning tenu</w:t>
      </w:r>
    </w:p>
    <w:p w:rsidR="00B66767" w:rsidRPr="00B66767" w:rsidRDefault="00B66767" w:rsidP="00B66767">
      <w:pPr>
        <w:shd w:val="clear" w:color="auto" w:fill="FFFFFF"/>
        <w:ind w:left="720" w:hanging="360"/>
        <w:rPr>
          <w:rFonts w:ascii="Calibri" w:hAnsi="Calibri" w:cs="Calibri"/>
          <w:color w:val="212121"/>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color w:val="212121"/>
        </w:rPr>
        <w:t>Finalisation de la phase de montage à 97%</w:t>
      </w:r>
    </w:p>
    <w:p w:rsidR="00B66767" w:rsidRPr="00B66767" w:rsidRDefault="00B66767" w:rsidP="00B66767">
      <w:pPr>
        <w:shd w:val="clear" w:color="auto" w:fill="FFFFFF"/>
        <w:ind w:left="720" w:hanging="360"/>
        <w:rPr>
          <w:rFonts w:ascii="Calibri" w:hAnsi="Calibri" w:cs="Calibri"/>
          <w:color w:val="212121"/>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color w:val="212121"/>
        </w:rPr>
        <w:t>Phase de « </w:t>
      </w:r>
      <w:proofErr w:type="spellStart"/>
      <w:r w:rsidRPr="00B66767">
        <w:rPr>
          <w:rFonts w:ascii="Calibri" w:hAnsi="Calibri" w:cs="Calibri"/>
          <w:color w:val="212121"/>
        </w:rPr>
        <w:t>comissionning</w:t>
      </w:r>
      <w:proofErr w:type="spellEnd"/>
      <w:r w:rsidRPr="00B66767">
        <w:rPr>
          <w:rFonts w:ascii="Calibri" w:hAnsi="Calibri" w:cs="Calibri"/>
          <w:color w:val="212121"/>
        </w:rPr>
        <w:t> » en cours : test du bon fonctionnement des équipements</w:t>
      </w:r>
    </w:p>
    <w:p w:rsidR="00B66767" w:rsidRPr="00B66767" w:rsidRDefault="00B66767" w:rsidP="00B66767">
      <w:pPr>
        <w:shd w:val="clear" w:color="auto" w:fill="FFFFFF"/>
        <w:rPr>
          <w:rFonts w:ascii="Calibri" w:hAnsi="Calibri" w:cs="Calibri"/>
          <w:color w:val="212121"/>
        </w:rPr>
      </w:pPr>
      <w:r w:rsidRPr="00B66767">
        <w:rPr>
          <w:rFonts w:ascii="Calibri" w:hAnsi="Calibri" w:cs="Calibri"/>
          <w:b/>
          <w:bCs/>
          <w:color w:val="212121"/>
          <w:u w:val="single"/>
        </w:rPr>
        <w:t>Sujet Transport :</w:t>
      </w:r>
    </w:p>
    <w:p w:rsidR="00B66767" w:rsidRPr="00B66767" w:rsidRDefault="00B66767" w:rsidP="00B66767">
      <w:pPr>
        <w:shd w:val="clear" w:color="auto" w:fill="FFFFFF"/>
        <w:ind w:left="720" w:hanging="360"/>
        <w:rPr>
          <w:rFonts w:ascii="Calibri" w:hAnsi="Calibri" w:cs="Calibri"/>
          <w:color w:val="212121"/>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color w:val="212121"/>
        </w:rPr>
        <w:t>Déploiement en cours solution injection distribution sur la région Lyonnaise (dont une partie en camion électrique)</w:t>
      </w:r>
    </w:p>
    <w:p w:rsidR="00B66767" w:rsidRPr="00B66767" w:rsidRDefault="00B66767" w:rsidP="00B66767">
      <w:pPr>
        <w:shd w:val="clear" w:color="auto" w:fill="FFFFFF"/>
        <w:ind w:left="720" w:hanging="360"/>
        <w:rPr>
          <w:rFonts w:ascii="Calibri" w:hAnsi="Calibri" w:cs="Calibri"/>
          <w:color w:val="212121"/>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color w:val="212121"/>
        </w:rPr>
        <w:t>Définition nouvelle zone : Est</w:t>
      </w:r>
    </w:p>
    <w:p w:rsidR="00B66767" w:rsidRPr="00B66767" w:rsidRDefault="00B66767" w:rsidP="00B66767">
      <w:pPr>
        <w:shd w:val="clear" w:color="auto" w:fill="FFFFFF"/>
        <w:rPr>
          <w:rFonts w:ascii="Calibri" w:hAnsi="Calibri" w:cs="Calibri"/>
          <w:color w:val="212121"/>
        </w:rPr>
      </w:pPr>
      <w:r w:rsidRPr="00B66767">
        <w:rPr>
          <w:rFonts w:ascii="Calibri" w:hAnsi="Calibri" w:cs="Calibri"/>
          <w:b/>
          <w:bCs/>
          <w:color w:val="212121"/>
          <w:u w:val="single"/>
        </w:rPr>
        <w:t>MAGASIN :</w:t>
      </w:r>
    </w:p>
    <w:p w:rsidR="00B66767" w:rsidRPr="00B66767" w:rsidRDefault="00B66767" w:rsidP="00B66767">
      <w:pPr>
        <w:shd w:val="clear" w:color="auto" w:fill="FFFFFF"/>
        <w:rPr>
          <w:rFonts w:ascii="Calibri" w:hAnsi="Calibri" w:cs="Calibri"/>
          <w:color w:val="212121"/>
        </w:rPr>
      </w:pPr>
      <w:r w:rsidRPr="00B66767">
        <w:rPr>
          <w:rFonts w:ascii="Calibri" w:hAnsi="Calibri" w:cs="Calibri"/>
          <w:color w:val="212121"/>
        </w:rPr>
        <w:t>Cumul CA magasin du mois de décembre :</w:t>
      </w:r>
    </w:p>
    <w:p w:rsidR="00B66767" w:rsidRPr="00B66767" w:rsidRDefault="00B66767" w:rsidP="00B66767">
      <w:pPr>
        <w:shd w:val="clear" w:color="auto" w:fill="FFFFFF"/>
        <w:ind w:left="1068" w:hanging="360"/>
        <w:rPr>
          <w:rFonts w:ascii="Calibri" w:hAnsi="Calibri" w:cs="Calibri"/>
          <w:color w:val="212121"/>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color w:val="212121"/>
        </w:rPr>
        <w:t xml:space="preserve">Comparable </w:t>
      </w:r>
      <w:proofErr w:type="gramStart"/>
      <w:r w:rsidRPr="00B66767">
        <w:rPr>
          <w:rFonts w:ascii="Calibri" w:hAnsi="Calibri" w:cs="Calibri"/>
          <w:color w:val="212121"/>
        </w:rPr>
        <w:t>à</w:t>
      </w:r>
      <w:proofErr w:type="gramEnd"/>
      <w:r w:rsidRPr="00B66767">
        <w:rPr>
          <w:rFonts w:ascii="Calibri" w:hAnsi="Calibri" w:cs="Calibri"/>
          <w:color w:val="212121"/>
        </w:rPr>
        <w:t xml:space="preserve"> -1.3% (rappel budget à +3%)</w:t>
      </w:r>
    </w:p>
    <w:p w:rsidR="00B66767" w:rsidRDefault="00B66767" w:rsidP="00B66767">
      <w:pPr>
        <w:shd w:val="clear" w:color="auto" w:fill="FFFFFF"/>
        <w:ind w:left="1068" w:hanging="360"/>
        <w:rPr>
          <w:rFonts w:ascii="Calibri" w:hAnsi="Calibri" w:cs="Calibri"/>
          <w:color w:val="212121"/>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color w:val="212121"/>
        </w:rPr>
        <w:t xml:space="preserve">Comparable + non comparable +0.1% (rappel budget </w:t>
      </w:r>
      <w:proofErr w:type="gramStart"/>
      <w:r w:rsidRPr="00B66767">
        <w:rPr>
          <w:rFonts w:ascii="Calibri" w:hAnsi="Calibri" w:cs="Calibri"/>
          <w:color w:val="212121"/>
        </w:rPr>
        <w:t>à</w:t>
      </w:r>
      <w:proofErr w:type="gramEnd"/>
      <w:r w:rsidRPr="00B66767">
        <w:rPr>
          <w:rFonts w:ascii="Calibri" w:hAnsi="Calibri" w:cs="Calibri"/>
          <w:color w:val="212121"/>
        </w:rPr>
        <w:t xml:space="preserve"> +15%) :</w:t>
      </w:r>
    </w:p>
    <w:p w:rsidR="00B66767" w:rsidRPr="00B66767" w:rsidRDefault="00D340F9" w:rsidP="00D340F9">
      <w:pPr>
        <w:shd w:val="clear" w:color="auto" w:fill="FFFFFF"/>
        <w:ind w:left="1068" w:hanging="360"/>
        <w:rPr>
          <w:rFonts w:ascii="Calibri" w:hAnsi="Calibri" w:cs="Calibri"/>
          <w:color w:val="212121"/>
        </w:rPr>
      </w:pPr>
      <w:r w:rsidRPr="00D340F9">
        <w:rPr>
          <w:rFonts w:ascii="Calibri" w:hAnsi="Calibri" w:cs="Calibri"/>
          <w:noProof/>
          <w:color w:val="212121"/>
        </w:rPr>
        <w:drawing>
          <wp:inline distT="0" distB="0" distL="0" distR="0" wp14:anchorId="15EE649E" wp14:editId="307AD47F">
            <wp:extent cx="2933851" cy="95889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3851" cy="958899"/>
                    </a:xfrm>
                    <a:prstGeom prst="rect">
                      <a:avLst/>
                    </a:prstGeom>
                  </pic:spPr>
                </pic:pic>
              </a:graphicData>
            </a:graphic>
          </wp:inline>
        </w:drawing>
      </w:r>
    </w:p>
    <w:p w:rsidR="00B66767" w:rsidRPr="00B66767" w:rsidRDefault="00B66767" w:rsidP="00B66767">
      <w:pPr>
        <w:shd w:val="clear" w:color="auto" w:fill="FFFFFF"/>
        <w:rPr>
          <w:rFonts w:ascii="Calibri" w:hAnsi="Calibri" w:cs="Calibri"/>
          <w:color w:val="212121"/>
        </w:rPr>
      </w:pPr>
      <w:r w:rsidRPr="00B66767">
        <w:rPr>
          <w:rFonts w:ascii="Calibri" w:hAnsi="Calibri" w:cs="Calibri"/>
          <w:b/>
          <w:bCs/>
          <w:color w:val="212121"/>
          <w:u w:val="single"/>
        </w:rPr>
        <w:t>ACTIVITE LSL :</w:t>
      </w:r>
    </w:p>
    <w:p w:rsidR="00B66767" w:rsidRPr="00B66767" w:rsidRDefault="00B66767" w:rsidP="00B66767">
      <w:pPr>
        <w:shd w:val="clear" w:color="auto" w:fill="FFFFFF"/>
        <w:ind w:left="720" w:hanging="360"/>
        <w:rPr>
          <w:rFonts w:ascii="Calibri" w:hAnsi="Calibri" w:cs="Calibri"/>
          <w:color w:val="212121"/>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b/>
          <w:bCs/>
          <w:color w:val="212121"/>
          <w:u w:val="single"/>
        </w:rPr>
        <w:t>LSL Réception :</w:t>
      </w:r>
    </w:p>
    <w:p w:rsidR="00B66767" w:rsidRPr="00B66767" w:rsidRDefault="00B66767" w:rsidP="00B66767">
      <w:pPr>
        <w:shd w:val="clear" w:color="auto" w:fill="FFFFFF"/>
        <w:rPr>
          <w:rFonts w:ascii="Calibri" w:hAnsi="Calibri" w:cs="Calibri"/>
          <w:color w:val="212121"/>
        </w:rPr>
      </w:pPr>
      <w:r w:rsidRPr="00B66767">
        <w:rPr>
          <w:rFonts w:ascii="Calibri" w:hAnsi="Calibri" w:cs="Calibri"/>
          <w:color w:val="212121"/>
        </w:rPr>
        <w:t>Globale LSL : +2.5% en Um et +4.5% VS Budget 24</w:t>
      </w:r>
    </w:p>
    <w:p w:rsidR="00B66767" w:rsidRPr="00B66767" w:rsidRDefault="00B66767" w:rsidP="00B66767">
      <w:pPr>
        <w:shd w:val="clear" w:color="auto" w:fill="FFFFFF"/>
        <w:rPr>
          <w:rFonts w:ascii="Calibri" w:hAnsi="Calibri" w:cs="Calibri"/>
          <w:color w:val="212121"/>
        </w:rPr>
      </w:pPr>
      <w:r w:rsidRPr="00B66767">
        <w:rPr>
          <w:rFonts w:ascii="Calibri" w:hAnsi="Calibri" w:cs="Calibri"/>
          <w:color w:val="212121"/>
        </w:rPr>
        <w:t>Budget 2025 prévu à -8.2% VS 2024</w:t>
      </w:r>
    </w:p>
    <w:p w:rsidR="00B66767" w:rsidRPr="00B66767" w:rsidRDefault="00B66767" w:rsidP="00B66767">
      <w:pPr>
        <w:shd w:val="clear" w:color="auto" w:fill="FFFFFF"/>
        <w:rPr>
          <w:rFonts w:ascii="Calibri" w:hAnsi="Calibri" w:cs="Calibri"/>
          <w:color w:val="212121"/>
        </w:rPr>
      </w:pPr>
      <w:r w:rsidRPr="00B66767">
        <w:rPr>
          <w:rFonts w:ascii="Calibri" w:hAnsi="Calibri" w:cs="Calibri"/>
          <w:color w:val="212121"/>
        </w:rPr>
        <w:t> </w:t>
      </w:r>
    </w:p>
    <w:p w:rsidR="00B66767" w:rsidRDefault="00B66767" w:rsidP="00B66767">
      <w:pPr>
        <w:shd w:val="clear" w:color="auto" w:fill="FFFFFF"/>
        <w:rPr>
          <w:rFonts w:ascii="Calibri" w:hAnsi="Calibri" w:cs="Calibri"/>
          <w:color w:val="212121"/>
        </w:rPr>
      </w:pPr>
      <w:r w:rsidRPr="00B66767">
        <w:rPr>
          <w:rFonts w:ascii="Calibri" w:hAnsi="Calibri" w:cs="Calibri"/>
          <w:color w:val="212121"/>
        </w:rPr>
        <w:t xml:space="preserve">Bilan par site : STV (-9.9%), MCL (-6.4%), </w:t>
      </w:r>
      <w:proofErr w:type="gramStart"/>
      <w:r w:rsidRPr="00B66767">
        <w:rPr>
          <w:rFonts w:ascii="Calibri" w:hAnsi="Calibri" w:cs="Calibri"/>
          <w:color w:val="212121"/>
        </w:rPr>
        <w:t>PDA(</w:t>
      </w:r>
      <w:proofErr w:type="gramEnd"/>
      <w:r w:rsidRPr="00B66767">
        <w:rPr>
          <w:rFonts w:ascii="Calibri" w:hAnsi="Calibri" w:cs="Calibri"/>
          <w:color w:val="212121"/>
        </w:rPr>
        <w:t>+14.4%), AUT ( NC)</w:t>
      </w:r>
    </w:p>
    <w:p w:rsidR="00D340F9" w:rsidRPr="00B66767" w:rsidRDefault="00D340F9" w:rsidP="00B66767">
      <w:pPr>
        <w:shd w:val="clear" w:color="auto" w:fill="FFFFFF"/>
        <w:rPr>
          <w:rFonts w:ascii="Calibri" w:hAnsi="Calibri" w:cs="Calibri"/>
          <w:color w:val="212121"/>
        </w:rPr>
      </w:pPr>
      <w:r w:rsidRPr="00D340F9">
        <w:rPr>
          <w:rFonts w:ascii="Calibri" w:hAnsi="Calibri" w:cs="Calibri"/>
          <w:noProof/>
          <w:color w:val="212121"/>
        </w:rPr>
        <w:drawing>
          <wp:inline distT="0" distB="0" distL="0" distR="0" wp14:anchorId="54091A41" wp14:editId="7DF8D469">
            <wp:extent cx="6479540" cy="186118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1861185"/>
                    </a:xfrm>
                    <a:prstGeom prst="rect">
                      <a:avLst/>
                    </a:prstGeom>
                  </pic:spPr>
                </pic:pic>
              </a:graphicData>
            </a:graphic>
          </wp:inline>
        </w:drawing>
      </w:r>
    </w:p>
    <w:p w:rsidR="00B66767" w:rsidRPr="00B66767" w:rsidRDefault="00B66767" w:rsidP="00B66767">
      <w:pPr>
        <w:shd w:val="clear" w:color="auto" w:fill="FFFFFF"/>
        <w:rPr>
          <w:rFonts w:ascii="Calibri" w:hAnsi="Calibri" w:cs="Calibri"/>
          <w:color w:val="212121"/>
        </w:rPr>
      </w:pPr>
    </w:p>
    <w:p w:rsidR="00B66767" w:rsidRPr="00B66767" w:rsidRDefault="00B66767" w:rsidP="00B66767">
      <w:pPr>
        <w:shd w:val="clear" w:color="auto" w:fill="FFFFFF"/>
        <w:rPr>
          <w:rFonts w:ascii="Calibri" w:hAnsi="Calibri" w:cs="Calibri"/>
          <w:color w:val="212121"/>
        </w:rPr>
      </w:pPr>
      <w:r w:rsidRPr="00B66767">
        <w:rPr>
          <w:rFonts w:ascii="Calibri" w:hAnsi="Calibri" w:cs="Calibri"/>
          <w:b/>
          <w:bCs/>
          <w:color w:val="212121"/>
        </w:rPr>
        <w:t> </w:t>
      </w:r>
    </w:p>
    <w:p w:rsidR="00B66767" w:rsidRPr="00B66767" w:rsidRDefault="00B66767" w:rsidP="00B66767">
      <w:pPr>
        <w:shd w:val="clear" w:color="auto" w:fill="FFFFFF"/>
        <w:ind w:left="720" w:hanging="360"/>
        <w:rPr>
          <w:rFonts w:ascii="Calibri" w:hAnsi="Calibri" w:cs="Calibri"/>
          <w:color w:val="212121"/>
        </w:rPr>
      </w:pPr>
      <w:r w:rsidRPr="00B66767">
        <w:rPr>
          <w:rFonts w:ascii="Calibri" w:hAnsi="Calibri" w:cs="Calibri"/>
          <w:color w:val="212121"/>
        </w:rPr>
        <w:t>-</w:t>
      </w:r>
      <w:r w:rsidRPr="00B66767">
        <w:rPr>
          <w:rFonts w:ascii="Times New Roman" w:hAnsi="Times New Roman"/>
          <w:color w:val="212121"/>
          <w:sz w:val="14"/>
          <w:szCs w:val="14"/>
        </w:rPr>
        <w:t>          </w:t>
      </w:r>
      <w:r w:rsidRPr="00B66767">
        <w:rPr>
          <w:rFonts w:ascii="Calibri" w:hAnsi="Calibri" w:cs="Calibri"/>
          <w:b/>
          <w:bCs/>
          <w:color w:val="212121"/>
          <w:u w:val="single"/>
        </w:rPr>
        <w:t>LSL Préparation/Expédition :</w:t>
      </w:r>
    </w:p>
    <w:p w:rsidR="00B66767" w:rsidRPr="00B66767" w:rsidRDefault="00B66767" w:rsidP="00B66767">
      <w:pPr>
        <w:shd w:val="clear" w:color="auto" w:fill="FFFFFF"/>
        <w:rPr>
          <w:rFonts w:ascii="Calibri" w:hAnsi="Calibri" w:cs="Calibri"/>
          <w:color w:val="212121"/>
        </w:rPr>
      </w:pPr>
      <w:r w:rsidRPr="00B66767">
        <w:rPr>
          <w:rFonts w:ascii="Calibri" w:hAnsi="Calibri" w:cs="Calibri"/>
          <w:color w:val="212121"/>
        </w:rPr>
        <w:t>Globale LSL : -+1.7% en Um et -6.5% VS Budget 24</w:t>
      </w:r>
    </w:p>
    <w:p w:rsidR="00B66767" w:rsidRPr="00B66767" w:rsidRDefault="00B66767" w:rsidP="00B66767">
      <w:pPr>
        <w:shd w:val="clear" w:color="auto" w:fill="FFFFFF"/>
        <w:rPr>
          <w:rFonts w:ascii="Calibri" w:hAnsi="Calibri" w:cs="Calibri"/>
          <w:color w:val="212121"/>
        </w:rPr>
      </w:pPr>
      <w:r w:rsidRPr="00B66767">
        <w:rPr>
          <w:rFonts w:ascii="Calibri" w:hAnsi="Calibri" w:cs="Calibri"/>
          <w:color w:val="212121"/>
        </w:rPr>
        <w:t>Budget 2025 prévu à -2.3% VS 2024</w:t>
      </w:r>
    </w:p>
    <w:p w:rsidR="00B66767" w:rsidRPr="00B66767" w:rsidRDefault="00B66767" w:rsidP="00B66767">
      <w:pPr>
        <w:shd w:val="clear" w:color="auto" w:fill="FFFFFF"/>
        <w:rPr>
          <w:rFonts w:ascii="Calibri" w:hAnsi="Calibri" w:cs="Calibri"/>
          <w:color w:val="212121"/>
        </w:rPr>
      </w:pPr>
      <w:r w:rsidRPr="00B66767">
        <w:rPr>
          <w:rFonts w:ascii="Calibri" w:hAnsi="Calibri" w:cs="Calibri"/>
          <w:color w:val="212121"/>
        </w:rPr>
        <w:lastRenderedPageBreak/>
        <w:t> </w:t>
      </w:r>
    </w:p>
    <w:p w:rsidR="00B66767" w:rsidRDefault="00B66767" w:rsidP="00B66767">
      <w:pPr>
        <w:shd w:val="clear" w:color="auto" w:fill="FFFFFF"/>
        <w:rPr>
          <w:rFonts w:ascii="Calibri" w:hAnsi="Calibri" w:cs="Calibri"/>
          <w:color w:val="212121"/>
        </w:rPr>
      </w:pPr>
      <w:r w:rsidRPr="00B66767">
        <w:rPr>
          <w:rFonts w:ascii="Calibri" w:hAnsi="Calibri" w:cs="Calibri"/>
          <w:color w:val="212121"/>
        </w:rPr>
        <w:t xml:space="preserve">Bilan par site : STV (-5.9%), MCL (-10.2%), </w:t>
      </w:r>
      <w:proofErr w:type="gramStart"/>
      <w:r w:rsidRPr="00B66767">
        <w:rPr>
          <w:rFonts w:ascii="Calibri" w:hAnsi="Calibri" w:cs="Calibri"/>
          <w:color w:val="212121"/>
        </w:rPr>
        <w:t>PDA(</w:t>
      </w:r>
      <w:proofErr w:type="gramEnd"/>
      <w:r w:rsidRPr="00B66767">
        <w:rPr>
          <w:rFonts w:ascii="Calibri" w:hAnsi="Calibri" w:cs="Calibri"/>
          <w:color w:val="212121"/>
        </w:rPr>
        <w:t>+4.4%), AUT ( NC)</w:t>
      </w:r>
    </w:p>
    <w:p w:rsidR="00D340F9" w:rsidRPr="00B66767" w:rsidRDefault="00D340F9" w:rsidP="00B66767">
      <w:pPr>
        <w:shd w:val="clear" w:color="auto" w:fill="FFFFFF"/>
        <w:rPr>
          <w:rFonts w:ascii="Calibri" w:hAnsi="Calibri" w:cs="Calibri"/>
          <w:color w:val="212121"/>
        </w:rPr>
      </w:pPr>
      <w:r w:rsidRPr="00D340F9">
        <w:rPr>
          <w:rFonts w:ascii="Calibri" w:hAnsi="Calibri" w:cs="Calibri"/>
          <w:noProof/>
          <w:color w:val="212121"/>
        </w:rPr>
        <w:drawing>
          <wp:inline distT="0" distB="0" distL="0" distR="0" wp14:anchorId="248D8FA3" wp14:editId="6D846267">
            <wp:extent cx="6479540" cy="18313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9540" cy="1831340"/>
                    </a:xfrm>
                    <a:prstGeom prst="rect">
                      <a:avLst/>
                    </a:prstGeom>
                  </pic:spPr>
                </pic:pic>
              </a:graphicData>
            </a:graphic>
          </wp:inline>
        </w:drawing>
      </w:r>
    </w:p>
    <w:p w:rsidR="00B66767" w:rsidRPr="00B66767" w:rsidRDefault="00B66767" w:rsidP="00B66767">
      <w:pPr>
        <w:shd w:val="clear" w:color="auto" w:fill="FFFFFF"/>
        <w:rPr>
          <w:rFonts w:ascii="Calibri" w:hAnsi="Calibri" w:cs="Calibri"/>
          <w:color w:val="212121"/>
        </w:rPr>
      </w:pPr>
    </w:p>
    <w:p w:rsidR="00B66767" w:rsidRPr="00B66767" w:rsidRDefault="00B66767" w:rsidP="00B66767">
      <w:pPr>
        <w:shd w:val="clear" w:color="auto" w:fill="FFFFFF"/>
        <w:rPr>
          <w:rFonts w:ascii="Calibri" w:hAnsi="Calibri" w:cs="Calibri"/>
          <w:color w:val="212121"/>
        </w:rPr>
      </w:pPr>
      <w:r w:rsidRPr="00B66767">
        <w:rPr>
          <w:rFonts w:ascii="Calibri" w:hAnsi="Calibri" w:cs="Calibri"/>
          <w:color w:val="212121"/>
        </w:rPr>
        <w:t> </w:t>
      </w:r>
    </w:p>
    <w:p w:rsidR="00B66767" w:rsidRPr="00B66767" w:rsidRDefault="00B66767" w:rsidP="00B66767">
      <w:pPr>
        <w:shd w:val="clear" w:color="auto" w:fill="FFFFFF"/>
        <w:rPr>
          <w:rFonts w:ascii="Calibri" w:hAnsi="Calibri" w:cs="Calibri"/>
          <w:color w:val="212121"/>
        </w:rPr>
      </w:pPr>
    </w:p>
    <w:p w:rsidR="00B66767" w:rsidRPr="00B66767" w:rsidRDefault="00B66767" w:rsidP="00B66767">
      <w:pPr>
        <w:shd w:val="clear" w:color="auto" w:fill="FFFFFF"/>
        <w:rPr>
          <w:rFonts w:ascii="Calibri" w:hAnsi="Calibri" w:cs="Calibri"/>
          <w:color w:val="212121"/>
        </w:rPr>
      </w:pPr>
      <w:r w:rsidRPr="00B66767">
        <w:rPr>
          <w:rFonts w:ascii="Calibri" w:hAnsi="Calibri" w:cs="Calibri"/>
          <w:color w:val="212121"/>
        </w:rPr>
        <w:t> </w:t>
      </w:r>
    </w:p>
    <w:p w:rsidR="00B66767" w:rsidRDefault="00B66767" w:rsidP="00B66767">
      <w:pPr>
        <w:rPr>
          <w:b/>
          <w:u w:val="single"/>
        </w:rPr>
      </w:pPr>
    </w:p>
    <w:p w:rsidR="00057DC3" w:rsidRDefault="00057DC3" w:rsidP="00057DC3">
      <w:pPr>
        <w:rPr>
          <w:b/>
          <w:u w:val="single"/>
        </w:rPr>
      </w:pPr>
    </w:p>
    <w:p w:rsidR="005B7DF0" w:rsidRDefault="006F4682" w:rsidP="006F4682">
      <w:pPr>
        <w:pStyle w:val="Paragraphedeliste"/>
        <w:numPr>
          <w:ilvl w:val="0"/>
          <w:numId w:val="1"/>
        </w:numPr>
        <w:tabs>
          <w:tab w:val="left" w:pos="5103"/>
        </w:tabs>
        <w:jc w:val="both"/>
        <w:rPr>
          <w:b/>
          <w:u w:val="single"/>
        </w:rPr>
      </w:pPr>
      <w:r>
        <w:rPr>
          <w:b/>
          <w:u w:val="single"/>
        </w:rPr>
        <w:t>Point RH.</w:t>
      </w:r>
    </w:p>
    <w:p w:rsidR="006F4682" w:rsidRDefault="006F4682" w:rsidP="006F4682">
      <w:pPr>
        <w:tabs>
          <w:tab w:val="left" w:pos="5103"/>
        </w:tabs>
        <w:jc w:val="both"/>
        <w:rPr>
          <w:b/>
          <w:u w:val="single"/>
        </w:rPr>
      </w:pPr>
    </w:p>
    <w:p w:rsidR="006F4682" w:rsidRDefault="00D340F9" w:rsidP="006F4682">
      <w:pPr>
        <w:tabs>
          <w:tab w:val="left" w:pos="5103"/>
        </w:tabs>
        <w:jc w:val="both"/>
      </w:pPr>
      <w:r w:rsidRPr="00D340F9">
        <w:rPr>
          <w:noProof/>
        </w:rPr>
        <w:drawing>
          <wp:inline distT="0" distB="0" distL="0" distR="0" wp14:anchorId="6E4A361C" wp14:editId="0262E179">
            <wp:extent cx="6479540" cy="3650615"/>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9540" cy="3650615"/>
                    </a:xfrm>
                    <a:prstGeom prst="rect">
                      <a:avLst/>
                    </a:prstGeom>
                  </pic:spPr>
                </pic:pic>
              </a:graphicData>
            </a:graphic>
          </wp:inline>
        </w:drawing>
      </w:r>
    </w:p>
    <w:p w:rsidR="00D340F9" w:rsidRDefault="00D340F9" w:rsidP="006F4682">
      <w:pPr>
        <w:tabs>
          <w:tab w:val="left" w:pos="5103"/>
        </w:tabs>
        <w:jc w:val="both"/>
      </w:pPr>
      <w:r w:rsidRPr="00D340F9">
        <w:rPr>
          <w:noProof/>
        </w:rPr>
        <w:lastRenderedPageBreak/>
        <w:drawing>
          <wp:inline distT="0" distB="0" distL="0" distR="0" wp14:anchorId="050B2A0A" wp14:editId="3AF2684E">
            <wp:extent cx="6479540" cy="2514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2514600"/>
                    </a:xfrm>
                    <a:prstGeom prst="rect">
                      <a:avLst/>
                    </a:prstGeom>
                  </pic:spPr>
                </pic:pic>
              </a:graphicData>
            </a:graphic>
          </wp:inline>
        </w:drawing>
      </w:r>
    </w:p>
    <w:p w:rsidR="006F4682" w:rsidRDefault="00D340F9" w:rsidP="006F4682">
      <w:pPr>
        <w:tabs>
          <w:tab w:val="left" w:pos="5103"/>
        </w:tabs>
        <w:jc w:val="both"/>
      </w:pPr>
      <w:r>
        <w:t xml:space="preserve">Avec la continuation du gel d’augmentation des effectifs, 2 CDI intérimaires sont maintenus en tant que tel et ne bénéficieront pas </w:t>
      </w:r>
      <w:r w:rsidR="0068140C">
        <w:t>de passage en CDI interne à LSL, Sandra indique que le besoin de deux CDI en interne est donc tronqué par le maintien de ces deux CDI intérimaires.</w:t>
      </w:r>
    </w:p>
    <w:p w:rsidR="000123CB" w:rsidRDefault="000123CB" w:rsidP="006F4682">
      <w:pPr>
        <w:tabs>
          <w:tab w:val="left" w:pos="5103"/>
        </w:tabs>
        <w:jc w:val="both"/>
      </w:pPr>
    </w:p>
    <w:p w:rsidR="000123CB" w:rsidRDefault="000123CB" w:rsidP="006F4682">
      <w:pPr>
        <w:tabs>
          <w:tab w:val="left" w:pos="5103"/>
        </w:tabs>
        <w:jc w:val="both"/>
      </w:pPr>
      <w:r>
        <w:t>Alain indique qu’il y</w:t>
      </w:r>
      <w:r w:rsidR="007A23AD">
        <w:t xml:space="preserve"> a </w:t>
      </w:r>
      <w:r>
        <w:t>plus de ruptures conventionnelles dans certains catégories socio-professionnelles, est ce qu’il existe une égalité de traitement pour tous les salariés ?</w:t>
      </w:r>
    </w:p>
    <w:p w:rsidR="000123CB" w:rsidRDefault="000123CB" w:rsidP="006F4682">
      <w:pPr>
        <w:tabs>
          <w:tab w:val="left" w:pos="5103"/>
        </w:tabs>
        <w:jc w:val="both"/>
      </w:pPr>
      <w:r>
        <w:t xml:space="preserve">Sandra demande si un ouvrier demande une rupture conventionnelle, est ce que cette dernière serait acceptée ? </w:t>
      </w:r>
    </w:p>
    <w:p w:rsidR="000123CB" w:rsidRDefault="000123CB" w:rsidP="006F4682">
      <w:pPr>
        <w:tabs>
          <w:tab w:val="left" w:pos="5103"/>
        </w:tabs>
        <w:jc w:val="both"/>
      </w:pPr>
    </w:p>
    <w:p w:rsidR="000123CB" w:rsidRDefault="000123CB" w:rsidP="006F4682">
      <w:pPr>
        <w:tabs>
          <w:tab w:val="left" w:pos="5103"/>
        </w:tabs>
        <w:jc w:val="both"/>
      </w:pPr>
      <w:r>
        <w:t>Kristel précise qu’une rupture conventionnelle est liée à une entente entre les deux parties, que jusqu’à présent elle n’avait pas eu de demandes de RC de la part d’ouvrier ou employés.</w:t>
      </w:r>
    </w:p>
    <w:p w:rsidR="000123CB" w:rsidRDefault="000123CB" w:rsidP="006F4682">
      <w:pPr>
        <w:tabs>
          <w:tab w:val="left" w:pos="5103"/>
        </w:tabs>
        <w:jc w:val="both"/>
      </w:pPr>
    </w:p>
    <w:p w:rsidR="000123CB" w:rsidRDefault="000123CB" w:rsidP="006F4682">
      <w:pPr>
        <w:tabs>
          <w:tab w:val="left" w:pos="5103"/>
        </w:tabs>
        <w:jc w:val="both"/>
      </w:pPr>
      <w:r>
        <w:t xml:space="preserve">Stéphanie </w:t>
      </w:r>
      <w:r w:rsidR="00523572">
        <w:t>évoque l’instabilité du service RH depuis plus d’un an, les gens sont selon leurs dires : «  contents de partir, soulagés » que l’ambiance du service apparait comme irrespirable pour ces personnes arrivant au sein de ce service.</w:t>
      </w:r>
    </w:p>
    <w:p w:rsidR="00523572" w:rsidRDefault="00523572" w:rsidP="006F4682">
      <w:pPr>
        <w:tabs>
          <w:tab w:val="left" w:pos="5103"/>
        </w:tabs>
        <w:jc w:val="both"/>
      </w:pPr>
    </w:p>
    <w:p w:rsidR="00523572" w:rsidRDefault="00523572" w:rsidP="006F4682">
      <w:pPr>
        <w:tabs>
          <w:tab w:val="left" w:pos="5103"/>
        </w:tabs>
        <w:jc w:val="both"/>
      </w:pPr>
      <w:r>
        <w:t>Kristel annonce avoir conduit des collaborateurs de son service volontairement vers la sortie, que des erreurs de recrutement ont eu lieu, et de nombreuses erreurs sont du fait des salariés partis désormais</w:t>
      </w:r>
      <w:r w:rsidR="00B03F50">
        <w:t xml:space="preserve">, en ne respectant pas les </w:t>
      </w:r>
      <w:proofErr w:type="spellStart"/>
      <w:r w:rsidR="00B03F50">
        <w:t>process</w:t>
      </w:r>
      <w:proofErr w:type="spellEnd"/>
      <w:r w:rsidR="00B03F50">
        <w:t xml:space="preserve"> dictés par les « experts »internes.</w:t>
      </w:r>
    </w:p>
    <w:p w:rsidR="00523572" w:rsidRDefault="00523572" w:rsidP="006F4682">
      <w:pPr>
        <w:tabs>
          <w:tab w:val="left" w:pos="5103"/>
        </w:tabs>
        <w:jc w:val="both"/>
      </w:pPr>
    </w:p>
    <w:p w:rsidR="00523572" w:rsidRDefault="00523572" w:rsidP="006F4682">
      <w:pPr>
        <w:tabs>
          <w:tab w:val="left" w:pos="5103"/>
        </w:tabs>
        <w:jc w:val="both"/>
      </w:pPr>
      <w:r>
        <w:t>Alain demande s’il n’existe pas une connivence entre l’historique et les nouvelles recrues.</w:t>
      </w:r>
      <w:r w:rsidR="002468E7" w:rsidRPr="002468E7">
        <w:rPr>
          <w:rFonts w:ascii="Verdana" w:hAnsi="Verdana"/>
          <w:color w:val="351C75"/>
          <w:sz w:val="23"/>
          <w:szCs w:val="23"/>
          <w:shd w:val="clear" w:color="auto" w:fill="FFFFFF"/>
        </w:rPr>
        <w:t xml:space="preserve"> </w:t>
      </w:r>
      <w:r w:rsidR="002468E7">
        <w:t>S</w:t>
      </w:r>
      <w:bookmarkStart w:id="0" w:name="_GoBack"/>
      <w:bookmarkEnd w:id="0"/>
      <w:r w:rsidR="002468E7" w:rsidRPr="002468E7">
        <w:t>elon les retours des assistant(e)s RH ayant quitté les effectifs, il est très difficile de s'intégrer et de travailler sereinement.</w:t>
      </w:r>
    </w:p>
    <w:p w:rsidR="00B03F50" w:rsidRDefault="00B03F50" w:rsidP="006F4682">
      <w:pPr>
        <w:tabs>
          <w:tab w:val="left" w:pos="5103"/>
        </w:tabs>
        <w:jc w:val="both"/>
      </w:pPr>
    </w:p>
    <w:p w:rsidR="00B03F50" w:rsidRDefault="00B03F50" w:rsidP="006F4682">
      <w:pPr>
        <w:tabs>
          <w:tab w:val="left" w:pos="5103"/>
        </w:tabs>
        <w:jc w:val="both"/>
      </w:pPr>
      <w:r>
        <w:t>Sur le point de la GTA (gestion temps des activités) la mise en place sera effective en mars, mais déployée pour accessibilité à l’ensemble des collaborateurs au 1</w:t>
      </w:r>
      <w:r w:rsidRPr="00B03F50">
        <w:rPr>
          <w:vertAlign w:val="superscript"/>
        </w:rPr>
        <w:t>er</w:t>
      </w:r>
      <w:r>
        <w:t xml:space="preserve"> avril.</w:t>
      </w:r>
    </w:p>
    <w:p w:rsidR="00B03F50" w:rsidRDefault="00B03F50" w:rsidP="006F4682">
      <w:pPr>
        <w:tabs>
          <w:tab w:val="left" w:pos="5103"/>
        </w:tabs>
        <w:jc w:val="both"/>
      </w:pPr>
    </w:p>
    <w:p w:rsidR="00B03F50" w:rsidRDefault="00B03F50" w:rsidP="006F4682">
      <w:pPr>
        <w:tabs>
          <w:tab w:val="left" w:pos="5103"/>
        </w:tabs>
        <w:jc w:val="both"/>
      </w:pPr>
      <w:r>
        <w:t>Concernant les congés payés lors d’arrêts maladie déclenchant l’</w:t>
      </w:r>
      <w:r w:rsidR="00225184">
        <w:t>application du décret datant du 24 avril 2024 relatif à l’acquisition de jours de congés payés lors d’arrêt de travail, l’éditeur de paye n’as toujours pas mis à jour le logiciel</w:t>
      </w:r>
      <w:r w:rsidR="0068140C">
        <w:t xml:space="preserve"> permettant de les répertorier</w:t>
      </w:r>
      <w:r w:rsidR="00225184">
        <w:t xml:space="preserve"> dans les compteurs, ces jours sont tout de même acquis et nécessite</w:t>
      </w:r>
      <w:r w:rsidR="0068140C">
        <w:t>nt</w:t>
      </w:r>
      <w:r w:rsidR="00225184">
        <w:t xml:space="preserve"> donc un traitement manuel.</w:t>
      </w:r>
    </w:p>
    <w:p w:rsidR="00B03F50" w:rsidRPr="006F4682" w:rsidRDefault="00B03F50" w:rsidP="006F4682">
      <w:pPr>
        <w:tabs>
          <w:tab w:val="left" w:pos="5103"/>
        </w:tabs>
        <w:jc w:val="both"/>
      </w:pPr>
    </w:p>
    <w:p w:rsidR="00D95850" w:rsidRDefault="00D95850">
      <w:pPr>
        <w:tabs>
          <w:tab w:val="left" w:pos="5103"/>
        </w:tabs>
        <w:jc w:val="both"/>
        <w:rPr>
          <w:b/>
          <w:u w:val="single"/>
        </w:rPr>
      </w:pPr>
    </w:p>
    <w:p w:rsidR="00D95850" w:rsidRDefault="00225184" w:rsidP="007306DF">
      <w:pPr>
        <w:pStyle w:val="Paragraphedeliste"/>
        <w:numPr>
          <w:ilvl w:val="0"/>
          <w:numId w:val="1"/>
        </w:numPr>
        <w:tabs>
          <w:tab w:val="left" w:pos="5103"/>
        </w:tabs>
        <w:jc w:val="both"/>
        <w:rPr>
          <w:b/>
          <w:u w:val="single"/>
        </w:rPr>
      </w:pPr>
      <w:r>
        <w:rPr>
          <w:b/>
          <w:u w:val="single"/>
        </w:rPr>
        <w:t>Information en vu</w:t>
      </w:r>
      <w:r w:rsidR="00286FAB">
        <w:rPr>
          <w:b/>
          <w:u w:val="single"/>
        </w:rPr>
        <w:t>e de la consultation sur les orientations stratégiques de LSL.</w:t>
      </w:r>
    </w:p>
    <w:p w:rsidR="00286FAB" w:rsidRDefault="00286FAB" w:rsidP="00286FAB">
      <w:pPr>
        <w:tabs>
          <w:tab w:val="left" w:pos="5103"/>
        </w:tabs>
        <w:jc w:val="both"/>
        <w:rPr>
          <w:b/>
          <w:u w:val="single"/>
        </w:rPr>
      </w:pPr>
      <w:r w:rsidRPr="00286FAB">
        <w:rPr>
          <w:b/>
          <w:noProof/>
          <w:u w:val="single"/>
        </w:rPr>
        <w:drawing>
          <wp:inline distT="0" distB="0" distL="0" distR="0" wp14:anchorId="187842A8" wp14:editId="2916067B">
            <wp:extent cx="6479540" cy="365125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3651250"/>
                    </a:xfrm>
                    <a:prstGeom prst="rect">
                      <a:avLst/>
                    </a:prstGeom>
                  </pic:spPr>
                </pic:pic>
              </a:graphicData>
            </a:graphic>
          </wp:inline>
        </w:drawing>
      </w:r>
    </w:p>
    <w:p w:rsidR="00286FAB" w:rsidRDefault="00286FAB" w:rsidP="00286FAB">
      <w:pPr>
        <w:tabs>
          <w:tab w:val="left" w:pos="5103"/>
        </w:tabs>
        <w:jc w:val="both"/>
        <w:rPr>
          <w:b/>
          <w:u w:val="single"/>
        </w:rPr>
      </w:pPr>
      <w:r w:rsidRPr="00286FAB">
        <w:rPr>
          <w:b/>
          <w:noProof/>
          <w:u w:val="single"/>
        </w:rPr>
        <w:lastRenderedPageBreak/>
        <w:drawing>
          <wp:inline distT="0" distB="0" distL="0" distR="0" wp14:anchorId="390E3F76" wp14:editId="0E607DF5">
            <wp:extent cx="6479540" cy="355219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552190"/>
                    </a:xfrm>
                    <a:prstGeom prst="rect">
                      <a:avLst/>
                    </a:prstGeom>
                  </pic:spPr>
                </pic:pic>
              </a:graphicData>
            </a:graphic>
          </wp:inline>
        </w:drawing>
      </w:r>
    </w:p>
    <w:p w:rsidR="00286FAB" w:rsidRDefault="00286FAB" w:rsidP="00286FAB">
      <w:pPr>
        <w:tabs>
          <w:tab w:val="left" w:pos="5103"/>
        </w:tabs>
        <w:jc w:val="both"/>
        <w:rPr>
          <w:b/>
          <w:u w:val="single"/>
        </w:rPr>
      </w:pPr>
      <w:r w:rsidRPr="00286FAB">
        <w:rPr>
          <w:b/>
          <w:noProof/>
          <w:u w:val="single"/>
        </w:rPr>
        <w:drawing>
          <wp:inline distT="0" distB="0" distL="0" distR="0" wp14:anchorId="669758A2" wp14:editId="4F109777">
            <wp:extent cx="6479540" cy="3594735"/>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3594735"/>
                    </a:xfrm>
                    <a:prstGeom prst="rect">
                      <a:avLst/>
                    </a:prstGeom>
                  </pic:spPr>
                </pic:pic>
              </a:graphicData>
            </a:graphic>
          </wp:inline>
        </w:drawing>
      </w:r>
    </w:p>
    <w:p w:rsidR="00286FAB" w:rsidRDefault="00286FAB" w:rsidP="00286FAB">
      <w:pPr>
        <w:tabs>
          <w:tab w:val="left" w:pos="5103"/>
        </w:tabs>
        <w:jc w:val="both"/>
        <w:rPr>
          <w:b/>
          <w:u w:val="single"/>
        </w:rPr>
      </w:pPr>
      <w:r w:rsidRPr="00286FAB">
        <w:rPr>
          <w:b/>
          <w:noProof/>
          <w:u w:val="single"/>
        </w:rPr>
        <w:lastRenderedPageBreak/>
        <w:drawing>
          <wp:inline distT="0" distB="0" distL="0" distR="0" wp14:anchorId="3FFAB938" wp14:editId="289F7480">
            <wp:extent cx="6479540" cy="35445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3544570"/>
                    </a:xfrm>
                    <a:prstGeom prst="rect">
                      <a:avLst/>
                    </a:prstGeom>
                  </pic:spPr>
                </pic:pic>
              </a:graphicData>
            </a:graphic>
          </wp:inline>
        </w:drawing>
      </w:r>
    </w:p>
    <w:p w:rsidR="00286FAB" w:rsidRDefault="00286FAB" w:rsidP="00286FAB">
      <w:pPr>
        <w:tabs>
          <w:tab w:val="left" w:pos="5103"/>
        </w:tabs>
        <w:jc w:val="both"/>
        <w:rPr>
          <w:b/>
          <w:u w:val="single"/>
        </w:rPr>
      </w:pPr>
      <w:r w:rsidRPr="00286FAB">
        <w:rPr>
          <w:b/>
          <w:noProof/>
          <w:u w:val="single"/>
        </w:rPr>
        <w:drawing>
          <wp:inline distT="0" distB="0" distL="0" distR="0" wp14:anchorId="5AB88C6F" wp14:editId="71593320">
            <wp:extent cx="6479540" cy="3501390"/>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3501390"/>
                    </a:xfrm>
                    <a:prstGeom prst="rect">
                      <a:avLst/>
                    </a:prstGeom>
                  </pic:spPr>
                </pic:pic>
              </a:graphicData>
            </a:graphic>
          </wp:inline>
        </w:drawing>
      </w:r>
    </w:p>
    <w:p w:rsidR="00286FAB" w:rsidRDefault="00286FAB" w:rsidP="00286FAB">
      <w:pPr>
        <w:tabs>
          <w:tab w:val="left" w:pos="5103"/>
        </w:tabs>
        <w:jc w:val="both"/>
        <w:rPr>
          <w:b/>
          <w:u w:val="single"/>
        </w:rPr>
      </w:pPr>
      <w:r w:rsidRPr="00286FAB">
        <w:rPr>
          <w:b/>
          <w:noProof/>
          <w:u w:val="single"/>
        </w:rPr>
        <w:lastRenderedPageBreak/>
        <w:drawing>
          <wp:inline distT="0" distB="0" distL="0" distR="0" wp14:anchorId="19F523B6" wp14:editId="369EF7C0">
            <wp:extent cx="6479540" cy="36379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3637915"/>
                    </a:xfrm>
                    <a:prstGeom prst="rect">
                      <a:avLst/>
                    </a:prstGeom>
                  </pic:spPr>
                </pic:pic>
              </a:graphicData>
            </a:graphic>
          </wp:inline>
        </w:drawing>
      </w:r>
    </w:p>
    <w:p w:rsidR="00286FAB" w:rsidRDefault="00286FAB" w:rsidP="00286FAB">
      <w:pPr>
        <w:tabs>
          <w:tab w:val="left" w:pos="5103"/>
        </w:tabs>
        <w:jc w:val="both"/>
        <w:rPr>
          <w:b/>
          <w:u w:val="single"/>
        </w:rPr>
      </w:pPr>
      <w:r w:rsidRPr="00286FAB">
        <w:rPr>
          <w:b/>
          <w:noProof/>
          <w:u w:val="single"/>
        </w:rPr>
        <w:drawing>
          <wp:inline distT="0" distB="0" distL="0" distR="0" wp14:anchorId="3BC286C1" wp14:editId="0067A1BF">
            <wp:extent cx="6479540" cy="351663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3516630"/>
                    </a:xfrm>
                    <a:prstGeom prst="rect">
                      <a:avLst/>
                    </a:prstGeom>
                  </pic:spPr>
                </pic:pic>
              </a:graphicData>
            </a:graphic>
          </wp:inline>
        </w:drawing>
      </w:r>
    </w:p>
    <w:p w:rsidR="00286FAB" w:rsidRDefault="00286FAB" w:rsidP="00286FAB">
      <w:pPr>
        <w:tabs>
          <w:tab w:val="left" w:pos="5103"/>
        </w:tabs>
        <w:jc w:val="both"/>
        <w:rPr>
          <w:b/>
          <w:u w:val="single"/>
        </w:rPr>
      </w:pPr>
      <w:r w:rsidRPr="00286FAB">
        <w:rPr>
          <w:b/>
          <w:noProof/>
          <w:u w:val="single"/>
        </w:rPr>
        <w:lastRenderedPageBreak/>
        <w:drawing>
          <wp:inline distT="0" distB="0" distL="0" distR="0" wp14:anchorId="5C3AE7E4" wp14:editId="37BBC261">
            <wp:extent cx="6479540" cy="347218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3472180"/>
                    </a:xfrm>
                    <a:prstGeom prst="rect">
                      <a:avLst/>
                    </a:prstGeom>
                  </pic:spPr>
                </pic:pic>
              </a:graphicData>
            </a:graphic>
          </wp:inline>
        </w:drawing>
      </w:r>
    </w:p>
    <w:p w:rsidR="00286FAB" w:rsidRDefault="00286FAB" w:rsidP="00286FAB">
      <w:pPr>
        <w:tabs>
          <w:tab w:val="left" w:pos="5103"/>
        </w:tabs>
        <w:jc w:val="both"/>
        <w:rPr>
          <w:b/>
          <w:u w:val="single"/>
        </w:rPr>
      </w:pPr>
      <w:r w:rsidRPr="00286FAB">
        <w:rPr>
          <w:b/>
          <w:noProof/>
          <w:u w:val="single"/>
        </w:rPr>
        <w:drawing>
          <wp:inline distT="0" distB="0" distL="0" distR="0" wp14:anchorId="687BC891" wp14:editId="0FE11955">
            <wp:extent cx="6479540" cy="3463290"/>
            <wp:effectExtent l="0" t="0" r="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3463290"/>
                    </a:xfrm>
                    <a:prstGeom prst="rect">
                      <a:avLst/>
                    </a:prstGeom>
                  </pic:spPr>
                </pic:pic>
              </a:graphicData>
            </a:graphic>
          </wp:inline>
        </w:drawing>
      </w:r>
    </w:p>
    <w:p w:rsidR="00286FAB" w:rsidRDefault="00286FAB" w:rsidP="00286FAB">
      <w:pPr>
        <w:tabs>
          <w:tab w:val="left" w:pos="5103"/>
        </w:tabs>
        <w:jc w:val="both"/>
        <w:rPr>
          <w:b/>
          <w:u w:val="single"/>
        </w:rPr>
      </w:pPr>
      <w:r w:rsidRPr="00286FAB">
        <w:rPr>
          <w:b/>
          <w:noProof/>
          <w:u w:val="single"/>
        </w:rPr>
        <w:lastRenderedPageBreak/>
        <w:drawing>
          <wp:inline distT="0" distB="0" distL="0" distR="0" wp14:anchorId="2DA7BC34" wp14:editId="0BB1DB92">
            <wp:extent cx="6479540" cy="34766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3476625"/>
                    </a:xfrm>
                    <a:prstGeom prst="rect">
                      <a:avLst/>
                    </a:prstGeom>
                  </pic:spPr>
                </pic:pic>
              </a:graphicData>
            </a:graphic>
          </wp:inline>
        </w:drawing>
      </w:r>
    </w:p>
    <w:p w:rsidR="00286FAB" w:rsidRDefault="00286FAB" w:rsidP="00286FAB">
      <w:pPr>
        <w:tabs>
          <w:tab w:val="left" w:pos="5103"/>
        </w:tabs>
        <w:jc w:val="both"/>
        <w:rPr>
          <w:b/>
          <w:u w:val="single"/>
        </w:rPr>
      </w:pPr>
      <w:r w:rsidRPr="00286FAB">
        <w:rPr>
          <w:b/>
          <w:noProof/>
          <w:u w:val="single"/>
        </w:rPr>
        <w:drawing>
          <wp:inline distT="0" distB="0" distL="0" distR="0" wp14:anchorId="60284B93" wp14:editId="3E600B1A">
            <wp:extent cx="6479540" cy="345376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3453765"/>
                    </a:xfrm>
                    <a:prstGeom prst="rect">
                      <a:avLst/>
                    </a:prstGeom>
                  </pic:spPr>
                </pic:pic>
              </a:graphicData>
            </a:graphic>
          </wp:inline>
        </w:drawing>
      </w:r>
    </w:p>
    <w:p w:rsidR="00286FAB" w:rsidRDefault="00286FAB" w:rsidP="00286FAB">
      <w:pPr>
        <w:tabs>
          <w:tab w:val="left" w:pos="5103"/>
        </w:tabs>
        <w:jc w:val="both"/>
        <w:rPr>
          <w:b/>
          <w:u w:val="single"/>
        </w:rPr>
      </w:pPr>
      <w:r w:rsidRPr="00286FAB">
        <w:rPr>
          <w:b/>
          <w:noProof/>
          <w:u w:val="single"/>
        </w:rPr>
        <w:lastRenderedPageBreak/>
        <w:drawing>
          <wp:inline distT="0" distB="0" distL="0" distR="0" wp14:anchorId="46AED76A" wp14:editId="096D0301">
            <wp:extent cx="6479540" cy="360489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3604895"/>
                    </a:xfrm>
                    <a:prstGeom prst="rect">
                      <a:avLst/>
                    </a:prstGeom>
                  </pic:spPr>
                </pic:pic>
              </a:graphicData>
            </a:graphic>
          </wp:inline>
        </w:drawing>
      </w:r>
    </w:p>
    <w:p w:rsidR="00286FAB" w:rsidRDefault="00286FAB" w:rsidP="00286FAB">
      <w:pPr>
        <w:tabs>
          <w:tab w:val="left" w:pos="5103"/>
        </w:tabs>
        <w:jc w:val="both"/>
        <w:rPr>
          <w:b/>
          <w:u w:val="single"/>
        </w:rPr>
      </w:pPr>
      <w:r w:rsidRPr="00286FAB">
        <w:rPr>
          <w:b/>
          <w:noProof/>
          <w:u w:val="single"/>
        </w:rPr>
        <w:drawing>
          <wp:inline distT="0" distB="0" distL="0" distR="0" wp14:anchorId="58834EC9" wp14:editId="18C87E4C">
            <wp:extent cx="6479540" cy="362712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3627120"/>
                    </a:xfrm>
                    <a:prstGeom prst="rect">
                      <a:avLst/>
                    </a:prstGeom>
                  </pic:spPr>
                </pic:pic>
              </a:graphicData>
            </a:graphic>
          </wp:inline>
        </w:drawing>
      </w:r>
    </w:p>
    <w:p w:rsidR="00286FAB" w:rsidRDefault="00286FAB" w:rsidP="00286FAB">
      <w:pPr>
        <w:tabs>
          <w:tab w:val="left" w:pos="5103"/>
        </w:tabs>
        <w:jc w:val="both"/>
        <w:rPr>
          <w:b/>
          <w:u w:val="single"/>
        </w:rPr>
      </w:pPr>
      <w:r w:rsidRPr="00286FAB">
        <w:rPr>
          <w:b/>
          <w:noProof/>
          <w:u w:val="single"/>
        </w:rPr>
        <w:lastRenderedPageBreak/>
        <w:drawing>
          <wp:inline distT="0" distB="0" distL="0" distR="0" wp14:anchorId="6A89ED9F" wp14:editId="4D4DF24E">
            <wp:extent cx="6479540" cy="3534410"/>
            <wp:effectExtent l="0" t="0" r="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3534410"/>
                    </a:xfrm>
                    <a:prstGeom prst="rect">
                      <a:avLst/>
                    </a:prstGeom>
                  </pic:spPr>
                </pic:pic>
              </a:graphicData>
            </a:graphic>
          </wp:inline>
        </w:drawing>
      </w:r>
    </w:p>
    <w:p w:rsidR="00286FAB" w:rsidRDefault="00286FAB" w:rsidP="00286FAB">
      <w:pPr>
        <w:tabs>
          <w:tab w:val="left" w:pos="5103"/>
        </w:tabs>
        <w:jc w:val="both"/>
        <w:rPr>
          <w:b/>
          <w:u w:val="single"/>
        </w:rPr>
      </w:pPr>
    </w:p>
    <w:p w:rsidR="00286FAB" w:rsidRDefault="00EE5A59" w:rsidP="00286FAB">
      <w:pPr>
        <w:tabs>
          <w:tab w:val="left" w:pos="5103"/>
        </w:tabs>
        <w:jc w:val="both"/>
      </w:pPr>
      <w:r>
        <w:t xml:space="preserve">Le contrat liant LSL à la prestation GXO prendra fin de manière </w:t>
      </w:r>
      <w:r w:rsidR="0068140C">
        <w:t>échelonnée</w:t>
      </w:r>
      <w:r>
        <w:t xml:space="preserve"> comme il est possible de le faire contractuellement, puisque GXO a refusé de ramener la fin du contrat de mars 2027 à mars 2026. Le but étant à terme de ne plus avoir de prestation de stockage et préparation en externe. </w:t>
      </w:r>
    </w:p>
    <w:p w:rsidR="00EE5A59" w:rsidRDefault="00EE5A59" w:rsidP="00286FAB">
      <w:pPr>
        <w:tabs>
          <w:tab w:val="left" w:pos="5103"/>
        </w:tabs>
        <w:jc w:val="both"/>
      </w:pPr>
    </w:p>
    <w:p w:rsidR="00EE5A59" w:rsidRPr="00286FAB" w:rsidRDefault="00EE5A59" w:rsidP="00286FAB">
      <w:pPr>
        <w:tabs>
          <w:tab w:val="left" w:pos="5103"/>
        </w:tabs>
        <w:jc w:val="both"/>
        <w:rPr>
          <w:b/>
          <w:u w:val="single"/>
        </w:rPr>
      </w:pPr>
      <w:r>
        <w:t>LSL en tant que centre de coûts à un poids de 80 millions d’euros par an.</w:t>
      </w:r>
    </w:p>
    <w:p w:rsidR="00003958" w:rsidRDefault="00003958" w:rsidP="007306DF">
      <w:pPr>
        <w:tabs>
          <w:tab w:val="left" w:pos="5103"/>
        </w:tabs>
        <w:jc w:val="both"/>
        <w:rPr>
          <w:b/>
          <w:u w:val="single"/>
        </w:rPr>
      </w:pPr>
    </w:p>
    <w:p w:rsidR="00EE5A59" w:rsidRDefault="00EE5A59" w:rsidP="007306DF">
      <w:pPr>
        <w:tabs>
          <w:tab w:val="left" w:pos="5103"/>
        </w:tabs>
        <w:jc w:val="both"/>
      </w:pPr>
      <w:r>
        <w:t xml:space="preserve">Pour : 1 </w:t>
      </w:r>
    </w:p>
    <w:p w:rsidR="00EE5A59" w:rsidRDefault="00EE5A59" w:rsidP="007306DF">
      <w:pPr>
        <w:tabs>
          <w:tab w:val="left" w:pos="5103"/>
        </w:tabs>
        <w:jc w:val="both"/>
      </w:pPr>
      <w:r>
        <w:t>Contre : 0</w:t>
      </w:r>
    </w:p>
    <w:p w:rsidR="00EE5A59" w:rsidRDefault="00EE5A59" w:rsidP="007306DF">
      <w:pPr>
        <w:tabs>
          <w:tab w:val="left" w:pos="5103"/>
        </w:tabs>
        <w:jc w:val="both"/>
      </w:pPr>
      <w:r>
        <w:t xml:space="preserve">Sans avis : 5 </w:t>
      </w:r>
    </w:p>
    <w:p w:rsidR="002468E7" w:rsidRDefault="002468E7" w:rsidP="007306DF">
      <w:pPr>
        <w:tabs>
          <w:tab w:val="left" w:pos="5103"/>
        </w:tabs>
        <w:jc w:val="both"/>
      </w:pPr>
    </w:p>
    <w:p w:rsidR="002468E7" w:rsidRDefault="002468E7" w:rsidP="007306DF">
      <w:pPr>
        <w:tabs>
          <w:tab w:val="left" w:pos="5103"/>
        </w:tabs>
        <w:jc w:val="both"/>
      </w:pPr>
      <w:r>
        <w:t xml:space="preserve">Alain </w:t>
      </w:r>
      <w:proofErr w:type="spellStart"/>
      <w:r>
        <w:t>Jouan</w:t>
      </w:r>
      <w:proofErr w:type="spellEnd"/>
      <w:r>
        <w:t xml:space="preserve"> étaye son avis de la façon suivante :</w:t>
      </w:r>
    </w:p>
    <w:p w:rsidR="00EE5A59" w:rsidRDefault="00EE5A59" w:rsidP="007306DF">
      <w:pPr>
        <w:tabs>
          <w:tab w:val="left" w:pos="5103"/>
        </w:tabs>
        <w:jc w:val="both"/>
      </w:pPr>
    </w:p>
    <w:p w:rsidR="002468E7" w:rsidRDefault="00EE5A59" w:rsidP="002468E7">
      <w:pPr>
        <w:tabs>
          <w:tab w:val="left" w:pos="5103"/>
        </w:tabs>
      </w:pPr>
      <w:r>
        <w:t> </w:t>
      </w:r>
      <w:r w:rsidR="002468E7">
        <w:t xml:space="preserve">1 : </w:t>
      </w:r>
      <w:r w:rsidR="002468E7" w:rsidRPr="002468E7">
        <w:t>Aucun élément dans la présentation sur la santé des salariés, le maintien en emploi des séniors.</w:t>
      </w:r>
    </w:p>
    <w:p w:rsidR="002468E7" w:rsidRPr="002468E7" w:rsidRDefault="002468E7" w:rsidP="002468E7">
      <w:pPr>
        <w:tabs>
          <w:tab w:val="left" w:pos="5103"/>
        </w:tabs>
      </w:pPr>
    </w:p>
    <w:p w:rsidR="002468E7" w:rsidRPr="002468E7" w:rsidRDefault="002468E7" w:rsidP="002468E7">
      <w:pPr>
        <w:tabs>
          <w:tab w:val="left" w:pos="5103"/>
        </w:tabs>
      </w:pPr>
      <w:r>
        <w:t xml:space="preserve">2 : </w:t>
      </w:r>
      <w:r w:rsidRPr="002468E7">
        <w:t>L'idée d'un développement de notre logistique à d'autres clients afin de garantir notre rentabilité.</w:t>
      </w:r>
    </w:p>
    <w:p w:rsidR="002468E7" w:rsidRDefault="002468E7" w:rsidP="002468E7">
      <w:pPr>
        <w:tabs>
          <w:tab w:val="left" w:pos="5103"/>
        </w:tabs>
      </w:pPr>
    </w:p>
    <w:p w:rsidR="002468E7" w:rsidRPr="002468E7" w:rsidRDefault="002468E7" w:rsidP="002468E7">
      <w:pPr>
        <w:tabs>
          <w:tab w:val="left" w:pos="5103"/>
        </w:tabs>
      </w:pPr>
      <w:r>
        <w:t xml:space="preserve">3 : </w:t>
      </w:r>
      <w:r w:rsidRPr="002468E7">
        <w:t>Trop de restrictions budgétaires, de recherches d'économies.</w:t>
      </w:r>
    </w:p>
    <w:p w:rsidR="002468E7" w:rsidRDefault="002468E7" w:rsidP="002468E7">
      <w:pPr>
        <w:tabs>
          <w:tab w:val="left" w:pos="5103"/>
        </w:tabs>
      </w:pPr>
    </w:p>
    <w:p w:rsidR="002468E7" w:rsidRPr="002468E7" w:rsidRDefault="002468E7" w:rsidP="002468E7">
      <w:pPr>
        <w:tabs>
          <w:tab w:val="left" w:pos="5103"/>
        </w:tabs>
      </w:pPr>
      <w:r>
        <w:t xml:space="preserve">4 : </w:t>
      </w:r>
      <w:r w:rsidRPr="002468E7">
        <w:t xml:space="preserve">Beaucoup de dépendance sur les envies des sociétaires qui parfois vont à l'encontre de notre performance (ex : développement du E-Commerce sur un site dédié dont St </w:t>
      </w:r>
      <w:proofErr w:type="spellStart"/>
      <w:r w:rsidRPr="002468E7">
        <w:t>Vulbas</w:t>
      </w:r>
      <w:proofErr w:type="spellEnd"/>
      <w:r w:rsidRPr="002468E7">
        <w:t>).</w:t>
      </w:r>
    </w:p>
    <w:p w:rsidR="002468E7" w:rsidRDefault="002468E7" w:rsidP="002468E7">
      <w:pPr>
        <w:tabs>
          <w:tab w:val="left" w:pos="5103"/>
        </w:tabs>
      </w:pPr>
    </w:p>
    <w:p w:rsidR="002468E7" w:rsidRPr="002468E7" w:rsidRDefault="002468E7" w:rsidP="002468E7">
      <w:pPr>
        <w:tabs>
          <w:tab w:val="left" w:pos="5103"/>
        </w:tabs>
      </w:pPr>
      <w:r>
        <w:t xml:space="preserve">5 : </w:t>
      </w:r>
      <w:r w:rsidRPr="002468E7">
        <w:t>Activité du site de Machecoul préoccupante avec peu de certitudes sur un appui d'activité.</w:t>
      </w:r>
    </w:p>
    <w:p w:rsidR="002468E7" w:rsidRDefault="002468E7" w:rsidP="002468E7">
      <w:pPr>
        <w:tabs>
          <w:tab w:val="left" w:pos="5103"/>
        </w:tabs>
      </w:pPr>
    </w:p>
    <w:p w:rsidR="002468E7" w:rsidRPr="002468E7" w:rsidRDefault="002468E7" w:rsidP="002468E7">
      <w:pPr>
        <w:tabs>
          <w:tab w:val="left" w:pos="5103"/>
        </w:tabs>
      </w:pPr>
      <w:r>
        <w:lastRenderedPageBreak/>
        <w:t xml:space="preserve">6 : </w:t>
      </w:r>
      <w:r w:rsidRPr="002468E7">
        <w:t>Le recrutement de CDI est peu satisfaisant puisqu'il y aura encore de l'intérim malgré la mécanisation.</w:t>
      </w:r>
    </w:p>
    <w:p w:rsidR="00EE5A59" w:rsidRDefault="00EE5A59" w:rsidP="002468E7">
      <w:pPr>
        <w:tabs>
          <w:tab w:val="left" w:pos="5103"/>
        </w:tabs>
      </w:pPr>
    </w:p>
    <w:p w:rsidR="00EE5A59" w:rsidRDefault="00EE5A59" w:rsidP="007306DF">
      <w:pPr>
        <w:tabs>
          <w:tab w:val="left" w:pos="5103"/>
        </w:tabs>
        <w:jc w:val="both"/>
      </w:pPr>
    </w:p>
    <w:p w:rsidR="00EE5A59" w:rsidRPr="00EE5A59" w:rsidRDefault="00EE5A59" w:rsidP="007306DF">
      <w:pPr>
        <w:tabs>
          <w:tab w:val="left" w:pos="5103"/>
        </w:tabs>
        <w:jc w:val="both"/>
        <w:rPr>
          <w:b/>
          <w:u w:val="single"/>
        </w:rPr>
      </w:pPr>
      <w:r>
        <w:t xml:space="preserve">Stéphanie motive son avis </w:t>
      </w:r>
      <w:r w:rsidR="00DD1954">
        <w:t>en indiquant que LSL a passé des années florissantes en dépensant « sans compter » et que désormais nous allons devoir traverser une période peu engageante, cela dénote clairement avec les années passées. Elle dénonce la fluctuation d’activité entrainant des pics de recrutement suivi de périodes très calmes.</w:t>
      </w:r>
    </w:p>
    <w:p w:rsidR="00003958" w:rsidRDefault="00003958" w:rsidP="007306DF">
      <w:pPr>
        <w:tabs>
          <w:tab w:val="left" w:pos="5103"/>
        </w:tabs>
        <w:jc w:val="both"/>
      </w:pPr>
    </w:p>
    <w:p w:rsidR="00003958" w:rsidRDefault="00DD1954" w:rsidP="00003958">
      <w:pPr>
        <w:pStyle w:val="Paragraphedeliste"/>
        <w:numPr>
          <w:ilvl w:val="0"/>
          <w:numId w:val="1"/>
        </w:numPr>
        <w:tabs>
          <w:tab w:val="left" w:pos="5103"/>
        </w:tabs>
        <w:jc w:val="both"/>
        <w:rPr>
          <w:b/>
          <w:u w:val="single"/>
        </w:rPr>
      </w:pPr>
      <w:r>
        <w:rPr>
          <w:b/>
          <w:u w:val="single"/>
        </w:rPr>
        <w:t>Présentation des plans de visu complet des caméras sur le site d’</w:t>
      </w:r>
      <w:proofErr w:type="spellStart"/>
      <w:r>
        <w:rPr>
          <w:b/>
          <w:u w:val="single"/>
        </w:rPr>
        <w:t>Autrèche</w:t>
      </w:r>
      <w:proofErr w:type="spellEnd"/>
      <w:r>
        <w:rPr>
          <w:b/>
          <w:u w:val="single"/>
        </w:rPr>
        <w:t xml:space="preserve">, mise en place de l’affichage </w:t>
      </w:r>
      <w:proofErr w:type="spellStart"/>
      <w:r>
        <w:rPr>
          <w:b/>
          <w:u w:val="single"/>
        </w:rPr>
        <w:t>obligatoitre</w:t>
      </w:r>
      <w:proofErr w:type="spellEnd"/>
      <w:r>
        <w:rPr>
          <w:b/>
          <w:u w:val="single"/>
        </w:rPr>
        <w:t xml:space="preserve"> et information au CSE et aux salariés.</w:t>
      </w:r>
    </w:p>
    <w:p w:rsidR="00003958" w:rsidRDefault="00003958" w:rsidP="00003958">
      <w:pPr>
        <w:tabs>
          <w:tab w:val="left" w:pos="5103"/>
        </w:tabs>
        <w:jc w:val="both"/>
        <w:rPr>
          <w:b/>
          <w:u w:val="single"/>
        </w:rPr>
      </w:pPr>
    </w:p>
    <w:p w:rsidR="009D5EA8" w:rsidRDefault="00DD1954" w:rsidP="00003958">
      <w:pPr>
        <w:tabs>
          <w:tab w:val="left" w:pos="5103"/>
        </w:tabs>
        <w:jc w:val="both"/>
      </w:pPr>
      <w:r>
        <w:t>Point reporté à la prochaine réunion CSE.</w:t>
      </w:r>
    </w:p>
    <w:p w:rsidR="00DD1954" w:rsidRDefault="00DD1954" w:rsidP="00003958">
      <w:pPr>
        <w:tabs>
          <w:tab w:val="left" w:pos="5103"/>
        </w:tabs>
        <w:jc w:val="both"/>
      </w:pPr>
    </w:p>
    <w:p w:rsidR="009D5EA8" w:rsidRDefault="00DD1954" w:rsidP="009D5EA8">
      <w:pPr>
        <w:pStyle w:val="Paragraphedeliste"/>
        <w:numPr>
          <w:ilvl w:val="0"/>
          <w:numId w:val="1"/>
        </w:numPr>
        <w:tabs>
          <w:tab w:val="left" w:pos="5103"/>
        </w:tabs>
        <w:jc w:val="both"/>
        <w:rPr>
          <w:b/>
          <w:u w:val="single"/>
        </w:rPr>
      </w:pPr>
      <w:r>
        <w:rPr>
          <w:b/>
          <w:u w:val="single"/>
        </w:rPr>
        <w:t>Présentation d’un projet d’</w:t>
      </w:r>
      <w:proofErr w:type="spellStart"/>
      <w:r>
        <w:rPr>
          <w:b/>
          <w:u w:val="single"/>
        </w:rPr>
        <w:t>nregistrment</w:t>
      </w:r>
      <w:proofErr w:type="spellEnd"/>
      <w:r>
        <w:rPr>
          <w:b/>
          <w:u w:val="single"/>
        </w:rPr>
        <w:t xml:space="preserve"> audio et/ou recours à un scribe pour l’ensemble des réunions CSE. Présentation des conditions légales et devis pour vote de l’instance</w:t>
      </w:r>
      <w:r w:rsidR="009D5EA8">
        <w:rPr>
          <w:b/>
          <w:u w:val="single"/>
        </w:rPr>
        <w:t>.</w:t>
      </w:r>
    </w:p>
    <w:p w:rsidR="009D5EA8" w:rsidRDefault="009D5EA8" w:rsidP="009D5EA8">
      <w:pPr>
        <w:tabs>
          <w:tab w:val="left" w:pos="5103"/>
        </w:tabs>
        <w:jc w:val="both"/>
        <w:rPr>
          <w:b/>
          <w:u w:val="single"/>
        </w:rPr>
      </w:pPr>
    </w:p>
    <w:p w:rsidR="00DD1954" w:rsidRDefault="00DD1954" w:rsidP="00DD1954">
      <w:pPr>
        <w:tabs>
          <w:tab w:val="left" w:pos="5103"/>
        </w:tabs>
        <w:jc w:val="both"/>
      </w:pPr>
      <w:r>
        <w:t>Point reporté à la prochaine réunion CSE.</w:t>
      </w:r>
    </w:p>
    <w:p w:rsidR="009D5EA8" w:rsidRDefault="009D5EA8" w:rsidP="009D5EA8">
      <w:pPr>
        <w:tabs>
          <w:tab w:val="left" w:pos="5103"/>
        </w:tabs>
        <w:jc w:val="both"/>
        <w:rPr>
          <w:b/>
          <w:u w:val="single"/>
        </w:rPr>
      </w:pPr>
    </w:p>
    <w:p w:rsidR="009D5EA8" w:rsidRDefault="00DD1954" w:rsidP="009D5EA8">
      <w:pPr>
        <w:pStyle w:val="Paragraphedeliste"/>
        <w:numPr>
          <w:ilvl w:val="0"/>
          <w:numId w:val="1"/>
        </w:numPr>
        <w:tabs>
          <w:tab w:val="left" w:pos="5103"/>
        </w:tabs>
        <w:jc w:val="both"/>
        <w:rPr>
          <w:b/>
          <w:u w:val="single"/>
        </w:rPr>
      </w:pPr>
      <w:r>
        <w:rPr>
          <w:b/>
          <w:u w:val="single"/>
        </w:rPr>
        <w:t xml:space="preserve">Analyse des primes versées depuis la </w:t>
      </w:r>
      <w:proofErr w:type="spellStart"/>
      <w:r>
        <w:rPr>
          <w:b/>
          <w:u w:val="single"/>
        </w:rPr>
        <w:t>réfore</w:t>
      </w:r>
      <w:proofErr w:type="spellEnd"/>
      <w:r>
        <w:rPr>
          <w:b/>
          <w:u w:val="single"/>
        </w:rPr>
        <w:t xml:space="preserve"> des primes de juin 2024, présentation d’une analyse des primes et moyennes services/sites versées depuis N-1 et N-2.</w:t>
      </w:r>
    </w:p>
    <w:p w:rsidR="00DD1954" w:rsidRDefault="00DD1954" w:rsidP="00DD1954">
      <w:pPr>
        <w:tabs>
          <w:tab w:val="left" w:pos="5103"/>
        </w:tabs>
        <w:jc w:val="both"/>
        <w:rPr>
          <w:b/>
          <w:u w:val="single"/>
        </w:rPr>
      </w:pPr>
    </w:p>
    <w:p w:rsidR="00DD1954" w:rsidRDefault="00DD1954" w:rsidP="00DD1954">
      <w:pPr>
        <w:tabs>
          <w:tab w:val="left" w:pos="5103"/>
        </w:tabs>
        <w:jc w:val="both"/>
      </w:pPr>
      <w:r>
        <w:t>Point reporté à la prochaine réunion CSE.</w:t>
      </w:r>
    </w:p>
    <w:p w:rsidR="00DD1954" w:rsidRDefault="00DD1954" w:rsidP="00DD1954">
      <w:pPr>
        <w:tabs>
          <w:tab w:val="left" w:pos="5103"/>
        </w:tabs>
        <w:jc w:val="both"/>
        <w:rPr>
          <w:b/>
          <w:u w:val="single"/>
        </w:rPr>
      </w:pPr>
    </w:p>
    <w:p w:rsidR="00DD1954" w:rsidRPr="00DD1954" w:rsidRDefault="00DD1954" w:rsidP="00DD1954">
      <w:pPr>
        <w:tabs>
          <w:tab w:val="left" w:pos="5103"/>
        </w:tabs>
        <w:jc w:val="both"/>
        <w:rPr>
          <w:b/>
          <w:u w:val="single"/>
        </w:rPr>
      </w:pPr>
    </w:p>
    <w:p w:rsidR="00F10AAA" w:rsidRPr="00DD1954" w:rsidRDefault="00DD1954" w:rsidP="00DD1954">
      <w:pPr>
        <w:pStyle w:val="Paragraphedeliste"/>
        <w:numPr>
          <w:ilvl w:val="0"/>
          <w:numId w:val="1"/>
        </w:numPr>
        <w:tabs>
          <w:tab w:val="left" w:pos="5103"/>
        </w:tabs>
        <w:jc w:val="both"/>
        <w:rPr>
          <w:b/>
          <w:u w:val="single"/>
        </w:rPr>
      </w:pPr>
      <w:r>
        <w:rPr>
          <w:b/>
          <w:u w:val="single"/>
        </w:rPr>
        <w:t>Point prime de polyvalence et versement, présentation des données permettant l’octroi de cette prime et historique de versement, nombre de salariés concernés sur l’année 2024</w:t>
      </w:r>
    </w:p>
    <w:p w:rsidR="00F10AAA" w:rsidRDefault="00F10AAA" w:rsidP="00F10AAA">
      <w:pPr>
        <w:tabs>
          <w:tab w:val="left" w:pos="5103"/>
        </w:tabs>
        <w:jc w:val="both"/>
        <w:rPr>
          <w:b/>
          <w:u w:val="single"/>
        </w:rPr>
      </w:pPr>
    </w:p>
    <w:p w:rsidR="001F46E6" w:rsidRDefault="001F46E6" w:rsidP="00F10AAA">
      <w:pPr>
        <w:tabs>
          <w:tab w:val="left" w:pos="5103"/>
        </w:tabs>
        <w:jc w:val="both"/>
      </w:pPr>
      <w:r>
        <w:t xml:space="preserve">Depuis 2021, les conditions nécessaires au déclenchement de versement de cette prime n’ont pas données lieu à un versement. </w:t>
      </w:r>
    </w:p>
    <w:p w:rsidR="001F46E6" w:rsidRDefault="001F46E6" w:rsidP="00F10AAA">
      <w:pPr>
        <w:tabs>
          <w:tab w:val="left" w:pos="5103"/>
        </w:tabs>
        <w:jc w:val="both"/>
      </w:pPr>
      <w:r>
        <w:t xml:space="preserve">Un tableau est communiqué aux membres du CSE présents, devant la complexité de ce dernier il nous est impossible de le verser dans le procès-verbal de la réunion. </w:t>
      </w:r>
    </w:p>
    <w:p w:rsidR="001F46E6" w:rsidRPr="001F46E6" w:rsidRDefault="001F46E6" w:rsidP="00F10AAA">
      <w:pPr>
        <w:tabs>
          <w:tab w:val="left" w:pos="5103"/>
        </w:tabs>
        <w:jc w:val="both"/>
      </w:pPr>
      <w:r>
        <w:t>La direction nous indique qu’un projet de dénonciation est en cours afin d’</w:t>
      </w:r>
      <w:proofErr w:type="spellStart"/>
      <w:r>
        <w:t>arréter</w:t>
      </w:r>
      <w:proofErr w:type="spellEnd"/>
      <w:r>
        <w:t xml:space="preserve"> ce système et permettre de soulager la complexité de suivi de ce fichier, puisque depuis plus de 3 ans aucun versement n’as </w:t>
      </w:r>
      <w:proofErr w:type="spellStart"/>
      <w:r>
        <w:t>du</w:t>
      </w:r>
      <w:proofErr w:type="spellEnd"/>
      <w:r>
        <w:t xml:space="preserve"> être effectué.</w:t>
      </w:r>
    </w:p>
    <w:p w:rsidR="006A1541" w:rsidRDefault="006A1541" w:rsidP="00F10AAA">
      <w:pPr>
        <w:tabs>
          <w:tab w:val="left" w:pos="5103"/>
        </w:tabs>
        <w:jc w:val="both"/>
      </w:pPr>
    </w:p>
    <w:p w:rsidR="00F10AAA" w:rsidRDefault="00F10AAA" w:rsidP="00F10AAA">
      <w:pPr>
        <w:tabs>
          <w:tab w:val="left" w:pos="5103"/>
        </w:tabs>
        <w:jc w:val="both"/>
      </w:pPr>
    </w:p>
    <w:p w:rsidR="00F10AAA" w:rsidRDefault="001F46E6" w:rsidP="00F10AAA">
      <w:pPr>
        <w:pStyle w:val="Paragraphedeliste"/>
        <w:numPr>
          <w:ilvl w:val="0"/>
          <w:numId w:val="1"/>
        </w:numPr>
        <w:tabs>
          <w:tab w:val="left" w:pos="5103"/>
        </w:tabs>
        <w:jc w:val="both"/>
        <w:rPr>
          <w:b/>
          <w:u w:val="single"/>
        </w:rPr>
      </w:pPr>
      <w:r>
        <w:rPr>
          <w:b/>
          <w:u w:val="single"/>
        </w:rPr>
        <w:t>Point et chiffres sur la tenue des entretiens annuels, professionnels et d’état des lieux professionnels obligatoire tous les 6 ans.</w:t>
      </w:r>
    </w:p>
    <w:p w:rsidR="001F46E6" w:rsidRPr="001F46E6" w:rsidRDefault="001F46E6" w:rsidP="001F46E6">
      <w:pPr>
        <w:tabs>
          <w:tab w:val="left" w:pos="5103"/>
        </w:tabs>
        <w:jc w:val="both"/>
        <w:rPr>
          <w:b/>
          <w:u w:val="single"/>
        </w:rPr>
      </w:pPr>
    </w:p>
    <w:p w:rsidR="00F10AAA" w:rsidRDefault="00F10AAA" w:rsidP="00F10AAA">
      <w:pPr>
        <w:tabs>
          <w:tab w:val="left" w:pos="5103"/>
        </w:tabs>
        <w:jc w:val="both"/>
        <w:rPr>
          <w:b/>
          <w:u w:val="single"/>
        </w:rPr>
      </w:pPr>
    </w:p>
    <w:p w:rsidR="0031451C" w:rsidRDefault="001F46E6" w:rsidP="00F10AAA">
      <w:pPr>
        <w:tabs>
          <w:tab w:val="left" w:pos="5103"/>
        </w:tabs>
        <w:jc w:val="both"/>
      </w:pPr>
      <w:r w:rsidRPr="001F46E6">
        <w:rPr>
          <w:noProof/>
        </w:rPr>
        <w:lastRenderedPageBreak/>
        <w:drawing>
          <wp:inline distT="0" distB="0" distL="0" distR="0" wp14:anchorId="46CAB496" wp14:editId="6CB1F31A">
            <wp:extent cx="6479540" cy="34353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3435350"/>
                    </a:xfrm>
                    <a:prstGeom prst="rect">
                      <a:avLst/>
                    </a:prstGeom>
                  </pic:spPr>
                </pic:pic>
              </a:graphicData>
            </a:graphic>
          </wp:inline>
        </w:drawing>
      </w:r>
    </w:p>
    <w:p w:rsidR="001F46E6" w:rsidRDefault="001F46E6" w:rsidP="00F10AAA">
      <w:pPr>
        <w:tabs>
          <w:tab w:val="left" w:pos="5103"/>
        </w:tabs>
        <w:jc w:val="both"/>
      </w:pPr>
      <w:r w:rsidRPr="001F46E6">
        <w:rPr>
          <w:noProof/>
        </w:rPr>
        <w:drawing>
          <wp:inline distT="0" distB="0" distL="0" distR="0" wp14:anchorId="70E707AE" wp14:editId="2BDED1EB">
            <wp:extent cx="6479540" cy="339852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3398520"/>
                    </a:xfrm>
                    <a:prstGeom prst="rect">
                      <a:avLst/>
                    </a:prstGeom>
                  </pic:spPr>
                </pic:pic>
              </a:graphicData>
            </a:graphic>
          </wp:inline>
        </w:drawing>
      </w:r>
    </w:p>
    <w:p w:rsidR="00D74601" w:rsidRDefault="00D74601" w:rsidP="00F10AAA">
      <w:pPr>
        <w:tabs>
          <w:tab w:val="left" w:pos="5103"/>
        </w:tabs>
        <w:jc w:val="both"/>
      </w:pPr>
      <w:r w:rsidRPr="00D74601">
        <w:rPr>
          <w:noProof/>
        </w:rPr>
        <w:lastRenderedPageBreak/>
        <w:drawing>
          <wp:inline distT="0" distB="0" distL="0" distR="0" wp14:anchorId="3FC38CE5" wp14:editId="319FC374">
            <wp:extent cx="6479540" cy="345186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3451860"/>
                    </a:xfrm>
                    <a:prstGeom prst="rect">
                      <a:avLst/>
                    </a:prstGeom>
                  </pic:spPr>
                </pic:pic>
              </a:graphicData>
            </a:graphic>
          </wp:inline>
        </w:drawing>
      </w:r>
    </w:p>
    <w:p w:rsidR="00D74601" w:rsidRDefault="00D74601" w:rsidP="00F10AAA">
      <w:pPr>
        <w:tabs>
          <w:tab w:val="left" w:pos="5103"/>
        </w:tabs>
        <w:jc w:val="both"/>
      </w:pPr>
    </w:p>
    <w:p w:rsidR="00D74601" w:rsidRDefault="00D74601" w:rsidP="00F10AAA">
      <w:pPr>
        <w:tabs>
          <w:tab w:val="left" w:pos="5103"/>
        </w:tabs>
        <w:jc w:val="both"/>
      </w:pPr>
      <w:r>
        <w:t>La campagne en cours ne permet pas actuellement de vérifier la stabilité de participation aux différents entretiens.</w:t>
      </w:r>
    </w:p>
    <w:p w:rsidR="00D74601" w:rsidRDefault="00D74601" w:rsidP="00F10AAA">
      <w:pPr>
        <w:tabs>
          <w:tab w:val="left" w:pos="5103"/>
        </w:tabs>
        <w:jc w:val="both"/>
      </w:pPr>
    </w:p>
    <w:p w:rsidR="00D74601" w:rsidRDefault="00D74601" w:rsidP="00F10AAA">
      <w:pPr>
        <w:tabs>
          <w:tab w:val="left" w:pos="5103"/>
        </w:tabs>
        <w:jc w:val="both"/>
      </w:pPr>
      <w:r>
        <w:t>L’appellation STC dans la colonne ok des trois tableaux, signifie : « Solde de Tout Compte » comprendre, salarié parti en cours d’année et ne faisant donc plus partie des effectifs ne permettant pas la réalisation des entretiens.</w:t>
      </w:r>
    </w:p>
    <w:p w:rsidR="00D74601" w:rsidRDefault="00D74601" w:rsidP="00F10AAA">
      <w:pPr>
        <w:tabs>
          <w:tab w:val="left" w:pos="5103"/>
        </w:tabs>
        <w:jc w:val="both"/>
      </w:pPr>
    </w:p>
    <w:p w:rsidR="00D74601" w:rsidRDefault="00D74601" w:rsidP="0031451C">
      <w:pPr>
        <w:pStyle w:val="Paragraphedeliste"/>
        <w:numPr>
          <w:ilvl w:val="0"/>
          <w:numId w:val="1"/>
        </w:numPr>
        <w:tabs>
          <w:tab w:val="left" w:pos="5103"/>
        </w:tabs>
        <w:jc w:val="both"/>
        <w:rPr>
          <w:b/>
          <w:u w:val="single"/>
        </w:rPr>
      </w:pPr>
      <w:r>
        <w:rPr>
          <w:b/>
          <w:u w:val="single"/>
        </w:rPr>
        <w:t>Versement redevance AS définition d’une date.</w:t>
      </w:r>
    </w:p>
    <w:p w:rsidR="00D74601" w:rsidRDefault="00D74601" w:rsidP="00D74601">
      <w:pPr>
        <w:tabs>
          <w:tab w:val="left" w:pos="5103"/>
        </w:tabs>
        <w:jc w:val="both"/>
        <w:rPr>
          <w:b/>
          <w:u w:val="single"/>
        </w:rPr>
      </w:pPr>
    </w:p>
    <w:p w:rsidR="00D74601" w:rsidRDefault="0013209D" w:rsidP="00D74601">
      <w:pPr>
        <w:tabs>
          <w:tab w:val="left" w:pos="5103"/>
        </w:tabs>
        <w:jc w:val="both"/>
        <w:rPr>
          <w:b/>
          <w:u w:val="single"/>
        </w:rPr>
      </w:pPr>
      <w:r>
        <w:t>Pour l’année 2025 la direction fera la demande du versement de la somme de 9000€ dès la validation du PV de réunion de janvier 2025.</w:t>
      </w:r>
    </w:p>
    <w:p w:rsidR="00D74601" w:rsidRPr="00D74601" w:rsidRDefault="00D74601" w:rsidP="00D74601">
      <w:pPr>
        <w:tabs>
          <w:tab w:val="left" w:pos="5103"/>
        </w:tabs>
        <w:jc w:val="both"/>
        <w:rPr>
          <w:b/>
          <w:u w:val="single"/>
        </w:rPr>
      </w:pPr>
    </w:p>
    <w:p w:rsidR="0031451C" w:rsidRDefault="007A23AD" w:rsidP="0031451C">
      <w:pPr>
        <w:pStyle w:val="Paragraphedeliste"/>
        <w:numPr>
          <w:ilvl w:val="0"/>
          <w:numId w:val="1"/>
        </w:numPr>
        <w:tabs>
          <w:tab w:val="left" w:pos="5103"/>
        </w:tabs>
        <w:jc w:val="both"/>
        <w:rPr>
          <w:b/>
          <w:u w:val="single"/>
        </w:rPr>
      </w:pPr>
      <w:r>
        <w:rPr>
          <w:b/>
          <w:u w:val="single"/>
        </w:rPr>
        <w:t>Audit compte CSE par SCOP-CE, présentation lettre de mission</w:t>
      </w:r>
      <w:r w:rsidR="0031451C">
        <w:rPr>
          <w:b/>
          <w:u w:val="single"/>
        </w:rPr>
        <w:t>.</w:t>
      </w:r>
    </w:p>
    <w:p w:rsidR="0031451C" w:rsidRDefault="0031451C" w:rsidP="0031451C">
      <w:pPr>
        <w:tabs>
          <w:tab w:val="left" w:pos="5103"/>
        </w:tabs>
        <w:jc w:val="both"/>
        <w:rPr>
          <w:b/>
          <w:u w:val="single"/>
        </w:rPr>
      </w:pPr>
    </w:p>
    <w:p w:rsidR="0031451C" w:rsidRDefault="007A23AD" w:rsidP="0031451C">
      <w:pPr>
        <w:tabs>
          <w:tab w:val="left" w:pos="5103"/>
        </w:tabs>
        <w:jc w:val="both"/>
      </w:pPr>
      <w:r>
        <w:t>La lettre de mission est présentée et devra être validée lors de la prochaine réunion avec la présentation des comptes au renouvellement de l’instance.</w:t>
      </w:r>
    </w:p>
    <w:p w:rsidR="002315F5" w:rsidRDefault="002315F5" w:rsidP="0031451C">
      <w:pPr>
        <w:tabs>
          <w:tab w:val="left" w:pos="5103"/>
        </w:tabs>
        <w:jc w:val="both"/>
      </w:pPr>
    </w:p>
    <w:p w:rsidR="0031451C" w:rsidRDefault="0031451C" w:rsidP="0031451C">
      <w:pPr>
        <w:tabs>
          <w:tab w:val="left" w:pos="5103"/>
        </w:tabs>
        <w:jc w:val="both"/>
      </w:pPr>
    </w:p>
    <w:p w:rsidR="002315F5" w:rsidRDefault="002315F5" w:rsidP="0031451C">
      <w:pPr>
        <w:pStyle w:val="Paragraphedeliste"/>
        <w:numPr>
          <w:ilvl w:val="0"/>
          <w:numId w:val="1"/>
        </w:numPr>
        <w:tabs>
          <w:tab w:val="left" w:pos="5103"/>
        </w:tabs>
        <w:jc w:val="both"/>
        <w:rPr>
          <w:b/>
          <w:u w:val="single"/>
        </w:rPr>
      </w:pPr>
      <w:r>
        <w:rPr>
          <w:b/>
          <w:u w:val="single"/>
        </w:rPr>
        <w:t>Point compte CSE par le trésorier.</w:t>
      </w:r>
    </w:p>
    <w:p w:rsidR="002315F5" w:rsidRDefault="002315F5" w:rsidP="002315F5">
      <w:pPr>
        <w:tabs>
          <w:tab w:val="left" w:pos="5103"/>
        </w:tabs>
        <w:jc w:val="both"/>
        <w:rPr>
          <w:b/>
          <w:u w:val="single"/>
        </w:rPr>
      </w:pPr>
    </w:p>
    <w:p w:rsidR="002315F5" w:rsidRDefault="002315F5" w:rsidP="002315F5">
      <w:pPr>
        <w:tabs>
          <w:tab w:val="left" w:pos="5103"/>
        </w:tabs>
        <w:jc w:val="both"/>
      </w:pPr>
      <w:r>
        <w:t xml:space="preserve">Proposition de placement d’une partie des fonds du CSE sur un livret avec un </w:t>
      </w:r>
      <w:proofErr w:type="spellStart"/>
      <w:r>
        <w:t>Tx</w:t>
      </w:r>
      <w:proofErr w:type="spellEnd"/>
      <w:r>
        <w:t xml:space="preserve"> rémunérateur permettant de générer des intérêts garantis à court terme.</w:t>
      </w:r>
    </w:p>
    <w:p w:rsidR="002315F5" w:rsidRDefault="002315F5" w:rsidP="002315F5">
      <w:pPr>
        <w:tabs>
          <w:tab w:val="left" w:pos="5103"/>
        </w:tabs>
        <w:jc w:val="both"/>
      </w:pPr>
    </w:p>
    <w:p w:rsidR="002315F5" w:rsidRDefault="002315F5" w:rsidP="002315F5">
      <w:pPr>
        <w:tabs>
          <w:tab w:val="left" w:pos="5103"/>
        </w:tabs>
        <w:jc w:val="both"/>
      </w:pPr>
      <w:r>
        <w:lastRenderedPageBreak/>
        <w:t>L’ensemble de l’instance est favorable à cette démarche et donne donc son accord à la mise en place, tout en continuant à assurer la bonne gestion avec un fond de roulement continu.</w:t>
      </w:r>
    </w:p>
    <w:p w:rsidR="002315F5" w:rsidRDefault="002315F5" w:rsidP="002315F5">
      <w:pPr>
        <w:tabs>
          <w:tab w:val="left" w:pos="5103"/>
        </w:tabs>
        <w:jc w:val="both"/>
        <w:rPr>
          <w:b/>
          <w:u w:val="single"/>
        </w:rPr>
      </w:pPr>
    </w:p>
    <w:p w:rsidR="002315F5" w:rsidRPr="002315F5" w:rsidRDefault="002315F5" w:rsidP="002315F5">
      <w:pPr>
        <w:tabs>
          <w:tab w:val="left" w:pos="5103"/>
        </w:tabs>
        <w:jc w:val="both"/>
        <w:rPr>
          <w:b/>
          <w:u w:val="single"/>
        </w:rPr>
      </w:pPr>
    </w:p>
    <w:p w:rsidR="0031451C" w:rsidRPr="002315F5" w:rsidRDefault="002315F5" w:rsidP="002315F5">
      <w:pPr>
        <w:pStyle w:val="Paragraphedeliste"/>
        <w:numPr>
          <w:ilvl w:val="0"/>
          <w:numId w:val="1"/>
        </w:numPr>
        <w:tabs>
          <w:tab w:val="left" w:pos="5103"/>
        </w:tabs>
        <w:jc w:val="both"/>
        <w:rPr>
          <w:b/>
          <w:u w:val="single"/>
        </w:rPr>
      </w:pPr>
      <w:r w:rsidRPr="002315F5">
        <w:rPr>
          <w:b/>
          <w:u w:val="single"/>
        </w:rPr>
        <w:t>Point association sportive : point référent CSE</w:t>
      </w:r>
      <w:r w:rsidR="0031451C" w:rsidRPr="002315F5">
        <w:rPr>
          <w:b/>
          <w:u w:val="single"/>
        </w:rPr>
        <w:t>.</w:t>
      </w:r>
    </w:p>
    <w:p w:rsidR="002315F5" w:rsidRDefault="002315F5" w:rsidP="002315F5">
      <w:pPr>
        <w:tabs>
          <w:tab w:val="left" w:pos="5103"/>
        </w:tabs>
        <w:jc w:val="both"/>
        <w:rPr>
          <w:b/>
          <w:u w:val="single"/>
        </w:rPr>
      </w:pPr>
    </w:p>
    <w:p w:rsidR="0031451C" w:rsidRDefault="002315F5" w:rsidP="0031451C">
      <w:pPr>
        <w:tabs>
          <w:tab w:val="left" w:pos="5103"/>
        </w:tabs>
        <w:jc w:val="both"/>
      </w:pPr>
      <w:r>
        <w:t>Pas d’éléments</w:t>
      </w:r>
    </w:p>
    <w:p w:rsidR="0031451C" w:rsidRDefault="0031451C" w:rsidP="0031451C">
      <w:pPr>
        <w:tabs>
          <w:tab w:val="left" w:pos="5103"/>
        </w:tabs>
        <w:jc w:val="both"/>
      </w:pPr>
    </w:p>
    <w:p w:rsidR="0031451C" w:rsidRDefault="002315F5" w:rsidP="0031451C">
      <w:pPr>
        <w:pStyle w:val="Paragraphedeliste"/>
        <w:numPr>
          <w:ilvl w:val="0"/>
          <w:numId w:val="1"/>
        </w:numPr>
        <w:tabs>
          <w:tab w:val="left" w:pos="5103"/>
        </w:tabs>
        <w:jc w:val="both"/>
        <w:rPr>
          <w:b/>
          <w:u w:val="single"/>
        </w:rPr>
      </w:pPr>
      <w:r>
        <w:rPr>
          <w:b/>
          <w:u w:val="single"/>
        </w:rPr>
        <w:t>Point billetterie, mise en place d’une limite de montant maximum par commande.</w:t>
      </w:r>
    </w:p>
    <w:p w:rsidR="0031451C" w:rsidRDefault="0031451C" w:rsidP="0031451C">
      <w:pPr>
        <w:tabs>
          <w:tab w:val="left" w:pos="5103"/>
        </w:tabs>
        <w:jc w:val="both"/>
      </w:pPr>
    </w:p>
    <w:p w:rsidR="0031451C" w:rsidRDefault="002315F5" w:rsidP="0031451C">
      <w:pPr>
        <w:tabs>
          <w:tab w:val="left" w:pos="5103"/>
        </w:tabs>
        <w:jc w:val="both"/>
      </w:pPr>
      <w:r>
        <w:t>Deux commandes sont en cours, la première pour les Galettes Saint Michel et une commande de produits d’entretien.</w:t>
      </w:r>
    </w:p>
    <w:p w:rsidR="002315F5" w:rsidRDefault="002315F5" w:rsidP="0031451C">
      <w:pPr>
        <w:tabs>
          <w:tab w:val="left" w:pos="5103"/>
        </w:tabs>
        <w:jc w:val="both"/>
      </w:pPr>
      <w:r>
        <w:t>Une analyse du montant moyen des commandes de produits d’entretien est faite pour l’année 2024, sur la base de ces éléments il est décidé de procéder à l’instauration d’un montant maximal sur ces commandes, la limite est établie à 250€ / salarié. Nous ne rentrons pas dans le détail de chaque produit, cette limite est en test et une communication sera faite aux salariés.</w:t>
      </w:r>
    </w:p>
    <w:p w:rsidR="002315F5" w:rsidRDefault="002315F5" w:rsidP="0031451C">
      <w:pPr>
        <w:tabs>
          <w:tab w:val="left" w:pos="5103"/>
        </w:tabs>
        <w:jc w:val="both"/>
      </w:pPr>
    </w:p>
    <w:tbl>
      <w:tblPr>
        <w:tblW w:w="7940" w:type="dxa"/>
        <w:tblCellMar>
          <w:left w:w="70" w:type="dxa"/>
          <w:right w:w="70" w:type="dxa"/>
        </w:tblCellMar>
        <w:tblLook w:val="04A0" w:firstRow="1" w:lastRow="0" w:firstColumn="1" w:lastColumn="0" w:noHBand="0" w:noVBand="1"/>
      </w:tblPr>
      <w:tblGrid>
        <w:gridCol w:w="3100"/>
        <w:gridCol w:w="1367"/>
        <w:gridCol w:w="1189"/>
        <w:gridCol w:w="1189"/>
        <w:gridCol w:w="1095"/>
      </w:tblGrid>
      <w:tr w:rsidR="00054654" w:rsidRPr="00054654" w:rsidTr="00054654">
        <w:trPr>
          <w:trHeight w:val="290"/>
        </w:trPr>
        <w:tc>
          <w:tcPr>
            <w:tcW w:w="3100" w:type="dxa"/>
            <w:tcBorders>
              <w:top w:val="nil"/>
              <w:left w:val="nil"/>
              <w:bottom w:val="nil"/>
              <w:right w:val="nil"/>
            </w:tcBorders>
            <w:shd w:val="clear" w:color="auto" w:fill="auto"/>
            <w:noWrap/>
            <w:vAlign w:val="bottom"/>
            <w:hideMark/>
          </w:tcPr>
          <w:p w:rsidR="00054654" w:rsidRPr="00054654" w:rsidRDefault="00054654" w:rsidP="00054654">
            <w:pPr>
              <w:rPr>
                <w:rFonts w:ascii="Times New Roman" w:hAnsi="Times New Roman"/>
                <w:sz w:val="24"/>
                <w:szCs w:val="24"/>
              </w:rPr>
            </w:pPr>
          </w:p>
        </w:tc>
        <w:tc>
          <w:tcPr>
            <w:tcW w:w="4840" w:type="dxa"/>
            <w:gridSpan w:val="4"/>
            <w:tcBorders>
              <w:top w:val="nil"/>
              <w:left w:val="nil"/>
              <w:bottom w:val="nil"/>
              <w:right w:val="nil"/>
            </w:tcBorders>
            <w:shd w:val="clear" w:color="000000" w:fill="D9D9D9"/>
            <w:noWrap/>
            <w:vAlign w:val="center"/>
            <w:hideMark/>
          </w:tcPr>
          <w:p w:rsidR="00054654" w:rsidRPr="00054654" w:rsidRDefault="00054654" w:rsidP="00054654">
            <w:pPr>
              <w:jc w:val="center"/>
              <w:rPr>
                <w:rFonts w:ascii="Calibri" w:hAnsi="Calibri" w:cs="Calibri"/>
                <w:color w:val="000000"/>
              </w:rPr>
            </w:pPr>
            <w:proofErr w:type="spellStart"/>
            <w:r w:rsidRPr="00054654">
              <w:rPr>
                <w:rFonts w:ascii="Calibri" w:hAnsi="Calibri" w:cs="Calibri"/>
                <w:color w:val="000000"/>
              </w:rPr>
              <w:t>Récap</w:t>
            </w:r>
            <w:proofErr w:type="spellEnd"/>
            <w:r w:rsidRPr="00054654">
              <w:rPr>
                <w:rFonts w:ascii="Calibri" w:hAnsi="Calibri" w:cs="Calibri"/>
                <w:color w:val="000000"/>
              </w:rPr>
              <w:t xml:space="preserve"> commande entretien </w:t>
            </w:r>
          </w:p>
        </w:tc>
      </w:tr>
      <w:tr w:rsidR="00054654" w:rsidRPr="00054654" w:rsidTr="00054654">
        <w:trPr>
          <w:trHeight w:val="29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c>
          <w:tcPr>
            <w:tcW w:w="1367" w:type="dxa"/>
            <w:tcBorders>
              <w:top w:val="single" w:sz="4" w:space="0" w:color="auto"/>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janv-24</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mai-24</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sept-24</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janv-25</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Nb Commandes</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100</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88</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80</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Total de la facture</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13372,03</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10388,6</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8706,12</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Mini</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12,8</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6,9</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5,49</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Maxi</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730,34</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1037,12</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712,3</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Panier Moyen</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133,72</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118,05</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116,08</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NB Commandes 1-100€</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52</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56</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47</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Montant</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2829,05</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3229,26</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2389,55</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000000" w:fill="BDD7EE"/>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Du montant total de la facture</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21,2</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31,1</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27,4</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NB COMMANDES 100-250</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35</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25</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20</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Montant</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5502,89</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3910,76</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3082,97</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000000" w:fill="BDD7EE"/>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Du montant total de la facture</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41,2</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37,6</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35,4</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NB Commandes 250-400 €</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9</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4</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5</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Montant</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2695</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1367,64</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1649,69</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000000" w:fill="BDD7EE"/>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Du montant total de la facture</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20,2</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13,2</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18,9</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Nb Commandes Sup 400 €</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4</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3</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3</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Montant</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2345,09</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1880,94</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1583,91</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r w:rsidR="00054654" w:rsidRPr="00054654" w:rsidTr="00054654">
        <w:trPr>
          <w:trHeight w:val="290"/>
        </w:trPr>
        <w:tc>
          <w:tcPr>
            <w:tcW w:w="3100" w:type="dxa"/>
            <w:tcBorders>
              <w:top w:val="nil"/>
              <w:left w:val="single" w:sz="4" w:space="0" w:color="auto"/>
              <w:bottom w:val="single" w:sz="4" w:space="0" w:color="auto"/>
              <w:right w:val="single" w:sz="4" w:space="0" w:color="auto"/>
            </w:tcBorders>
            <w:shd w:val="clear" w:color="000000" w:fill="BDD7EE"/>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Du montant total de la facture</w:t>
            </w:r>
          </w:p>
        </w:tc>
        <w:tc>
          <w:tcPr>
            <w:tcW w:w="1367"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17,5</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18,1</w:t>
            </w:r>
          </w:p>
        </w:tc>
        <w:tc>
          <w:tcPr>
            <w:tcW w:w="1189"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jc w:val="right"/>
              <w:rPr>
                <w:rFonts w:ascii="Calibri" w:hAnsi="Calibri" w:cs="Calibri"/>
                <w:color w:val="000000"/>
              </w:rPr>
            </w:pPr>
            <w:r w:rsidRPr="00054654">
              <w:rPr>
                <w:rFonts w:ascii="Calibri" w:hAnsi="Calibri" w:cs="Calibri"/>
                <w:color w:val="000000"/>
              </w:rPr>
              <w:t>18,2</w:t>
            </w:r>
          </w:p>
        </w:tc>
        <w:tc>
          <w:tcPr>
            <w:tcW w:w="1095" w:type="dxa"/>
            <w:tcBorders>
              <w:top w:val="nil"/>
              <w:left w:val="nil"/>
              <w:bottom w:val="single" w:sz="4" w:space="0" w:color="auto"/>
              <w:right w:val="single" w:sz="4" w:space="0" w:color="auto"/>
            </w:tcBorders>
            <w:shd w:val="clear" w:color="auto" w:fill="auto"/>
            <w:noWrap/>
            <w:vAlign w:val="bottom"/>
            <w:hideMark/>
          </w:tcPr>
          <w:p w:rsidR="00054654" w:rsidRPr="00054654" w:rsidRDefault="00054654" w:rsidP="00054654">
            <w:pPr>
              <w:rPr>
                <w:rFonts w:ascii="Calibri" w:hAnsi="Calibri" w:cs="Calibri"/>
                <w:color w:val="000000"/>
              </w:rPr>
            </w:pPr>
            <w:r w:rsidRPr="00054654">
              <w:rPr>
                <w:rFonts w:ascii="Calibri" w:hAnsi="Calibri" w:cs="Calibri"/>
                <w:color w:val="000000"/>
              </w:rPr>
              <w:t> </w:t>
            </w:r>
          </w:p>
        </w:tc>
      </w:tr>
    </w:tbl>
    <w:p w:rsidR="00054654" w:rsidRDefault="00054654" w:rsidP="0031451C">
      <w:pPr>
        <w:tabs>
          <w:tab w:val="left" w:pos="5103"/>
        </w:tabs>
        <w:jc w:val="both"/>
      </w:pPr>
    </w:p>
    <w:p w:rsidR="00054654" w:rsidRDefault="00054654" w:rsidP="0031451C">
      <w:pPr>
        <w:tabs>
          <w:tab w:val="left" w:pos="5103"/>
        </w:tabs>
        <w:jc w:val="both"/>
      </w:pPr>
      <w:r>
        <w:t>Frédéric indique qu’il souhaite que les règles de sécurité soient renforcées lors des manutentions, si tel n’est pas le cas, il suspendra la possibilité de réaliser ce type de commandes.</w:t>
      </w:r>
    </w:p>
    <w:p w:rsidR="0031451C" w:rsidRDefault="0031451C" w:rsidP="0031451C">
      <w:pPr>
        <w:tabs>
          <w:tab w:val="left" w:pos="5103"/>
        </w:tabs>
        <w:jc w:val="both"/>
      </w:pPr>
    </w:p>
    <w:p w:rsidR="0031451C" w:rsidRDefault="007A23AD" w:rsidP="0031451C">
      <w:pPr>
        <w:pStyle w:val="Paragraphedeliste"/>
        <w:numPr>
          <w:ilvl w:val="0"/>
          <w:numId w:val="1"/>
        </w:numPr>
        <w:tabs>
          <w:tab w:val="left" w:pos="5103"/>
        </w:tabs>
        <w:jc w:val="both"/>
        <w:rPr>
          <w:b/>
          <w:u w:val="single"/>
        </w:rPr>
      </w:pPr>
      <w:r>
        <w:rPr>
          <w:b/>
          <w:u w:val="single"/>
        </w:rPr>
        <w:t>Préparation d’une liste des gratuités et des salariés ayant réalisé des commandes sur 2023/2024 par la référente</w:t>
      </w:r>
      <w:r w:rsidR="007B7CD6">
        <w:rPr>
          <w:b/>
          <w:u w:val="single"/>
        </w:rPr>
        <w:t>.</w:t>
      </w:r>
    </w:p>
    <w:p w:rsidR="007B4ED6" w:rsidRDefault="007B4ED6" w:rsidP="007B7CD6">
      <w:pPr>
        <w:tabs>
          <w:tab w:val="left" w:pos="5103"/>
        </w:tabs>
        <w:jc w:val="both"/>
        <w:rPr>
          <w:b/>
          <w:u w:val="single"/>
        </w:rPr>
      </w:pPr>
    </w:p>
    <w:p w:rsidR="007A23AD" w:rsidRDefault="007A23AD" w:rsidP="007B7CD6">
      <w:pPr>
        <w:tabs>
          <w:tab w:val="left" w:pos="5103"/>
        </w:tabs>
        <w:jc w:val="both"/>
      </w:pPr>
      <w:r>
        <w:lastRenderedPageBreak/>
        <w:t>Une tombola sera effectuée courant février, Il y a 65 lots pour 148 salariés.</w:t>
      </w:r>
    </w:p>
    <w:p w:rsidR="007B7CD6" w:rsidRDefault="007B7CD6" w:rsidP="007B7CD6">
      <w:pPr>
        <w:tabs>
          <w:tab w:val="left" w:pos="5103"/>
        </w:tabs>
        <w:jc w:val="both"/>
      </w:pPr>
    </w:p>
    <w:p w:rsidR="007B7CD6" w:rsidRDefault="00FD4065" w:rsidP="007B7CD6">
      <w:pPr>
        <w:pStyle w:val="Paragraphedeliste"/>
        <w:numPr>
          <w:ilvl w:val="0"/>
          <w:numId w:val="1"/>
        </w:numPr>
        <w:tabs>
          <w:tab w:val="left" w:pos="5103"/>
        </w:tabs>
        <w:jc w:val="both"/>
        <w:rPr>
          <w:b/>
          <w:u w:val="single"/>
        </w:rPr>
      </w:pPr>
      <w:r>
        <w:rPr>
          <w:b/>
          <w:u w:val="single"/>
        </w:rPr>
        <w:t>Point distributeurs</w:t>
      </w:r>
    </w:p>
    <w:p w:rsidR="007B7CD6" w:rsidRDefault="007B7CD6" w:rsidP="007B7CD6">
      <w:pPr>
        <w:tabs>
          <w:tab w:val="left" w:pos="5103"/>
        </w:tabs>
        <w:jc w:val="both"/>
        <w:rPr>
          <w:b/>
          <w:u w:val="single"/>
        </w:rPr>
      </w:pPr>
    </w:p>
    <w:p w:rsidR="007B7CD6" w:rsidRDefault="007B7CD6" w:rsidP="007B7CD6">
      <w:pPr>
        <w:tabs>
          <w:tab w:val="left" w:pos="5103"/>
        </w:tabs>
        <w:jc w:val="both"/>
        <w:rPr>
          <w:b/>
          <w:u w:val="single"/>
        </w:rPr>
      </w:pPr>
    </w:p>
    <w:p w:rsidR="006D30B7" w:rsidRDefault="00FD4065" w:rsidP="007B7CD6">
      <w:pPr>
        <w:tabs>
          <w:tab w:val="left" w:pos="5103"/>
        </w:tabs>
        <w:jc w:val="both"/>
      </w:pPr>
      <w:r>
        <w:t xml:space="preserve">0 anomalies sur le mois de décembre, concernant </w:t>
      </w:r>
      <w:proofErr w:type="spellStart"/>
      <w:r>
        <w:t>Autrèche</w:t>
      </w:r>
      <w:proofErr w:type="spellEnd"/>
      <w:r>
        <w:t xml:space="preserve"> rien à signaler.</w:t>
      </w:r>
    </w:p>
    <w:p w:rsidR="006D30B7" w:rsidRDefault="006D30B7" w:rsidP="007B7CD6">
      <w:pPr>
        <w:tabs>
          <w:tab w:val="left" w:pos="5103"/>
        </w:tabs>
        <w:jc w:val="both"/>
      </w:pPr>
    </w:p>
    <w:p w:rsidR="006D30B7" w:rsidRPr="00FD4065" w:rsidRDefault="00FD4065" w:rsidP="006D30B7">
      <w:pPr>
        <w:pStyle w:val="Paragraphedeliste"/>
        <w:numPr>
          <w:ilvl w:val="0"/>
          <w:numId w:val="1"/>
        </w:numPr>
        <w:tabs>
          <w:tab w:val="left" w:pos="5103"/>
        </w:tabs>
        <w:jc w:val="both"/>
        <w:rPr>
          <w:b/>
          <w:u w:val="single"/>
        </w:rPr>
      </w:pPr>
      <w:r>
        <w:rPr>
          <w:b/>
          <w:u w:val="single"/>
        </w:rPr>
        <w:t>Réclamation des salariés.</w:t>
      </w:r>
    </w:p>
    <w:p w:rsidR="00AD781F" w:rsidRDefault="00AD781F" w:rsidP="00AD781F">
      <w:pPr>
        <w:tabs>
          <w:tab w:val="left" w:pos="5103"/>
        </w:tabs>
        <w:jc w:val="both"/>
        <w:rPr>
          <w:b/>
          <w:u w:val="single"/>
        </w:rPr>
      </w:pPr>
    </w:p>
    <w:p w:rsidR="00AD781F" w:rsidRDefault="00AD781F" w:rsidP="00AD781F">
      <w:pPr>
        <w:tabs>
          <w:tab w:val="left" w:pos="5103"/>
        </w:tabs>
        <w:jc w:val="both"/>
      </w:pPr>
      <w:r>
        <w:t>Document annexé au PV.</w:t>
      </w:r>
    </w:p>
    <w:p w:rsidR="00AD781F" w:rsidRDefault="00AD781F" w:rsidP="00AD781F">
      <w:pPr>
        <w:tabs>
          <w:tab w:val="left" w:pos="5103"/>
        </w:tabs>
        <w:jc w:val="both"/>
      </w:pPr>
    </w:p>
    <w:p w:rsidR="00AD781F" w:rsidRDefault="00AD781F" w:rsidP="00AD781F">
      <w:pPr>
        <w:tabs>
          <w:tab w:val="left" w:pos="5103"/>
        </w:tabs>
        <w:jc w:val="both"/>
      </w:pPr>
    </w:p>
    <w:p w:rsidR="007B4ED6" w:rsidRDefault="007B4ED6" w:rsidP="00AD781F">
      <w:pPr>
        <w:tabs>
          <w:tab w:val="left" w:pos="5103"/>
        </w:tabs>
        <w:jc w:val="both"/>
      </w:pPr>
    </w:p>
    <w:p w:rsidR="007B4ED6" w:rsidRDefault="00FD4065" w:rsidP="00AD781F">
      <w:pPr>
        <w:tabs>
          <w:tab w:val="left" w:pos="5103"/>
        </w:tabs>
        <w:jc w:val="both"/>
      </w:pPr>
      <w:r>
        <w:t>Fin de séance à 16H25</w:t>
      </w:r>
    </w:p>
    <w:p w:rsidR="007B4ED6" w:rsidRDefault="007B4ED6" w:rsidP="00AD781F">
      <w:pPr>
        <w:tabs>
          <w:tab w:val="left" w:pos="5103"/>
        </w:tabs>
        <w:jc w:val="both"/>
      </w:pPr>
    </w:p>
    <w:p w:rsidR="007B4ED6" w:rsidRDefault="007B4ED6" w:rsidP="00AD781F">
      <w:pPr>
        <w:tabs>
          <w:tab w:val="left" w:pos="5103"/>
        </w:tabs>
        <w:jc w:val="both"/>
      </w:pPr>
    </w:p>
    <w:p w:rsidR="00AD781F" w:rsidRDefault="00AD781F" w:rsidP="00AD781F">
      <w:pPr>
        <w:tabs>
          <w:tab w:val="left" w:pos="5103"/>
        </w:tabs>
        <w:jc w:val="both"/>
      </w:pPr>
      <w:r>
        <w:t>Le secrétaire a</w:t>
      </w:r>
      <w:r w:rsidR="00FD4065">
        <w:t>d</w:t>
      </w:r>
      <w:r>
        <w:t>joint</w:t>
      </w:r>
      <w:r>
        <w:tab/>
      </w:r>
      <w:r>
        <w:tab/>
      </w:r>
      <w:r>
        <w:tab/>
      </w:r>
      <w:r>
        <w:tab/>
        <w:t>Le président</w:t>
      </w:r>
    </w:p>
    <w:p w:rsidR="00AD781F" w:rsidRPr="00AD781F" w:rsidRDefault="00AD781F" w:rsidP="00AD781F">
      <w:pPr>
        <w:tabs>
          <w:tab w:val="left" w:pos="5103"/>
        </w:tabs>
        <w:jc w:val="both"/>
      </w:pPr>
      <w:r>
        <w:t xml:space="preserve">Alexandre </w:t>
      </w:r>
      <w:proofErr w:type="spellStart"/>
      <w:r>
        <w:t>Tadej</w:t>
      </w:r>
      <w:proofErr w:type="spellEnd"/>
      <w:r>
        <w:tab/>
      </w:r>
      <w:r>
        <w:tab/>
      </w:r>
      <w:r>
        <w:tab/>
      </w:r>
      <w:r>
        <w:tab/>
        <w:t xml:space="preserve">Frédéric </w:t>
      </w:r>
      <w:proofErr w:type="spellStart"/>
      <w:r>
        <w:t>Grassart</w:t>
      </w:r>
      <w:proofErr w:type="spellEnd"/>
    </w:p>
    <w:p w:rsidR="00BD36DF" w:rsidRPr="00BD36DF" w:rsidRDefault="00BD36DF" w:rsidP="00BD36DF">
      <w:pPr>
        <w:tabs>
          <w:tab w:val="left" w:pos="5103"/>
        </w:tabs>
        <w:jc w:val="both"/>
      </w:pPr>
    </w:p>
    <w:sectPr w:rsidR="00BD36DF" w:rsidRPr="00BD36DF" w:rsidSect="00DB091D">
      <w:headerReference w:type="default" r:id="rId30"/>
      <w:footerReference w:type="even" r:id="rId31"/>
      <w:footerReference w:type="default" r:id="rId32"/>
      <w:type w:val="continuous"/>
      <w:pgSz w:w="11906" w:h="16838" w:code="9"/>
      <w:pgMar w:top="1418" w:right="851" w:bottom="266" w:left="851" w:header="720" w:footer="720" w:gutter="0"/>
      <w:pgNumType w:chapStyle="1"/>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7E6" w:rsidRDefault="008F77E6">
      <w:r>
        <w:separator/>
      </w:r>
    </w:p>
  </w:endnote>
  <w:endnote w:type="continuationSeparator" w:id="0">
    <w:p w:rsidR="008F77E6" w:rsidRDefault="008F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Narrow Bold">
    <w:altName w:val="Arial"/>
    <w:panose1 w:val="00000000000000000000"/>
    <w:charset w:val="00"/>
    <w:family w:val="modern"/>
    <w:notTrueType/>
    <w:pitch w:val="variable"/>
    <w:sig w:usb0="00000001" w:usb1="4000004A" w:usb2="00000000" w:usb3="00000000" w:csb0="0000009B" w:csb1="00000000"/>
  </w:font>
  <w:font w:name="Gotham Narrow Black">
    <w:panose1 w:val="00000000000000000000"/>
    <w:charset w:val="00"/>
    <w:family w:val="modern"/>
    <w:notTrueType/>
    <w:pitch w:val="variable"/>
    <w:sig w:usb0="A00000FF" w:usb1="4000004A" w:usb2="00000000" w:usb3="00000000" w:csb0="0000009B" w:csb1="00000000"/>
  </w:font>
  <w:font w:name="Bookman">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9D" w:rsidRDefault="0013209D" w:rsidP="00EE344A">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rsidR="0013209D" w:rsidRDefault="0013209D" w:rsidP="00EE344A">
    <w:pPr>
      <w:pStyle w:val="Pieddepag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9D" w:rsidRDefault="0013209D" w:rsidP="00EE344A">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separate"/>
    </w:r>
    <w:r w:rsidR="002468E7">
      <w:rPr>
        <w:rStyle w:val="Numrodepage"/>
        <w:noProof/>
      </w:rPr>
      <w:t>17</w:t>
    </w:r>
    <w:r>
      <w:rPr>
        <w:rStyle w:val="Numrodepage"/>
      </w:rPr>
      <w:fldChar w:fldCharType="end"/>
    </w:r>
  </w:p>
  <w:p w:rsidR="0013209D" w:rsidRPr="00063254" w:rsidRDefault="0013209D" w:rsidP="00EE344A">
    <w:pPr>
      <w:pStyle w:val="En-tte"/>
      <w:ind w:right="360" w:firstLine="360"/>
      <w:jc w:val="center"/>
      <w:rPr>
        <w:rFonts w:ascii="Arial" w:hAnsi="Arial" w:cs="Arial"/>
        <w:i/>
      </w:rPr>
    </w:pPr>
  </w:p>
  <w:p w:rsidR="0013209D" w:rsidRPr="00063254" w:rsidRDefault="0013209D" w:rsidP="00063254">
    <w:pPr>
      <w:pStyle w:val="Pieddepage"/>
      <w:jc w:val="center"/>
      <w:rPr>
        <w:rFonts w:ascii="Arial" w:hAnsi="Arial" w:cs="Arial"/>
        <w:i/>
        <w:color w:val="808080"/>
        <w:sz w:val="18"/>
        <w:szCs w:val="18"/>
      </w:rPr>
    </w:pPr>
    <w:r w:rsidRPr="00063254">
      <w:rPr>
        <w:rFonts w:ascii="Arial" w:hAnsi="Arial" w:cs="Arial"/>
        <w:b/>
        <w:i/>
        <w:color w:val="808080"/>
        <w:sz w:val="18"/>
        <w:szCs w:val="18"/>
      </w:rPr>
      <w:t>Siège social : 2 rue Victor Hugo BP 500 – 91160 LONGJUMEAU CEDEX – TEL 01 69 10 82 00 – FAX 01 69 10 82 58</w:t>
    </w:r>
  </w:p>
  <w:p w:rsidR="0013209D" w:rsidRPr="00063254" w:rsidRDefault="0013209D" w:rsidP="00063254">
    <w:pPr>
      <w:pStyle w:val="Pieddepage"/>
      <w:jc w:val="center"/>
      <w:rPr>
        <w:rFonts w:ascii="Arial" w:hAnsi="Arial" w:cs="Arial"/>
        <w:b/>
        <w:i/>
        <w:color w:val="808080"/>
        <w:sz w:val="18"/>
        <w:szCs w:val="18"/>
      </w:rPr>
    </w:pPr>
    <w:r w:rsidRPr="00063254">
      <w:rPr>
        <w:rFonts w:ascii="Arial" w:hAnsi="Arial" w:cs="Arial"/>
        <w:b/>
        <w:i/>
        <w:color w:val="808080"/>
        <w:sz w:val="18"/>
        <w:szCs w:val="18"/>
      </w:rPr>
      <w:t>RCS EVRY : B 429.512.213. Siret 429 512 21300019 – code APE 631E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7E6" w:rsidRDefault="008F77E6">
      <w:r>
        <w:separator/>
      </w:r>
    </w:p>
  </w:footnote>
  <w:footnote w:type="continuationSeparator" w:id="0">
    <w:p w:rsidR="008F77E6" w:rsidRDefault="008F77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9D" w:rsidRDefault="0013209D" w:rsidP="001A7F0E">
    <w:pPr>
      <w:rPr>
        <w:rFonts w:ascii="Verdana" w:hAnsi="Verdana"/>
      </w:rPr>
    </w:pPr>
    <w:r>
      <w:rPr>
        <w:noProof/>
      </w:rPr>
      <w:drawing>
        <wp:inline distT="0" distB="0" distL="0" distR="0">
          <wp:extent cx="733425" cy="1123950"/>
          <wp:effectExtent l="0" t="0" r="9525" b="0"/>
          <wp:docPr id="1" name="Image 1" descr="logo CSE clas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SE classiq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1123950"/>
                  </a:xfrm>
                  <a:prstGeom prst="rect">
                    <a:avLst/>
                  </a:prstGeom>
                  <a:noFill/>
                  <a:ln>
                    <a:noFill/>
                  </a:ln>
                </pic:spPr>
              </pic:pic>
            </a:graphicData>
          </a:graphic>
        </wp:inline>
      </w:drawing>
    </w:r>
    <w:r>
      <w:t xml:space="preserve">                 </w:t>
    </w:r>
    <w:r>
      <w:rPr>
        <w:noProof/>
      </w:rPr>
      <w:drawing>
        <wp:inline distT="0" distB="0" distL="0" distR="0">
          <wp:extent cx="4000500" cy="1057275"/>
          <wp:effectExtent l="0" t="0" r="0" b="9525"/>
          <wp:docPr id="2" name="Image 2" descr="INTS-Logo-Claim-Fond-Blan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S-Logo-Claim-Fond-Blanc_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500" cy="1057275"/>
                  </a:xfrm>
                  <a:prstGeom prst="rect">
                    <a:avLst/>
                  </a:prstGeom>
                  <a:noFill/>
                  <a:ln>
                    <a:noFill/>
                  </a:ln>
                </pic:spPr>
              </pic:pic>
            </a:graphicData>
          </a:graphic>
        </wp:inline>
      </w:drawing>
    </w:r>
  </w:p>
  <w:p w:rsidR="0013209D" w:rsidRDefault="0013209D" w:rsidP="00ED41AF">
    <w:pPr>
      <w:jc w:val="center"/>
      <w:rPr>
        <w:rFonts w:ascii="Arial" w:hAnsi="Arial" w:cs="Arial"/>
      </w:rPr>
    </w:pPr>
    <w:r w:rsidRPr="00063254">
      <w:rPr>
        <w:rFonts w:ascii="Arial" w:hAnsi="Arial" w:cs="Arial"/>
        <w:b/>
        <w:sz w:val="24"/>
        <w:szCs w:val="24"/>
      </w:rPr>
      <w:t xml:space="preserve">Logistique Sports et Loisirs – Site de Saint </w:t>
    </w:r>
    <w:proofErr w:type="spellStart"/>
    <w:r w:rsidRPr="00063254">
      <w:rPr>
        <w:rFonts w:ascii="Arial" w:hAnsi="Arial" w:cs="Arial"/>
        <w:b/>
        <w:sz w:val="24"/>
        <w:szCs w:val="24"/>
      </w:rPr>
      <w:t>Vulbas</w:t>
    </w:r>
    <w:proofErr w:type="spellEnd"/>
  </w:p>
  <w:p w:rsidR="0013209D" w:rsidRDefault="0013209D" w:rsidP="001A7F0E">
    <w:pPr>
      <w:ind w:left="1418"/>
      <w:rPr>
        <w:rFonts w:ascii="Arial" w:hAnsi="Arial" w:cs="Arial"/>
      </w:rPr>
    </w:pPr>
    <w:r>
      <w:rPr>
        <w:rFonts w:ascii="Arial" w:hAnsi="Arial" w:cs="Arial"/>
      </w:rPr>
      <w:t xml:space="preserve">Allée des </w:t>
    </w:r>
    <w:r w:rsidRPr="00063254">
      <w:rPr>
        <w:rFonts w:ascii="Arial" w:hAnsi="Arial" w:cs="Arial"/>
      </w:rPr>
      <w:t xml:space="preserve">Peupliers – </w:t>
    </w:r>
    <w:smartTag w:uri="urn:schemas-microsoft-com:office:smarttags" w:element="metricconverter">
      <w:smartTagPr>
        <w:attr w:name="ProductID" w:val="01150 ST"/>
      </w:smartTagPr>
      <w:r w:rsidRPr="00063254">
        <w:rPr>
          <w:rFonts w:ascii="Arial" w:hAnsi="Arial" w:cs="Arial"/>
        </w:rPr>
        <w:t>01150 ST</w:t>
      </w:r>
    </w:smartTag>
    <w:r w:rsidRPr="00063254">
      <w:rPr>
        <w:rFonts w:ascii="Arial" w:hAnsi="Arial" w:cs="Arial"/>
      </w:rPr>
      <w:t xml:space="preserve"> VULBAS</w:t>
    </w:r>
    <w:r>
      <w:rPr>
        <w:rFonts w:ascii="Arial" w:hAnsi="Arial" w:cs="Arial"/>
      </w:rPr>
      <w:t xml:space="preserve"> - </w:t>
    </w:r>
    <w:r w:rsidRPr="00063254">
      <w:rPr>
        <w:rFonts w:ascii="Arial" w:hAnsi="Arial" w:cs="Arial"/>
      </w:rPr>
      <w:t>TEL : 04 74 46 24 00 – FAX : 04 74 46 24 04</w:t>
    </w:r>
  </w:p>
  <w:p w:rsidR="0013209D" w:rsidRDefault="0013209D" w:rsidP="00ED41AF">
    <w:pPr>
      <w:rPr>
        <w:rFonts w:ascii="Arial" w:hAnsi="Arial" w:cs="Arial"/>
      </w:rPr>
    </w:pPr>
  </w:p>
  <w:p w:rsidR="0013209D" w:rsidRPr="00ED41AF" w:rsidRDefault="0013209D" w:rsidP="00ED41A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72496C6"/>
    <w:lvl w:ilvl="0">
      <w:numFmt w:val="decimal"/>
      <w:pStyle w:val="puceronde"/>
      <w:lvlText w:val="*"/>
      <w:lvlJc w:val="left"/>
      <w:pPr>
        <w:ind w:left="0" w:firstLine="0"/>
      </w:pPr>
    </w:lvl>
  </w:abstractNum>
  <w:abstractNum w:abstractNumId="1" w15:restartNumberingAfterBreak="0">
    <w:nsid w:val="082E7251"/>
    <w:multiLevelType w:val="hybridMultilevel"/>
    <w:tmpl w:val="F0742FC0"/>
    <w:lvl w:ilvl="0" w:tplc="0704713E">
      <w:numFmt w:val="bullet"/>
      <w:lvlText w:val=""/>
      <w:lvlJc w:val="left"/>
      <w:pPr>
        <w:ind w:left="360" w:hanging="360"/>
      </w:pPr>
      <w:rPr>
        <w:rFonts w:ascii="Wingdings" w:eastAsia="Times New Roman" w:hAnsi="Wingdings" w:cs="Times New Roman" w:hint="default"/>
      </w:rPr>
    </w:lvl>
    <w:lvl w:ilvl="1" w:tplc="040C0003" w:tentative="1">
      <w:start w:val="1"/>
      <w:numFmt w:val="bullet"/>
      <w:lvlText w:val="o"/>
      <w:lvlJc w:val="left"/>
      <w:pPr>
        <w:ind w:left="872" w:hanging="360"/>
      </w:pPr>
      <w:rPr>
        <w:rFonts w:ascii="Courier New" w:hAnsi="Courier New" w:cs="Courier New" w:hint="default"/>
      </w:rPr>
    </w:lvl>
    <w:lvl w:ilvl="2" w:tplc="040C0005" w:tentative="1">
      <w:start w:val="1"/>
      <w:numFmt w:val="bullet"/>
      <w:lvlText w:val=""/>
      <w:lvlJc w:val="left"/>
      <w:pPr>
        <w:ind w:left="1592" w:hanging="360"/>
      </w:pPr>
      <w:rPr>
        <w:rFonts w:ascii="Wingdings" w:hAnsi="Wingdings" w:hint="default"/>
      </w:rPr>
    </w:lvl>
    <w:lvl w:ilvl="3" w:tplc="040C0001" w:tentative="1">
      <w:start w:val="1"/>
      <w:numFmt w:val="bullet"/>
      <w:lvlText w:val=""/>
      <w:lvlJc w:val="left"/>
      <w:pPr>
        <w:ind w:left="2312" w:hanging="360"/>
      </w:pPr>
      <w:rPr>
        <w:rFonts w:ascii="Symbol" w:hAnsi="Symbol" w:hint="default"/>
      </w:rPr>
    </w:lvl>
    <w:lvl w:ilvl="4" w:tplc="040C0003" w:tentative="1">
      <w:start w:val="1"/>
      <w:numFmt w:val="bullet"/>
      <w:lvlText w:val="o"/>
      <w:lvlJc w:val="left"/>
      <w:pPr>
        <w:ind w:left="3032" w:hanging="360"/>
      </w:pPr>
      <w:rPr>
        <w:rFonts w:ascii="Courier New" w:hAnsi="Courier New" w:cs="Courier New" w:hint="default"/>
      </w:rPr>
    </w:lvl>
    <w:lvl w:ilvl="5" w:tplc="040C0005" w:tentative="1">
      <w:start w:val="1"/>
      <w:numFmt w:val="bullet"/>
      <w:lvlText w:val=""/>
      <w:lvlJc w:val="left"/>
      <w:pPr>
        <w:ind w:left="3752" w:hanging="360"/>
      </w:pPr>
      <w:rPr>
        <w:rFonts w:ascii="Wingdings" w:hAnsi="Wingdings" w:hint="default"/>
      </w:rPr>
    </w:lvl>
    <w:lvl w:ilvl="6" w:tplc="040C0001" w:tentative="1">
      <w:start w:val="1"/>
      <w:numFmt w:val="bullet"/>
      <w:lvlText w:val=""/>
      <w:lvlJc w:val="left"/>
      <w:pPr>
        <w:ind w:left="4472" w:hanging="360"/>
      </w:pPr>
      <w:rPr>
        <w:rFonts w:ascii="Symbol" w:hAnsi="Symbol" w:hint="default"/>
      </w:rPr>
    </w:lvl>
    <w:lvl w:ilvl="7" w:tplc="040C0003" w:tentative="1">
      <w:start w:val="1"/>
      <w:numFmt w:val="bullet"/>
      <w:lvlText w:val="o"/>
      <w:lvlJc w:val="left"/>
      <w:pPr>
        <w:ind w:left="5192" w:hanging="360"/>
      </w:pPr>
      <w:rPr>
        <w:rFonts w:ascii="Courier New" w:hAnsi="Courier New" w:cs="Courier New" w:hint="default"/>
      </w:rPr>
    </w:lvl>
    <w:lvl w:ilvl="8" w:tplc="040C0005" w:tentative="1">
      <w:start w:val="1"/>
      <w:numFmt w:val="bullet"/>
      <w:lvlText w:val=""/>
      <w:lvlJc w:val="left"/>
      <w:pPr>
        <w:ind w:left="5912" w:hanging="360"/>
      </w:pPr>
      <w:rPr>
        <w:rFonts w:ascii="Wingdings" w:hAnsi="Wingdings" w:hint="default"/>
      </w:rPr>
    </w:lvl>
  </w:abstractNum>
  <w:abstractNum w:abstractNumId="2" w15:restartNumberingAfterBreak="0">
    <w:nsid w:val="0F7E14CD"/>
    <w:multiLevelType w:val="hybridMultilevel"/>
    <w:tmpl w:val="6FE4F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1E3C06"/>
    <w:multiLevelType w:val="multilevel"/>
    <w:tmpl w:val="001A5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AB41FF"/>
    <w:multiLevelType w:val="hybridMultilevel"/>
    <w:tmpl w:val="C86EC2AA"/>
    <w:lvl w:ilvl="0" w:tplc="DD7449C0">
      <w:start w:val="1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EB75CD"/>
    <w:multiLevelType w:val="hybridMultilevel"/>
    <w:tmpl w:val="D408C4C0"/>
    <w:lvl w:ilvl="0" w:tplc="CA14E996">
      <w:start w:val="164"/>
      <w:numFmt w:val="bullet"/>
      <w:lvlText w:val=""/>
      <w:lvlJc w:val="left"/>
      <w:pPr>
        <w:ind w:left="1780" w:hanging="360"/>
      </w:pPr>
      <w:rPr>
        <w:rFonts w:ascii="Wingdings" w:eastAsia="Times New Roman" w:hAnsi="Wingdings" w:cs="Times New Roman" w:hint="default"/>
      </w:rPr>
    </w:lvl>
    <w:lvl w:ilvl="1" w:tplc="040C0003" w:tentative="1">
      <w:start w:val="1"/>
      <w:numFmt w:val="bullet"/>
      <w:lvlText w:val="o"/>
      <w:lvlJc w:val="left"/>
      <w:pPr>
        <w:ind w:left="2500" w:hanging="360"/>
      </w:pPr>
      <w:rPr>
        <w:rFonts w:ascii="Courier New" w:hAnsi="Courier New" w:cs="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cs="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cs="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6" w15:restartNumberingAfterBreak="0">
    <w:nsid w:val="39F77BEE"/>
    <w:multiLevelType w:val="hybridMultilevel"/>
    <w:tmpl w:val="9F4833D6"/>
    <w:lvl w:ilvl="0" w:tplc="EABCD414">
      <w:numFmt w:val="bullet"/>
      <w:lvlText w:val="-"/>
      <w:lvlJc w:val="left"/>
      <w:pPr>
        <w:ind w:left="1070" w:hanging="360"/>
      </w:pPr>
      <w:rPr>
        <w:rFonts w:ascii="Gotham Narrow Bold" w:eastAsia="Times New Roman" w:hAnsi="Gotham Narrow Bold" w:cs="Times New Roman"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7" w15:restartNumberingAfterBreak="0">
    <w:nsid w:val="3D8A11AC"/>
    <w:multiLevelType w:val="hybridMultilevel"/>
    <w:tmpl w:val="29447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1C27CA"/>
    <w:multiLevelType w:val="hybridMultilevel"/>
    <w:tmpl w:val="9AC29D3A"/>
    <w:lvl w:ilvl="0" w:tplc="92E02E90">
      <w:start w:val="10"/>
      <w:numFmt w:val="bullet"/>
      <w:lvlText w:val=""/>
      <w:lvlJc w:val="left"/>
      <w:pPr>
        <w:ind w:left="360" w:hanging="360"/>
      </w:pPr>
      <w:rPr>
        <w:rFonts w:ascii="Wingdings" w:eastAsia="Times New Roman"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41F23DB"/>
    <w:multiLevelType w:val="hybridMultilevel"/>
    <w:tmpl w:val="8CB2FDCE"/>
    <w:lvl w:ilvl="0" w:tplc="7B70F332">
      <w:start w:val="1"/>
      <w:numFmt w:val="decimal"/>
      <w:lvlText w:val="%1."/>
      <w:lvlJc w:val="left"/>
      <w:pPr>
        <w:tabs>
          <w:tab w:val="num" w:pos="501"/>
        </w:tabs>
        <w:ind w:left="501" w:hanging="360"/>
      </w:pPr>
      <w:rPr>
        <w:rFonts w:ascii="Gotham Narrow Bold" w:hAnsi="Gotham Narrow Bold" w:hint="default"/>
        <w:b/>
        <w:sz w:val="22"/>
        <w:szCs w:val="22"/>
      </w:rPr>
    </w:lvl>
    <w:lvl w:ilvl="1" w:tplc="F216F5B4">
      <w:start w:val="1"/>
      <w:numFmt w:val="bullet"/>
      <w:lvlText w:val="&gt;"/>
      <w:lvlJc w:val="left"/>
      <w:pPr>
        <w:tabs>
          <w:tab w:val="num" w:pos="1080"/>
        </w:tabs>
        <w:ind w:left="1080" w:hanging="360"/>
      </w:pPr>
      <w:rPr>
        <w:rFonts w:ascii="Gotham Narrow Black" w:hAnsi="Gotham Narrow Black" w:hint="default"/>
        <w:sz w:val="22"/>
        <w:szCs w:val="22"/>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0" w15:restartNumberingAfterBreak="0">
    <w:nsid w:val="5BC71D34"/>
    <w:multiLevelType w:val="hybridMultilevel"/>
    <w:tmpl w:val="CFC087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3E912E6"/>
    <w:multiLevelType w:val="hybridMultilevel"/>
    <w:tmpl w:val="D9DC5A6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15:restartNumberingAfterBreak="0">
    <w:nsid w:val="7E6B2DA8"/>
    <w:multiLevelType w:val="hybridMultilevel"/>
    <w:tmpl w:val="687CC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0"/>
    <w:lvlOverride w:ilvl="0">
      <w:lvl w:ilvl="0">
        <w:numFmt w:val="bullet"/>
        <w:pStyle w:val="puceronde"/>
        <w:lvlText w:val=""/>
        <w:legacy w:legacy="1" w:legacySpace="0" w:legacyIndent="397"/>
        <w:lvlJc w:val="left"/>
        <w:pPr>
          <w:ind w:left="397" w:hanging="397"/>
        </w:pPr>
        <w:rPr>
          <w:rFonts w:ascii="Wingdings" w:hAnsi="Wingdings" w:hint="default"/>
          <w:sz w:val="28"/>
        </w:rPr>
      </w:lvl>
    </w:lvlOverride>
  </w:num>
  <w:num w:numId="3">
    <w:abstractNumId w:val="7"/>
  </w:num>
  <w:num w:numId="4">
    <w:abstractNumId w:val="2"/>
  </w:num>
  <w:num w:numId="5">
    <w:abstractNumId w:val="8"/>
  </w:num>
  <w:num w:numId="6">
    <w:abstractNumId w:val="4"/>
  </w:num>
  <w:num w:numId="7">
    <w:abstractNumId w:val="11"/>
  </w:num>
  <w:num w:numId="8">
    <w:abstractNumId w:val="1"/>
  </w:num>
  <w:num w:numId="9">
    <w:abstractNumId w:val="10"/>
  </w:num>
  <w:num w:numId="10">
    <w:abstractNumId w:val="5"/>
  </w:num>
  <w:num w:numId="11">
    <w:abstractNumId w:val="12"/>
  </w:num>
  <w:num w:numId="12">
    <w:abstractNumId w:val="6"/>
  </w:num>
  <w:num w:numId="1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8ED"/>
    <w:rsid w:val="0000358C"/>
    <w:rsid w:val="000036D6"/>
    <w:rsid w:val="00003958"/>
    <w:rsid w:val="00003974"/>
    <w:rsid w:val="00003F6A"/>
    <w:rsid w:val="00004487"/>
    <w:rsid w:val="00005360"/>
    <w:rsid w:val="00007677"/>
    <w:rsid w:val="00007744"/>
    <w:rsid w:val="0000785E"/>
    <w:rsid w:val="000107C5"/>
    <w:rsid w:val="00012383"/>
    <w:rsid w:val="000123CB"/>
    <w:rsid w:val="00016B02"/>
    <w:rsid w:val="00021A64"/>
    <w:rsid w:val="00023C6F"/>
    <w:rsid w:val="00024929"/>
    <w:rsid w:val="00024A0E"/>
    <w:rsid w:val="00024AA8"/>
    <w:rsid w:val="000253C5"/>
    <w:rsid w:val="0002592F"/>
    <w:rsid w:val="00027BC8"/>
    <w:rsid w:val="0003139B"/>
    <w:rsid w:val="0003236A"/>
    <w:rsid w:val="00032517"/>
    <w:rsid w:val="00034DDF"/>
    <w:rsid w:val="00036462"/>
    <w:rsid w:val="000402EE"/>
    <w:rsid w:val="00040F58"/>
    <w:rsid w:val="000412A4"/>
    <w:rsid w:val="00041E25"/>
    <w:rsid w:val="00042329"/>
    <w:rsid w:val="00043886"/>
    <w:rsid w:val="00044448"/>
    <w:rsid w:val="000454AB"/>
    <w:rsid w:val="000460E8"/>
    <w:rsid w:val="000467DC"/>
    <w:rsid w:val="00047012"/>
    <w:rsid w:val="00051118"/>
    <w:rsid w:val="00053D2F"/>
    <w:rsid w:val="00053ED6"/>
    <w:rsid w:val="00054654"/>
    <w:rsid w:val="00054745"/>
    <w:rsid w:val="00054C2C"/>
    <w:rsid w:val="0005580F"/>
    <w:rsid w:val="000564C3"/>
    <w:rsid w:val="000569C1"/>
    <w:rsid w:val="00056FEC"/>
    <w:rsid w:val="00057107"/>
    <w:rsid w:val="00057DC3"/>
    <w:rsid w:val="00057E4B"/>
    <w:rsid w:val="00060688"/>
    <w:rsid w:val="00060BE7"/>
    <w:rsid w:val="00062DC6"/>
    <w:rsid w:val="00063254"/>
    <w:rsid w:val="000635AD"/>
    <w:rsid w:val="00064138"/>
    <w:rsid w:val="00064495"/>
    <w:rsid w:val="00065E20"/>
    <w:rsid w:val="00066DE8"/>
    <w:rsid w:val="00070542"/>
    <w:rsid w:val="0007120E"/>
    <w:rsid w:val="00071F39"/>
    <w:rsid w:val="00072FF8"/>
    <w:rsid w:val="0007331E"/>
    <w:rsid w:val="000743A3"/>
    <w:rsid w:val="00074B4B"/>
    <w:rsid w:val="00075703"/>
    <w:rsid w:val="000760D3"/>
    <w:rsid w:val="000760ED"/>
    <w:rsid w:val="000775AC"/>
    <w:rsid w:val="000805D1"/>
    <w:rsid w:val="00080835"/>
    <w:rsid w:val="000816C8"/>
    <w:rsid w:val="000833D7"/>
    <w:rsid w:val="0008353B"/>
    <w:rsid w:val="00086845"/>
    <w:rsid w:val="00086E09"/>
    <w:rsid w:val="0008766A"/>
    <w:rsid w:val="000900FB"/>
    <w:rsid w:val="00090730"/>
    <w:rsid w:val="00093F62"/>
    <w:rsid w:val="0009632C"/>
    <w:rsid w:val="00096D09"/>
    <w:rsid w:val="000A0069"/>
    <w:rsid w:val="000A0F10"/>
    <w:rsid w:val="000A4702"/>
    <w:rsid w:val="000A4AB4"/>
    <w:rsid w:val="000A6075"/>
    <w:rsid w:val="000A7B39"/>
    <w:rsid w:val="000B0005"/>
    <w:rsid w:val="000B0403"/>
    <w:rsid w:val="000B4A2A"/>
    <w:rsid w:val="000B5D29"/>
    <w:rsid w:val="000B7570"/>
    <w:rsid w:val="000C05AF"/>
    <w:rsid w:val="000C43DE"/>
    <w:rsid w:val="000C51F3"/>
    <w:rsid w:val="000C542C"/>
    <w:rsid w:val="000C7AF3"/>
    <w:rsid w:val="000C7CAE"/>
    <w:rsid w:val="000D1549"/>
    <w:rsid w:val="000D38B1"/>
    <w:rsid w:val="000D433E"/>
    <w:rsid w:val="000D4BA9"/>
    <w:rsid w:val="000D4EA0"/>
    <w:rsid w:val="000D62E2"/>
    <w:rsid w:val="000E1673"/>
    <w:rsid w:val="000E2B8B"/>
    <w:rsid w:val="000E35A8"/>
    <w:rsid w:val="000E3DCF"/>
    <w:rsid w:val="000E4E29"/>
    <w:rsid w:val="000E6119"/>
    <w:rsid w:val="000E7EFB"/>
    <w:rsid w:val="000F09FA"/>
    <w:rsid w:val="000F0B9A"/>
    <w:rsid w:val="000F18AA"/>
    <w:rsid w:val="000F30D4"/>
    <w:rsid w:val="000F4504"/>
    <w:rsid w:val="000F52D4"/>
    <w:rsid w:val="00100784"/>
    <w:rsid w:val="001010AC"/>
    <w:rsid w:val="0010139E"/>
    <w:rsid w:val="00102AE4"/>
    <w:rsid w:val="00102EEC"/>
    <w:rsid w:val="00103E41"/>
    <w:rsid w:val="001103F5"/>
    <w:rsid w:val="001116C6"/>
    <w:rsid w:val="001143F5"/>
    <w:rsid w:val="00114687"/>
    <w:rsid w:val="00117654"/>
    <w:rsid w:val="0012033D"/>
    <w:rsid w:val="00120921"/>
    <w:rsid w:val="00120B9C"/>
    <w:rsid w:val="00120E66"/>
    <w:rsid w:val="0012143D"/>
    <w:rsid w:val="00121944"/>
    <w:rsid w:val="00121BED"/>
    <w:rsid w:val="00122FAB"/>
    <w:rsid w:val="0012429C"/>
    <w:rsid w:val="001245BB"/>
    <w:rsid w:val="00124C85"/>
    <w:rsid w:val="00125CDE"/>
    <w:rsid w:val="00126606"/>
    <w:rsid w:val="00126C27"/>
    <w:rsid w:val="0013209D"/>
    <w:rsid w:val="001340D5"/>
    <w:rsid w:val="00135700"/>
    <w:rsid w:val="001360A9"/>
    <w:rsid w:val="00137171"/>
    <w:rsid w:val="0014160A"/>
    <w:rsid w:val="001419DE"/>
    <w:rsid w:val="00144325"/>
    <w:rsid w:val="0014435A"/>
    <w:rsid w:val="001462F4"/>
    <w:rsid w:val="0015078D"/>
    <w:rsid w:val="00150964"/>
    <w:rsid w:val="00151286"/>
    <w:rsid w:val="00151295"/>
    <w:rsid w:val="0015187F"/>
    <w:rsid w:val="00153A98"/>
    <w:rsid w:val="00154207"/>
    <w:rsid w:val="0015576D"/>
    <w:rsid w:val="0015747C"/>
    <w:rsid w:val="00157730"/>
    <w:rsid w:val="0016002E"/>
    <w:rsid w:val="001600B5"/>
    <w:rsid w:val="0016019F"/>
    <w:rsid w:val="00161205"/>
    <w:rsid w:val="00161A4A"/>
    <w:rsid w:val="001629D9"/>
    <w:rsid w:val="00162BF3"/>
    <w:rsid w:val="00163101"/>
    <w:rsid w:val="00164331"/>
    <w:rsid w:val="001647FD"/>
    <w:rsid w:val="00164A15"/>
    <w:rsid w:val="00164B72"/>
    <w:rsid w:val="00166EA4"/>
    <w:rsid w:val="00170416"/>
    <w:rsid w:val="001709E0"/>
    <w:rsid w:val="00170F46"/>
    <w:rsid w:val="00171BAC"/>
    <w:rsid w:val="001729D6"/>
    <w:rsid w:val="00173A1D"/>
    <w:rsid w:val="001741B3"/>
    <w:rsid w:val="001766D9"/>
    <w:rsid w:val="00180320"/>
    <w:rsid w:val="00180FC4"/>
    <w:rsid w:val="001815A7"/>
    <w:rsid w:val="00181C94"/>
    <w:rsid w:val="00182117"/>
    <w:rsid w:val="00182620"/>
    <w:rsid w:val="00183158"/>
    <w:rsid w:val="00183AA1"/>
    <w:rsid w:val="001840EA"/>
    <w:rsid w:val="00184613"/>
    <w:rsid w:val="0018744C"/>
    <w:rsid w:val="001919CF"/>
    <w:rsid w:val="00191E2D"/>
    <w:rsid w:val="0019289D"/>
    <w:rsid w:val="00193377"/>
    <w:rsid w:val="001944C6"/>
    <w:rsid w:val="00195094"/>
    <w:rsid w:val="00196FC1"/>
    <w:rsid w:val="0019755D"/>
    <w:rsid w:val="00197E14"/>
    <w:rsid w:val="001A03CF"/>
    <w:rsid w:val="001A18F6"/>
    <w:rsid w:val="001A4400"/>
    <w:rsid w:val="001A4DB8"/>
    <w:rsid w:val="001A5D10"/>
    <w:rsid w:val="001A7F0E"/>
    <w:rsid w:val="001B1A91"/>
    <w:rsid w:val="001B2835"/>
    <w:rsid w:val="001B2915"/>
    <w:rsid w:val="001B34AA"/>
    <w:rsid w:val="001B373E"/>
    <w:rsid w:val="001B39BA"/>
    <w:rsid w:val="001B4B5A"/>
    <w:rsid w:val="001B5112"/>
    <w:rsid w:val="001B576D"/>
    <w:rsid w:val="001B5B69"/>
    <w:rsid w:val="001B5E76"/>
    <w:rsid w:val="001B6316"/>
    <w:rsid w:val="001B645C"/>
    <w:rsid w:val="001C0CF2"/>
    <w:rsid w:val="001C0D4D"/>
    <w:rsid w:val="001C0D7A"/>
    <w:rsid w:val="001C0F68"/>
    <w:rsid w:val="001C2B4A"/>
    <w:rsid w:val="001C3F3F"/>
    <w:rsid w:val="001C45D1"/>
    <w:rsid w:val="001C5360"/>
    <w:rsid w:val="001C5583"/>
    <w:rsid w:val="001C624E"/>
    <w:rsid w:val="001D104C"/>
    <w:rsid w:val="001D114D"/>
    <w:rsid w:val="001D3EBC"/>
    <w:rsid w:val="001D5326"/>
    <w:rsid w:val="001D5E31"/>
    <w:rsid w:val="001D6582"/>
    <w:rsid w:val="001D69BD"/>
    <w:rsid w:val="001D7858"/>
    <w:rsid w:val="001E0BCC"/>
    <w:rsid w:val="001E0C0E"/>
    <w:rsid w:val="001E0EE1"/>
    <w:rsid w:val="001E21AA"/>
    <w:rsid w:val="001E3C1C"/>
    <w:rsid w:val="001E52AA"/>
    <w:rsid w:val="001E6B86"/>
    <w:rsid w:val="001E7193"/>
    <w:rsid w:val="001E719F"/>
    <w:rsid w:val="001F3CAA"/>
    <w:rsid w:val="001F46E6"/>
    <w:rsid w:val="001F58DA"/>
    <w:rsid w:val="001F5BC6"/>
    <w:rsid w:val="001F68D0"/>
    <w:rsid w:val="001F6F2A"/>
    <w:rsid w:val="001F723B"/>
    <w:rsid w:val="002061B4"/>
    <w:rsid w:val="0020775F"/>
    <w:rsid w:val="002101EC"/>
    <w:rsid w:val="002122F0"/>
    <w:rsid w:val="00213757"/>
    <w:rsid w:val="002146B2"/>
    <w:rsid w:val="0021533E"/>
    <w:rsid w:val="002155FA"/>
    <w:rsid w:val="002159BD"/>
    <w:rsid w:val="00217D03"/>
    <w:rsid w:val="00221A86"/>
    <w:rsid w:val="00222502"/>
    <w:rsid w:val="00223070"/>
    <w:rsid w:val="002234A1"/>
    <w:rsid w:val="0022479C"/>
    <w:rsid w:val="0022504D"/>
    <w:rsid w:val="00225184"/>
    <w:rsid w:val="00225FD4"/>
    <w:rsid w:val="0022790E"/>
    <w:rsid w:val="00227B48"/>
    <w:rsid w:val="00230D91"/>
    <w:rsid w:val="00230F53"/>
    <w:rsid w:val="002315F5"/>
    <w:rsid w:val="00232924"/>
    <w:rsid w:val="00233273"/>
    <w:rsid w:val="0023366C"/>
    <w:rsid w:val="00233CAB"/>
    <w:rsid w:val="002360EE"/>
    <w:rsid w:val="00236A82"/>
    <w:rsid w:val="00237803"/>
    <w:rsid w:val="002419AB"/>
    <w:rsid w:val="00242C08"/>
    <w:rsid w:val="00244A6E"/>
    <w:rsid w:val="00245CD1"/>
    <w:rsid w:val="002468E7"/>
    <w:rsid w:val="00247CBB"/>
    <w:rsid w:val="00251557"/>
    <w:rsid w:val="00251881"/>
    <w:rsid w:val="00251E41"/>
    <w:rsid w:val="0025202B"/>
    <w:rsid w:val="002547CD"/>
    <w:rsid w:val="002558FB"/>
    <w:rsid w:val="00256075"/>
    <w:rsid w:val="002565B8"/>
    <w:rsid w:val="002576F2"/>
    <w:rsid w:val="0026003D"/>
    <w:rsid w:val="0026252C"/>
    <w:rsid w:val="002637A6"/>
    <w:rsid w:val="00263904"/>
    <w:rsid w:val="00265858"/>
    <w:rsid w:val="00265EC4"/>
    <w:rsid w:val="0026639A"/>
    <w:rsid w:val="00266EC7"/>
    <w:rsid w:val="00267562"/>
    <w:rsid w:val="00272FFF"/>
    <w:rsid w:val="0027311E"/>
    <w:rsid w:val="00275910"/>
    <w:rsid w:val="0027636D"/>
    <w:rsid w:val="00280182"/>
    <w:rsid w:val="00280FF8"/>
    <w:rsid w:val="00282FF7"/>
    <w:rsid w:val="0028388B"/>
    <w:rsid w:val="002852B8"/>
    <w:rsid w:val="00286FAB"/>
    <w:rsid w:val="00290F70"/>
    <w:rsid w:val="0029270A"/>
    <w:rsid w:val="00292901"/>
    <w:rsid w:val="0029410A"/>
    <w:rsid w:val="00294F3B"/>
    <w:rsid w:val="00296C37"/>
    <w:rsid w:val="002A0117"/>
    <w:rsid w:val="002A1052"/>
    <w:rsid w:val="002A16C7"/>
    <w:rsid w:val="002A455A"/>
    <w:rsid w:val="002B14FE"/>
    <w:rsid w:val="002B2042"/>
    <w:rsid w:val="002B3F7D"/>
    <w:rsid w:val="002B5C0B"/>
    <w:rsid w:val="002C116B"/>
    <w:rsid w:val="002C2100"/>
    <w:rsid w:val="002C43B9"/>
    <w:rsid w:val="002C58D3"/>
    <w:rsid w:val="002D0058"/>
    <w:rsid w:val="002D007B"/>
    <w:rsid w:val="002D153F"/>
    <w:rsid w:val="002D1765"/>
    <w:rsid w:val="002D4105"/>
    <w:rsid w:val="002D4C57"/>
    <w:rsid w:val="002D74EB"/>
    <w:rsid w:val="002D7D32"/>
    <w:rsid w:val="002E0E82"/>
    <w:rsid w:val="002E1BD7"/>
    <w:rsid w:val="002E4ACD"/>
    <w:rsid w:val="002E51FA"/>
    <w:rsid w:val="002E797F"/>
    <w:rsid w:val="002F0A06"/>
    <w:rsid w:val="002F0BDD"/>
    <w:rsid w:val="002F1560"/>
    <w:rsid w:val="002F4393"/>
    <w:rsid w:val="002F4D34"/>
    <w:rsid w:val="002F515E"/>
    <w:rsid w:val="002F5F45"/>
    <w:rsid w:val="002F7069"/>
    <w:rsid w:val="00300A68"/>
    <w:rsid w:val="00303FB6"/>
    <w:rsid w:val="00304306"/>
    <w:rsid w:val="00304D3D"/>
    <w:rsid w:val="00305FC1"/>
    <w:rsid w:val="00310240"/>
    <w:rsid w:val="00310D4A"/>
    <w:rsid w:val="00310DFC"/>
    <w:rsid w:val="0031441A"/>
    <w:rsid w:val="0031451C"/>
    <w:rsid w:val="00315C2F"/>
    <w:rsid w:val="003201D7"/>
    <w:rsid w:val="0032087E"/>
    <w:rsid w:val="003233D7"/>
    <w:rsid w:val="00323D49"/>
    <w:rsid w:val="0032441B"/>
    <w:rsid w:val="003246D4"/>
    <w:rsid w:val="00331A37"/>
    <w:rsid w:val="00333C23"/>
    <w:rsid w:val="003340EC"/>
    <w:rsid w:val="003342C0"/>
    <w:rsid w:val="0034051D"/>
    <w:rsid w:val="003406F8"/>
    <w:rsid w:val="00340D65"/>
    <w:rsid w:val="00340E37"/>
    <w:rsid w:val="0034100A"/>
    <w:rsid w:val="0034181F"/>
    <w:rsid w:val="00343E32"/>
    <w:rsid w:val="00344180"/>
    <w:rsid w:val="0034475C"/>
    <w:rsid w:val="0034787E"/>
    <w:rsid w:val="00350883"/>
    <w:rsid w:val="00352127"/>
    <w:rsid w:val="003537BD"/>
    <w:rsid w:val="003548E4"/>
    <w:rsid w:val="00354E7E"/>
    <w:rsid w:val="00354F4C"/>
    <w:rsid w:val="0035548C"/>
    <w:rsid w:val="00355749"/>
    <w:rsid w:val="00355EA1"/>
    <w:rsid w:val="003576CB"/>
    <w:rsid w:val="00357C26"/>
    <w:rsid w:val="00357E80"/>
    <w:rsid w:val="003602F2"/>
    <w:rsid w:val="00361028"/>
    <w:rsid w:val="0036521F"/>
    <w:rsid w:val="0036576E"/>
    <w:rsid w:val="00365BD5"/>
    <w:rsid w:val="003660CD"/>
    <w:rsid w:val="00366A8E"/>
    <w:rsid w:val="003672CE"/>
    <w:rsid w:val="003672D2"/>
    <w:rsid w:val="00367362"/>
    <w:rsid w:val="00370903"/>
    <w:rsid w:val="00370D3A"/>
    <w:rsid w:val="00370E66"/>
    <w:rsid w:val="00371B62"/>
    <w:rsid w:val="00373B4A"/>
    <w:rsid w:val="00374752"/>
    <w:rsid w:val="00374881"/>
    <w:rsid w:val="00375A22"/>
    <w:rsid w:val="00375F32"/>
    <w:rsid w:val="00376167"/>
    <w:rsid w:val="003761A6"/>
    <w:rsid w:val="00377DA9"/>
    <w:rsid w:val="0038060C"/>
    <w:rsid w:val="00380FF0"/>
    <w:rsid w:val="00381AFA"/>
    <w:rsid w:val="00382E5B"/>
    <w:rsid w:val="00384D12"/>
    <w:rsid w:val="003870D1"/>
    <w:rsid w:val="0038759F"/>
    <w:rsid w:val="00390C4D"/>
    <w:rsid w:val="0039218D"/>
    <w:rsid w:val="00392C06"/>
    <w:rsid w:val="00393061"/>
    <w:rsid w:val="0039361B"/>
    <w:rsid w:val="00393BE3"/>
    <w:rsid w:val="00393D6B"/>
    <w:rsid w:val="00395EFF"/>
    <w:rsid w:val="00396AB3"/>
    <w:rsid w:val="00397391"/>
    <w:rsid w:val="00397C71"/>
    <w:rsid w:val="003A05BB"/>
    <w:rsid w:val="003A0E97"/>
    <w:rsid w:val="003A18E5"/>
    <w:rsid w:val="003A2FF8"/>
    <w:rsid w:val="003A343B"/>
    <w:rsid w:val="003A39FC"/>
    <w:rsid w:val="003A516D"/>
    <w:rsid w:val="003A6619"/>
    <w:rsid w:val="003B003A"/>
    <w:rsid w:val="003B08A7"/>
    <w:rsid w:val="003B23FB"/>
    <w:rsid w:val="003B285D"/>
    <w:rsid w:val="003B4AB4"/>
    <w:rsid w:val="003B59E8"/>
    <w:rsid w:val="003B6BD5"/>
    <w:rsid w:val="003B73BD"/>
    <w:rsid w:val="003B7773"/>
    <w:rsid w:val="003C0110"/>
    <w:rsid w:val="003C29B7"/>
    <w:rsid w:val="003D1FAF"/>
    <w:rsid w:val="003D220C"/>
    <w:rsid w:val="003D4661"/>
    <w:rsid w:val="003D5FA7"/>
    <w:rsid w:val="003E01D7"/>
    <w:rsid w:val="003E1116"/>
    <w:rsid w:val="003E3083"/>
    <w:rsid w:val="003E36B2"/>
    <w:rsid w:val="003E6DF9"/>
    <w:rsid w:val="003E790F"/>
    <w:rsid w:val="003F028B"/>
    <w:rsid w:val="003F0363"/>
    <w:rsid w:val="003F1180"/>
    <w:rsid w:val="003F16FA"/>
    <w:rsid w:val="003F1859"/>
    <w:rsid w:val="003F28D2"/>
    <w:rsid w:val="003F3DC9"/>
    <w:rsid w:val="003F48DA"/>
    <w:rsid w:val="003F4D06"/>
    <w:rsid w:val="003F5E43"/>
    <w:rsid w:val="004004E5"/>
    <w:rsid w:val="00405522"/>
    <w:rsid w:val="00405F11"/>
    <w:rsid w:val="00407B4A"/>
    <w:rsid w:val="004101C9"/>
    <w:rsid w:val="00410C08"/>
    <w:rsid w:val="00411459"/>
    <w:rsid w:val="00411DAC"/>
    <w:rsid w:val="00414944"/>
    <w:rsid w:val="004161E9"/>
    <w:rsid w:val="004175E2"/>
    <w:rsid w:val="00417D0C"/>
    <w:rsid w:val="004204BE"/>
    <w:rsid w:val="0042220E"/>
    <w:rsid w:val="004224AF"/>
    <w:rsid w:val="004235F4"/>
    <w:rsid w:val="004237A8"/>
    <w:rsid w:val="00423E26"/>
    <w:rsid w:val="00424606"/>
    <w:rsid w:val="00427A44"/>
    <w:rsid w:val="00427EB7"/>
    <w:rsid w:val="004322CB"/>
    <w:rsid w:val="0043421B"/>
    <w:rsid w:val="00435964"/>
    <w:rsid w:val="0043642E"/>
    <w:rsid w:val="004373E3"/>
    <w:rsid w:val="0043782F"/>
    <w:rsid w:val="0044000E"/>
    <w:rsid w:val="00440FAF"/>
    <w:rsid w:val="00442440"/>
    <w:rsid w:val="004451B8"/>
    <w:rsid w:val="00447366"/>
    <w:rsid w:val="004508FC"/>
    <w:rsid w:val="00450909"/>
    <w:rsid w:val="004541CB"/>
    <w:rsid w:val="0045568E"/>
    <w:rsid w:val="004558A4"/>
    <w:rsid w:val="00457195"/>
    <w:rsid w:val="0046066C"/>
    <w:rsid w:val="004629FF"/>
    <w:rsid w:val="00463B75"/>
    <w:rsid w:val="0046419A"/>
    <w:rsid w:val="00464C8C"/>
    <w:rsid w:val="004651F7"/>
    <w:rsid w:val="00465AAD"/>
    <w:rsid w:val="00465D25"/>
    <w:rsid w:val="004667D2"/>
    <w:rsid w:val="00466E49"/>
    <w:rsid w:val="00467533"/>
    <w:rsid w:val="0046763D"/>
    <w:rsid w:val="00467E52"/>
    <w:rsid w:val="00470BB7"/>
    <w:rsid w:val="004712F8"/>
    <w:rsid w:val="00471B33"/>
    <w:rsid w:val="00472EA6"/>
    <w:rsid w:val="00474698"/>
    <w:rsid w:val="00474918"/>
    <w:rsid w:val="00475504"/>
    <w:rsid w:val="00475E5B"/>
    <w:rsid w:val="00476056"/>
    <w:rsid w:val="00477112"/>
    <w:rsid w:val="004777B6"/>
    <w:rsid w:val="00477CB9"/>
    <w:rsid w:val="004816BF"/>
    <w:rsid w:val="00482012"/>
    <w:rsid w:val="004825BF"/>
    <w:rsid w:val="004844B2"/>
    <w:rsid w:val="004849A2"/>
    <w:rsid w:val="004852F0"/>
    <w:rsid w:val="00485FD1"/>
    <w:rsid w:val="00487C5C"/>
    <w:rsid w:val="00490C1C"/>
    <w:rsid w:val="004910CC"/>
    <w:rsid w:val="004942F4"/>
    <w:rsid w:val="004946F8"/>
    <w:rsid w:val="00494909"/>
    <w:rsid w:val="00496150"/>
    <w:rsid w:val="00497F23"/>
    <w:rsid w:val="004A20E6"/>
    <w:rsid w:val="004A273D"/>
    <w:rsid w:val="004A3F09"/>
    <w:rsid w:val="004A4422"/>
    <w:rsid w:val="004A5ED5"/>
    <w:rsid w:val="004A6E16"/>
    <w:rsid w:val="004B033A"/>
    <w:rsid w:val="004B0C7B"/>
    <w:rsid w:val="004B1EC2"/>
    <w:rsid w:val="004B1F34"/>
    <w:rsid w:val="004B688F"/>
    <w:rsid w:val="004C15F3"/>
    <w:rsid w:val="004C1BF4"/>
    <w:rsid w:val="004C3CEA"/>
    <w:rsid w:val="004C41ED"/>
    <w:rsid w:val="004C44DF"/>
    <w:rsid w:val="004C4611"/>
    <w:rsid w:val="004C62DA"/>
    <w:rsid w:val="004D019A"/>
    <w:rsid w:val="004D035A"/>
    <w:rsid w:val="004D0F85"/>
    <w:rsid w:val="004D114B"/>
    <w:rsid w:val="004D12BC"/>
    <w:rsid w:val="004D175C"/>
    <w:rsid w:val="004D1889"/>
    <w:rsid w:val="004D6CB1"/>
    <w:rsid w:val="004E0586"/>
    <w:rsid w:val="004E35EF"/>
    <w:rsid w:val="004E578E"/>
    <w:rsid w:val="004E5C6B"/>
    <w:rsid w:val="004E6077"/>
    <w:rsid w:val="004E6D71"/>
    <w:rsid w:val="004E7649"/>
    <w:rsid w:val="004F04B0"/>
    <w:rsid w:val="004F082F"/>
    <w:rsid w:val="004F1D71"/>
    <w:rsid w:val="004F27D0"/>
    <w:rsid w:val="004F3BE7"/>
    <w:rsid w:val="004F5F6D"/>
    <w:rsid w:val="004F61BA"/>
    <w:rsid w:val="004F6428"/>
    <w:rsid w:val="004F6DA4"/>
    <w:rsid w:val="00502D74"/>
    <w:rsid w:val="005049BE"/>
    <w:rsid w:val="005063E7"/>
    <w:rsid w:val="0051433C"/>
    <w:rsid w:val="00514416"/>
    <w:rsid w:val="005153DA"/>
    <w:rsid w:val="005157BF"/>
    <w:rsid w:val="005158E7"/>
    <w:rsid w:val="005168FD"/>
    <w:rsid w:val="005169C7"/>
    <w:rsid w:val="00517FB5"/>
    <w:rsid w:val="0052035A"/>
    <w:rsid w:val="005212A3"/>
    <w:rsid w:val="00521544"/>
    <w:rsid w:val="00522D38"/>
    <w:rsid w:val="0052313A"/>
    <w:rsid w:val="00523572"/>
    <w:rsid w:val="00525272"/>
    <w:rsid w:val="00527837"/>
    <w:rsid w:val="005279DA"/>
    <w:rsid w:val="00531FDE"/>
    <w:rsid w:val="005326FC"/>
    <w:rsid w:val="0053297C"/>
    <w:rsid w:val="0053441B"/>
    <w:rsid w:val="00534619"/>
    <w:rsid w:val="0053531E"/>
    <w:rsid w:val="005353B0"/>
    <w:rsid w:val="00536163"/>
    <w:rsid w:val="005364D0"/>
    <w:rsid w:val="00540599"/>
    <w:rsid w:val="005421C2"/>
    <w:rsid w:val="005423C1"/>
    <w:rsid w:val="00543426"/>
    <w:rsid w:val="00543E95"/>
    <w:rsid w:val="005444F4"/>
    <w:rsid w:val="00545157"/>
    <w:rsid w:val="00545184"/>
    <w:rsid w:val="00545276"/>
    <w:rsid w:val="00545EC0"/>
    <w:rsid w:val="005468E6"/>
    <w:rsid w:val="00546A5C"/>
    <w:rsid w:val="00546D4A"/>
    <w:rsid w:val="005479B8"/>
    <w:rsid w:val="00551CA2"/>
    <w:rsid w:val="00551D9B"/>
    <w:rsid w:val="00552C19"/>
    <w:rsid w:val="0055335F"/>
    <w:rsid w:val="005537BB"/>
    <w:rsid w:val="00555B23"/>
    <w:rsid w:val="00556304"/>
    <w:rsid w:val="00556D77"/>
    <w:rsid w:val="005600B4"/>
    <w:rsid w:val="00560D29"/>
    <w:rsid w:val="0056124E"/>
    <w:rsid w:val="00562935"/>
    <w:rsid w:val="00566144"/>
    <w:rsid w:val="005675EB"/>
    <w:rsid w:val="00567FC6"/>
    <w:rsid w:val="005719A8"/>
    <w:rsid w:val="00572604"/>
    <w:rsid w:val="0057305E"/>
    <w:rsid w:val="00573407"/>
    <w:rsid w:val="00574B5D"/>
    <w:rsid w:val="005754F4"/>
    <w:rsid w:val="00576614"/>
    <w:rsid w:val="005778CC"/>
    <w:rsid w:val="005779B7"/>
    <w:rsid w:val="00577F31"/>
    <w:rsid w:val="005802E0"/>
    <w:rsid w:val="00582F83"/>
    <w:rsid w:val="00583093"/>
    <w:rsid w:val="00583DD2"/>
    <w:rsid w:val="00584A11"/>
    <w:rsid w:val="0058520E"/>
    <w:rsid w:val="00586088"/>
    <w:rsid w:val="00587886"/>
    <w:rsid w:val="00587DD0"/>
    <w:rsid w:val="005901A5"/>
    <w:rsid w:val="005910A3"/>
    <w:rsid w:val="0059170B"/>
    <w:rsid w:val="005925EA"/>
    <w:rsid w:val="005936CB"/>
    <w:rsid w:val="00593A27"/>
    <w:rsid w:val="0059415F"/>
    <w:rsid w:val="00594768"/>
    <w:rsid w:val="00595803"/>
    <w:rsid w:val="00595AF6"/>
    <w:rsid w:val="00596E3A"/>
    <w:rsid w:val="00597B12"/>
    <w:rsid w:val="005A059C"/>
    <w:rsid w:val="005A1113"/>
    <w:rsid w:val="005A1DAE"/>
    <w:rsid w:val="005A394A"/>
    <w:rsid w:val="005A3C25"/>
    <w:rsid w:val="005A3C41"/>
    <w:rsid w:val="005A41A1"/>
    <w:rsid w:val="005A5C11"/>
    <w:rsid w:val="005A674A"/>
    <w:rsid w:val="005B018B"/>
    <w:rsid w:val="005B053D"/>
    <w:rsid w:val="005B2124"/>
    <w:rsid w:val="005B26BB"/>
    <w:rsid w:val="005B2C82"/>
    <w:rsid w:val="005B2FA7"/>
    <w:rsid w:val="005B69BE"/>
    <w:rsid w:val="005B7343"/>
    <w:rsid w:val="005B7DF0"/>
    <w:rsid w:val="005C36D2"/>
    <w:rsid w:val="005C3958"/>
    <w:rsid w:val="005C3F51"/>
    <w:rsid w:val="005C654F"/>
    <w:rsid w:val="005C6BB9"/>
    <w:rsid w:val="005D11DA"/>
    <w:rsid w:val="005D2432"/>
    <w:rsid w:val="005D4BD9"/>
    <w:rsid w:val="005D4FDC"/>
    <w:rsid w:val="005D68BA"/>
    <w:rsid w:val="005E02A7"/>
    <w:rsid w:val="005E1CC3"/>
    <w:rsid w:val="005E3AA1"/>
    <w:rsid w:val="005E55E3"/>
    <w:rsid w:val="005E5E4F"/>
    <w:rsid w:val="005E7AD0"/>
    <w:rsid w:val="005E7B63"/>
    <w:rsid w:val="005F044E"/>
    <w:rsid w:val="005F103A"/>
    <w:rsid w:val="005F121D"/>
    <w:rsid w:val="005F1386"/>
    <w:rsid w:val="005F1679"/>
    <w:rsid w:val="005F1FA8"/>
    <w:rsid w:val="005F2A16"/>
    <w:rsid w:val="005F3559"/>
    <w:rsid w:val="005F6158"/>
    <w:rsid w:val="00600144"/>
    <w:rsid w:val="006006E1"/>
    <w:rsid w:val="00600AFF"/>
    <w:rsid w:val="0060481F"/>
    <w:rsid w:val="0060586C"/>
    <w:rsid w:val="00607982"/>
    <w:rsid w:val="006079AC"/>
    <w:rsid w:val="00611075"/>
    <w:rsid w:val="00613DE4"/>
    <w:rsid w:val="00614D20"/>
    <w:rsid w:val="00617A10"/>
    <w:rsid w:val="0062025B"/>
    <w:rsid w:val="0062091F"/>
    <w:rsid w:val="006223CC"/>
    <w:rsid w:val="00622D5C"/>
    <w:rsid w:val="006233B2"/>
    <w:rsid w:val="00625F70"/>
    <w:rsid w:val="00627563"/>
    <w:rsid w:val="00627999"/>
    <w:rsid w:val="006301F7"/>
    <w:rsid w:val="006311DC"/>
    <w:rsid w:val="006337CD"/>
    <w:rsid w:val="00634108"/>
    <w:rsid w:val="00635F04"/>
    <w:rsid w:val="00636140"/>
    <w:rsid w:val="006368CE"/>
    <w:rsid w:val="00636FBD"/>
    <w:rsid w:val="00637A54"/>
    <w:rsid w:val="00640496"/>
    <w:rsid w:val="0064194C"/>
    <w:rsid w:val="006427BF"/>
    <w:rsid w:val="00642887"/>
    <w:rsid w:val="00643707"/>
    <w:rsid w:val="006439B0"/>
    <w:rsid w:val="00646D0C"/>
    <w:rsid w:val="00646F3C"/>
    <w:rsid w:val="00651464"/>
    <w:rsid w:val="00652CC1"/>
    <w:rsid w:val="00653D9E"/>
    <w:rsid w:val="00653EB5"/>
    <w:rsid w:val="00661829"/>
    <w:rsid w:val="0066404F"/>
    <w:rsid w:val="00666364"/>
    <w:rsid w:val="00666E1A"/>
    <w:rsid w:val="00670CD5"/>
    <w:rsid w:val="00670F23"/>
    <w:rsid w:val="00671090"/>
    <w:rsid w:val="00671604"/>
    <w:rsid w:val="00671BEA"/>
    <w:rsid w:val="00672136"/>
    <w:rsid w:val="00672212"/>
    <w:rsid w:val="00672F99"/>
    <w:rsid w:val="00674158"/>
    <w:rsid w:val="00676BAA"/>
    <w:rsid w:val="006806DA"/>
    <w:rsid w:val="00681159"/>
    <w:rsid w:val="0068140C"/>
    <w:rsid w:val="00681F12"/>
    <w:rsid w:val="00681FCF"/>
    <w:rsid w:val="00682978"/>
    <w:rsid w:val="00691A5B"/>
    <w:rsid w:val="006925EF"/>
    <w:rsid w:val="00692662"/>
    <w:rsid w:val="00694534"/>
    <w:rsid w:val="00696C09"/>
    <w:rsid w:val="006A0BA0"/>
    <w:rsid w:val="006A0C1F"/>
    <w:rsid w:val="006A0D08"/>
    <w:rsid w:val="006A0EEA"/>
    <w:rsid w:val="006A1151"/>
    <w:rsid w:val="006A1541"/>
    <w:rsid w:val="006A166B"/>
    <w:rsid w:val="006A2F5E"/>
    <w:rsid w:val="006A3A04"/>
    <w:rsid w:val="006A7257"/>
    <w:rsid w:val="006B1012"/>
    <w:rsid w:val="006B1167"/>
    <w:rsid w:val="006B25E5"/>
    <w:rsid w:val="006B3531"/>
    <w:rsid w:val="006C1A23"/>
    <w:rsid w:val="006C1FE4"/>
    <w:rsid w:val="006C3B86"/>
    <w:rsid w:val="006C5C7B"/>
    <w:rsid w:val="006D0300"/>
    <w:rsid w:val="006D0F68"/>
    <w:rsid w:val="006D2DBD"/>
    <w:rsid w:val="006D30B7"/>
    <w:rsid w:val="006D37A9"/>
    <w:rsid w:val="006D3985"/>
    <w:rsid w:val="006D3E76"/>
    <w:rsid w:val="006D7431"/>
    <w:rsid w:val="006D7B0F"/>
    <w:rsid w:val="006E036F"/>
    <w:rsid w:val="006E103E"/>
    <w:rsid w:val="006E1226"/>
    <w:rsid w:val="006E14F9"/>
    <w:rsid w:val="006E174C"/>
    <w:rsid w:val="006E1B0F"/>
    <w:rsid w:val="006E2473"/>
    <w:rsid w:val="006E4C16"/>
    <w:rsid w:val="006E5D3A"/>
    <w:rsid w:val="006E666D"/>
    <w:rsid w:val="006E6B27"/>
    <w:rsid w:val="006E7CD7"/>
    <w:rsid w:val="006F01D7"/>
    <w:rsid w:val="006F0BDD"/>
    <w:rsid w:val="006F4682"/>
    <w:rsid w:val="006F6E91"/>
    <w:rsid w:val="00702127"/>
    <w:rsid w:val="00702501"/>
    <w:rsid w:val="0070318D"/>
    <w:rsid w:val="00704B4A"/>
    <w:rsid w:val="00711042"/>
    <w:rsid w:val="0071298B"/>
    <w:rsid w:val="00712F87"/>
    <w:rsid w:val="00713FAD"/>
    <w:rsid w:val="00714440"/>
    <w:rsid w:val="007156DD"/>
    <w:rsid w:val="00715785"/>
    <w:rsid w:val="0071594A"/>
    <w:rsid w:val="00716627"/>
    <w:rsid w:val="00721959"/>
    <w:rsid w:val="00721D31"/>
    <w:rsid w:val="007228DF"/>
    <w:rsid w:val="0072319B"/>
    <w:rsid w:val="00723959"/>
    <w:rsid w:val="00724258"/>
    <w:rsid w:val="00725D0A"/>
    <w:rsid w:val="007306DF"/>
    <w:rsid w:val="00732FFC"/>
    <w:rsid w:val="00735110"/>
    <w:rsid w:val="007359B3"/>
    <w:rsid w:val="00736899"/>
    <w:rsid w:val="00736B32"/>
    <w:rsid w:val="00741329"/>
    <w:rsid w:val="0074226D"/>
    <w:rsid w:val="00743AAC"/>
    <w:rsid w:val="00744849"/>
    <w:rsid w:val="007464E8"/>
    <w:rsid w:val="00746655"/>
    <w:rsid w:val="007509B7"/>
    <w:rsid w:val="00750DB4"/>
    <w:rsid w:val="00751525"/>
    <w:rsid w:val="00752F48"/>
    <w:rsid w:val="0075319D"/>
    <w:rsid w:val="007546F1"/>
    <w:rsid w:val="00754EC8"/>
    <w:rsid w:val="007566D1"/>
    <w:rsid w:val="007613CB"/>
    <w:rsid w:val="00762272"/>
    <w:rsid w:val="0076267B"/>
    <w:rsid w:val="00762780"/>
    <w:rsid w:val="0076325A"/>
    <w:rsid w:val="0076550C"/>
    <w:rsid w:val="00770981"/>
    <w:rsid w:val="00770E51"/>
    <w:rsid w:val="00771582"/>
    <w:rsid w:val="00773C43"/>
    <w:rsid w:val="00774F3F"/>
    <w:rsid w:val="00775881"/>
    <w:rsid w:val="00775B00"/>
    <w:rsid w:val="00777317"/>
    <w:rsid w:val="00780D47"/>
    <w:rsid w:val="00780DAE"/>
    <w:rsid w:val="00781EFC"/>
    <w:rsid w:val="00782B2C"/>
    <w:rsid w:val="00783825"/>
    <w:rsid w:val="00784B9A"/>
    <w:rsid w:val="00784E7B"/>
    <w:rsid w:val="007864D0"/>
    <w:rsid w:val="00786F7E"/>
    <w:rsid w:val="007879AF"/>
    <w:rsid w:val="0079045A"/>
    <w:rsid w:val="00791CCD"/>
    <w:rsid w:val="0079205B"/>
    <w:rsid w:val="00792316"/>
    <w:rsid w:val="00792C9B"/>
    <w:rsid w:val="0079335E"/>
    <w:rsid w:val="0079471D"/>
    <w:rsid w:val="0079560C"/>
    <w:rsid w:val="007A23AD"/>
    <w:rsid w:val="007A78E5"/>
    <w:rsid w:val="007B017B"/>
    <w:rsid w:val="007B23C1"/>
    <w:rsid w:val="007B3046"/>
    <w:rsid w:val="007B3264"/>
    <w:rsid w:val="007B4ED6"/>
    <w:rsid w:val="007B5382"/>
    <w:rsid w:val="007B5D71"/>
    <w:rsid w:val="007B6705"/>
    <w:rsid w:val="007B7CD6"/>
    <w:rsid w:val="007C0CA8"/>
    <w:rsid w:val="007C0E25"/>
    <w:rsid w:val="007C1602"/>
    <w:rsid w:val="007C1EA1"/>
    <w:rsid w:val="007C254A"/>
    <w:rsid w:val="007C539C"/>
    <w:rsid w:val="007D1C47"/>
    <w:rsid w:val="007D4092"/>
    <w:rsid w:val="007D4A33"/>
    <w:rsid w:val="007D59B3"/>
    <w:rsid w:val="007D6C35"/>
    <w:rsid w:val="007D6F16"/>
    <w:rsid w:val="007D7D67"/>
    <w:rsid w:val="007E0725"/>
    <w:rsid w:val="007E12D3"/>
    <w:rsid w:val="007E23D0"/>
    <w:rsid w:val="007E24C2"/>
    <w:rsid w:val="007E49BC"/>
    <w:rsid w:val="007E7A15"/>
    <w:rsid w:val="007F3766"/>
    <w:rsid w:val="007F4DF7"/>
    <w:rsid w:val="007F5AC0"/>
    <w:rsid w:val="007F670A"/>
    <w:rsid w:val="007F77D0"/>
    <w:rsid w:val="008005EA"/>
    <w:rsid w:val="00802EDA"/>
    <w:rsid w:val="0080321D"/>
    <w:rsid w:val="00804AD3"/>
    <w:rsid w:val="00805DE3"/>
    <w:rsid w:val="0080656D"/>
    <w:rsid w:val="008072F9"/>
    <w:rsid w:val="0080771D"/>
    <w:rsid w:val="00810496"/>
    <w:rsid w:val="00811D6C"/>
    <w:rsid w:val="0081307D"/>
    <w:rsid w:val="0081348D"/>
    <w:rsid w:val="00813B12"/>
    <w:rsid w:val="00814070"/>
    <w:rsid w:val="0081513F"/>
    <w:rsid w:val="0081599B"/>
    <w:rsid w:val="00817304"/>
    <w:rsid w:val="0082013A"/>
    <w:rsid w:val="00822DEA"/>
    <w:rsid w:val="008312FB"/>
    <w:rsid w:val="00832986"/>
    <w:rsid w:val="00832E67"/>
    <w:rsid w:val="00835056"/>
    <w:rsid w:val="0083599C"/>
    <w:rsid w:val="00837607"/>
    <w:rsid w:val="0084365F"/>
    <w:rsid w:val="008450D8"/>
    <w:rsid w:val="00845819"/>
    <w:rsid w:val="00846D3A"/>
    <w:rsid w:val="00846EB6"/>
    <w:rsid w:val="00847590"/>
    <w:rsid w:val="0084777D"/>
    <w:rsid w:val="008509DC"/>
    <w:rsid w:val="0085334F"/>
    <w:rsid w:val="0085562A"/>
    <w:rsid w:val="00864B04"/>
    <w:rsid w:val="0086676B"/>
    <w:rsid w:val="00866E5C"/>
    <w:rsid w:val="0086799E"/>
    <w:rsid w:val="00872798"/>
    <w:rsid w:val="00872947"/>
    <w:rsid w:val="00873E65"/>
    <w:rsid w:val="0087493C"/>
    <w:rsid w:val="00874F33"/>
    <w:rsid w:val="00875D64"/>
    <w:rsid w:val="008808C0"/>
    <w:rsid w:val="008811F8"/>
    <w:rsid w:val="00881D7B"/>
    <w:rsid w:val="00882B0C"/>
    <w:rsid w:val="00882CB8"/>
    <w:rsid w:val="00883068"/>
    <w:rsid w:val="00885FD5"/>
    <w:rsid w:val="0088725D"/>
    <w:rsid w:val="0089039C"/>
    <w:rsid w:val="0089070E"/>
    <w:rsid w:val="0089229D"/>
    <w:rsid w:val="0089241E"/>
    <w:rsid w:val="008926FF"/>
    <w:rsid w:val="00893C6A"/>
    <w:rsid w:val="0089427F"/>
    <w:rsid w:val="008947FD"/>
    <w:rsid w:val="00895210"/>
    <w:rsid w:val="00895452"/>
    <w:rsid w:val="00896ABF"/>
    <w:rsid w:val="00897A34"/>
    <w:rsid w:val="008A0540"/>
    <w:rsid w:val="008A1802"/>
    <w:rsid w:val="008A25C4"/>
    <w:rsid w:val="008A5842"/>
    <w:rsid w:val="008A5CC9"/>
    <w:rsid w:val="008A72BB"/>
    <w:rsid w:val="008A7A13"/>
    <w:rsid w:val="008B07ED"/>
    <w:rsid w:val="008B3542"/>
    <w:rsid w:val="008B3B12"/>
    <w:rsid w:val="008B5B02"/>
    <w:rsid w:val="008C016D"/>
    <w:rsid w:val="008C1FDB"/>
    <w:rsid w:val="008C209A"/>
    <w:rsid w:val="008C2290"/>
    <w:rsid w:val="008C2606"/>
    <w:rsid w:val="008C2AFC"/>
    <w:rsid w:val="008C33FD"/>
    <w:rsid w:val="008C3AB7"/>
    <w:rsid w:val="008C51C3"/>
    <w:rsid w:val="008C613F"/>
    <w:rsid w:val="008C669D"/>
    <w:rsid w:val="008C7A04"/>
    <w:rsid w:val="008D0DA8"/>
    <w:rsid w:val="008D0FD5"/>
    <w:rsid w:val="008D33DA"/>
    <w:rsid w:val="008D3C0D"/>
    <w:rsid w:val="008D4247"/>
    <w:rsid w:val="008D4CC3"/>
    <w:rsid w:val="008D674C"/>
    <w:rsid w:val="008E2239"/>
    <w:rsid w:val="008E3B2B"/>
    <w:rsid w:val="008E3C37"/>
    <w:rsid w:val="008E61DF"/>
    <w:rsid w:val="008E6F47"/>
    <w:rsid w:val="008E719D"/>
    <w:rsid w:val="008E71D4"/>
    <w:rsid w:val="008E793F"/>
    <w:rsid w:val="008E7B54"/>
    <w:rsid w:val="008F16A6"/>
    <w:rsid w:val="008F1EB2"/>
    <w:rsid w:val="008F2036"/>
    <w:rsid w:val="008F21AC"/>
    <w:rsid w:val="008F6E83"/>
    <w:rsid w:val="008F6EFE"/>
    <w:rsid w:val="008F775A"/>
    <w:rsid w:val="008F77E6"/>
    <w:rsid w:val="00900CC9"/>
    <w:rsid w:val="00902019"/>
    <w:rsid w:val="00902069"/>
    <w:rsid w:val="009020AE"/>
    <w:rsid w:val="00903AE2"/>
    <w:rsid w:val="0090423C"/>
    <w:rsid w:val="00904D4D"/>
    <w:rsid w:val="00905582"/>
    <w:rsid w:val="009058F6"/>
    <w:rsid w:val="009064D2"/>
    <w:rsid w:val="00907D7F"/>
    <w:rsid w:val="0091035B"/>
    <w:rsid w:val="00910A4E"/>
    <w:rsid w:val="00910E3F"/>
    <w:rsid w:val="00910F5D"/>
    <w:rsid w:val="00912BAF"/>
    <w:rsid w:val="0091337E"/>
    <w:rsid w:val="00915A0C"/>
    <w:rsid w:val="00916C30"/>
    <w:rsid w:val="00917A0F"/>
    <w:rsid w:val="00917F93"/>
    <w:rsid w:val="009207C5"/>
    <w:rsid w:val="0092263C"/>
    <w:rsid w:val="009238B9"/>
    <w:rsid w:val="0092538E"/>
    <w:rsid w:val="00926304"/>
    <w:rsid w:val="00926785"/>
    <w:rsid w:val="009269C4"/>
    <w:rsid w:val="00926CF7"/>
    <w:rsid w:val="009277A2"/>
    <w:rsid w:val="0092781B"/>
    <w:rsid w:val="009303FF"/>
    <w:rsid w:val="0093184B"/>
    <w:rsid w:val="00931B74"/>
    <w:rsid w:val="009323AC"/>
    <w:rsid w:val="00933BDA"/>
    <w:rsid w:val="00935446"/>
    <w:rsid w:val="00935AC2"/>
    <w:rsid w:val="00940B07"/>
    <w:rsid w:val="00941754"/>
    <w:rsid w:val="00942B26"/>
    <w:rsid w:val="00942E81"/>
    <w:rsid w:val="00943082"/>
    <w:rsid w:val="00943366"/>
    <w:rsid w:val="00943689"/>
    <w:rsid w:val="009441D7"/>
    <w:rsid w:val="009523EE"/>
    <w:rsid w:val="009545E6"/>
    <w:rsid w:val="0095476F"/>
    <w:rsid w:val="00955A7E"/>
    <w:rsid w:val="00955EB5"/>
    <w:rsid w:val="0095723A"/>
    <w:rsid w:val="00960EA3"/>
    <w:rsid w:val="009622D1"/>
    <w:rsid w:val="009624F7"/>
    <w:rsid w:val="00962E02"/>
    <w:rsid w:val="009637E0"/>
    <w:rsid w:val="00963BD2"/>
    <w:rsid w:val="009645D7"/>
    <w:rsid w:val="00965458"/>
    <w:rsid w:val="00966552"/>
    <w:rsid w:val="00966A70"/>
    <w:rsid w:val="009711C5"/>
    <w:rsid w:val="00971A81"/>
    <w:rsid w:val="00972F88"/>
    <w:rsid w:val="00973C09"/>
    <w:rsid w:val="00975087"/>
    <w:rsid w:val="00976ED0"/>
    <w:rsid w:val="0097793D"/>
    <w:rsid w:val="00977FFD"/>
    <w:rsid w:val="00981F7B"/>
    <w:rsid w:val="00983912"/>
    <w:rsid w:val="00983C46"/>
    <w:rsid w:val="0098512F"/>
    <w:rsid w:val="0098621F"/>
    <w:rsid w:val="00987DE2"/>
    <w:rsid w:val="009902DF"/>
    <w:rsid w:val="00992042"/>
    <w:rsid w:val="009933B4"/>
    <w:rsid w:val="00993664"/>
    <w:rsid w:val="009949FB"/>
    <w:rsid w:val="00994D13"/>
    <w:rsid w:val="0099528E"/>
    <w:rsid w:val="00995C9F"/>
    <w:rsid w:val="00996A13"/>
    <w:rsid w:val="00997106"/>
    <w:rsid w:val="009A0F83"/>
    <w:rsid w:val="009A1576"/>
    <w:rsid w:val="009A2F8C"/>
    <w:rsid w:val="009A3D38"/>
    <w:rsid w:val="009A417F"/>
    <w:rsid w:val="009A4DD9"/>
    <w:rsid w:val="009A6324"/>
    <w:rsid w:val="009A7717"/>
    <w:rsid w:val="009B1A75"/>
    <w:rsid w:val="009B1BA6"/>
    <w:rsid w:val="009B2ED5"/>
    <w:rsid w:val="009B47B2"/>
    <w:rsid w:val="009B5868"/>
    <w:rsid w:val="009C10B9"/>
    <w:rsid w:val="009C16DE"/>
    <w:rsid w:val="009C1959"/>
    <w:rsid w:val="009C1F44"/>
    <w:rsid w:val="009C4BE7"/>
    <w:rsid w:val="009C5395"/>
    <w:rsid w:val="009C54CB"/>
    <w:rsid w:val="009C5AEA"/>
    <w:rsid w:val="009C6E0D"/>
    <w:rsid w:val="009D01B1"/>
    <w:rsid w:val="009D02D2"/>
    <w:rsid w:val="009D0FB8"/>
    <w:rsid w:val="009D1B45"/>
    <w:rsid w:val="009D2C1E"/>
    <w:rsid w:val="009D2EF1"/>
    <w:rsid w:val="009D320A"/>
    <w:rsid w:val="009D5EA8"/>
    <w:rsid w:val="009D725C"/>
    <w:rsid w:val="009E035A"/>
    <w:rsid w:val="009E20C6"/>
    <w:rsid w:val="009E37EE"/>
    <w:rsid w:val="009E59B2"/>
    <w:rsid w:val="009E776B"/>
    <w:rsid w:val="009F227F"/>
    <w:rsid w:val="009F3199"/>
    <w:rsid w:val="009F489C"/>
    <w:rsid w:val="009F4ADF"/>
    <w:rsid w:val="009F4B85"/>
    <w:rsid w:val="009F79B3"/>
    <w:rsid w:val="00A00E9F"/>
    <w:rsid w:val="00A00F22"/>
    <w:rsid w:val="00A0343D"/>
    <w:rsid w:val="00A05BA9"/>
    <w:rsid w:val="00A071EE"/>
    <w:rsid w:val="00A07A46"/>
    <w:rsid w:val="00A1107A"/>
    <w:rsid w:val="00A11F0F"/>
    <w:rsid w:val="00A136A6"/>
    <w:rsid w:val="00A1564B"/>
    <w:rsid w:val="00A16756"/>
    <w:rsid w:val="00A173CB"/>
    <w:rsid w:val="00A20CAB"/>
    <w:rsid w:val="00A21A4D"/>
    <w:rsid w:val="00A2258E"/>
    <w:rsid w:val="00A262D4"/>
    <w:rsid w:val="00A264B8"/>
    <w:rsid w:val="00A2756D"/>
    <w:rsid w:val="00A30CE8"/>
    <w:rsid w:val="00A34C54"/>
    <w:rsid w:val="00A35DAE"/>
    <w:rsid w:val="00A36453"/>
    <w:rsid w:val="00A36B75"/>
    <w:rsid w:val="00A370FF"/>
    <w:rsid w:val="00A43029"/>
    <w:rsid w:val="00A44DB7"/>
    <w:rsid w:val="00A46EEE"/>
    <w:rsid w:val="00A51C94"/>
    <w:rsid w:val="00A52E88"/>
    <w:rsid w:val="00A52E92"/>
    <w:rsid w:val="00A53ED2"/>
    <w:rsid w:val="00A5678A"/>
    <w:rsid w:val="00A568E0"/>
    <w:rsid w:val="00A6151D"/>
    <w:rsid w:val="00A61AC7"/>
    <w:rsid w:val="00A62159"/>
    <w:rsid w:val="00A624E4"/>
    <w:rsid w:val="00A62F8B"/>
    <w:rsid w:val="00A63391"/>
    <w:rsid w:val="00A638F0"/>
    <w:rsid w:val="00A63E63"/>
    <w:rsid w:val="00A64C30"/>
    <w:rsid w:val="00A64F21"/>
    <w:rsid w:val="00A6648F"/>
    <w:rsid w:val="00A667B3"/>
    <w:rsid w:val="00A70AA5"/>
    <w:rsid w:val="00A722D9"/>
    <w:rsid w:val="00A73A98"/>
    <w:rsid w:val="00A73F44"/>
    <w:rsid w:val="00A73FB9"/>
    <w:rsid w:val="00A74502"/>
    <w:rsid w:val="00A748F2"/>
    <w:rsid w:val="00A74F9A"/>
    <w:rsid w:val="00A75A8A"/>
    <w:rsid w:val="00A76BDD"/>
    <w:rsid w:val="00A77680"/>
    <w:rsid w:val="00A779B6"/>
    <w:rsid w:val="00A8033C"/>
    <w:rsid w:val="00A80781"/>
    <w:rsid w:val="00A81923"/>
    <w:rsid w:val="00A82A12"/>
    <w:rsid w:val="00A8361E"/>
    <w:rsid w:val="00A84362"/>
    <w:rsid w:val="00A851A0"/>
    <w:rsid w:val="00A86FB0"/>
    <w:rsid w:val="00A87CB0"/>
    <w:rsid w:val="00A9161F"/>
    <w:rsid w:val="00A931E5"/>
    <w:rsid w:val="00A95D35"/>
    <w:rsid w:val="00A96D27"/>
    <w:rsid w:val="00A96D3F"/>
    <w:rsid w:val="00A9792C"/>
    <w:rsid w:val="00AA0BB8"/>
    <w:rsid w:val="00AA0E89"/>
    <w:rsid w:val="00AA19F7"/>
    <w:rsid w:val="00AA2E21"/>
    <w:rsid w:val="00AA4CA7"/>
    <w:rsid w:val="00AA4E3D"/>
    <w:rsid w:val="00AA60C2"/>
    <w:rsid w:val="00AA6B55"/>
    <w:rsid w:val="00AA727A"/>
    <w:rsid w:val="00AB028E"/>
    <w:rsid w:val="00AB155A"/>
    <w:rsid w:val="00AB18CB"/>
    <w:rsid w:val="00AB1B5E"/>
    <w:rsid w:val="00AB1F40"/>
    <w:rsid w:val="00AB2608"/>
    <w:rsid w:val="00AB2779"/>
    <w:rsid w:val="00AB5531"/>
    <w:rsid w:val="00AB5C6F"/>
    <w:rsid w:val="00AC065F"/>
    <w:rsid w:val="00AC0DD6"/>
    <w:rsid w:val="00AC174E"/>
    <w:rsid w:val="00AC36FF"/>
    <w:rsid w:val="00AC493E"/>
    <w:rsid w:val="00AC5A06"/>
    <w:rsid w:val="00AD0516"/>
    <w:rsid w:val="00AD164F"/>
    <w:rsid w:val="00AD3000"/>
    <w:rsid w:val="00AD38E4"/>
    <w:rsid w:val="00AD3F0C"/>
    <w:rsid w:val="00AD40A3"/>
    <w:rsid w:val="00AD4964"/>
    <w:rsid w:val="00AD4FD2"/>
    <w:rsid w:val="00AD58EE"/>
    <w:rsid w:val="00AD595E"/>
    <w:rsid w:val="00AD70DF"/>
    <w:rsid w:val="00AD781F"/>
    <w:rsid w:val="00AD7C01"/>
    <w:rsid w:val="00AE1475"/>
    <w:rsid w:val="00AE32B9"/>
    <w:rsid w:val="00AE581F"/>
    <w:rsid w:val="00AE782D"/>
    <w:rsid w:val="00AF11B3"/>
    <w:rsid w:val="00AF18B6"/>
    <w:rsid w:val="00AF2DF4"/>
    <w:rsid w:val="00AF3D1E"/>
    <w:rsid w:val="00AF45BC"/>
    <w:rsid w:val="00AF4F63"/>
    <w:rsid w:val="00AF584C"/>
    <w:rsid w:val="00AF676E"/>
    <w:rsid w:val="00AF6C4B"/>
    <w:rsid w:val="00AF7878"/>
    <w:rsid w:val="00B01A63"/>
    <w:rsid w:val="00B01C8E"/>
    <w:rsid w:val="00B01F8C"/>
    <w:rsid w:val="00B020BA"/>
    <w:rsid w:val="00B02919"/>
    <w:rsid w:val="00B03F50"/>
    <w:rsid w:val="00B067A2"/>
    <w:rsid w:val="00B07B4E"/>
    <w:rsid w:val="00B1175B"/>
    <w:rsid w:val="00B135E2"/>
    <w:rsid w:val="00B14041"/>
    <w:rsid w:val="00B15CA8"/>
    <w:rsid w:val="00B23594"/>
    <w:rsid w:val="00B246B0"/>
    <w:rsid w:val="00B2547B"/>
    <w:rsid w:val="00B260D7"/>
    <w:rsid w:val="00B27732"/>
    <w:rsid w:val="00B27DFD"/>
    <w:rsid w:val="00B30348"/>
    <w:rsid w:val="00B305D3"/>
    <w:rsid w:val="00B30CD0"/>
    <w:rsid w:val="00B32221"/>
    <w:rsid w:val="00B32B68"/>
    <w:rsid w:val="00B33978"/>
    <w:rsid w:val="00B33DD8"/>
    <w:rsid w:val="00B370F9"/>
    <w:rsid w:val="00B378AD"/>
    <w:rsid w:val="00B400C5"/>
    <w:rsid w:val="00B40C34"/>
    <w:rsid w:val="00B416FC"/>
    <w:rsid w:val="00B420DA"/>
    <w:rsid w:val="00B42E68"/>
    <w:rsid w:val="00B43EA1"/>
    <w:rsid w:val="00B444C9"/>
    <w:rsid w:val="00B549B8"/>
    <w:rsid w:val="00B5695B"/>
    <w:rsid w:val="00B573D9"/>
    <w:rsid w:val="00B575E0"/>
    <w:rsid w:val="00B61F12"/>
    <w:rsid w:val="00B631C6"/>
    <w:rsid w:val="00B63554"/>
    <w:rsid w:val="00B6450B"/>
    <w:rsid w:val="00B64D0F"/>
    <w:rsid w:val="00B65ADA"/>
    <w:rsid w:val="00B66767"/>
    <w:rsid w:val="00B67294"/>
    <w:rsid w:val="00B709EF"/>
    <w:rsid w:val="00B70EA5"/>
    <w:rsid w:val="00B72EB1"/>
    <w:rsid w:val="00B72F47"/>
    <w:rsid w:val="00B755C6"/>
    <w:rsid w:val="00B75DFD"/>
    <w:rsid w:val="00B76FEF"/>
    <w:rsid w:val="00B77FA4"/>
    <w:rsid w:val="00B8079F"/>
    <w:rsid w:val="00B83F7F"/>
    <w:rsid w:val="00B8498E"/>
    <w:rsid w:val="00B84F32"/>
    <w:rsid w:val="00B90E42"/>
    <w:rsid w:val="00B91671"/>
    <w:rsid w:val="00B9274B"/>
    <w:rsid w:val="00B93951"/>
    <w:rsid w:val="00B9526B"/>
    <w:rsid w:val="00B96917"/>
    <w:rsid w:val="00BA014F"/>
    <w:rsid w:val="00BA028E"/>
    <w:rsid w:val="00BA071B"/>
    <w:rsid w:val="00BA09D1"/>
    <w:rsid w:val="00BA0B6F"/>
    <w:rsid w:val="00BA1203"/>
    <w:rsid w:val="00BA2306"/>
    <w:rsid w:val="00BA2F07"/>
    <w:rsid w:val="00BA33B0"/>
    <w:rsid w:val="00BA37B4"/>
    <w:rsid w:val="00BA5139"/>
    <w:rsid w:val="00BA5A30"/>
    <w:rsid w:val="00BA631C"/>
    <w:rsid w:val="00BA6D74"/>
    <w:rsid w:val="00BA793F"/>
    <w:rsid w:val="00BB09F1"/>
    <w:rsid w:val="00BB0A97"/>
    <w:rsid w:val="00BB0B38"/>
    <w:rsid w:val="00BB10AF"/>
    <w:rsid w:val="00BB15D9"/>
    <w:rsid w:val="00BB2471"/>
    <w:rsid w:val="00BB2B04"/>
    <w:rsid w:val="00BB4C06"/>
    <w:rsid w:val="00BB5656"/>
    <w:rsid w:val="00BB6106"/>
    <w:rsid w:val="00BB69FB"/>
    <w:rsid w:val="00BC0D20"/>
    <w:rsid w:val="00BC0FB9"/>
    <w:rsid w:val="00BC32AE"/>
    <w:rsid w:val="00BC3455"/>
    <w:rsid w:val="00BC3DF4"/>
    <w:rsid w:val="00BC4E08"/>
    <w:rsid w:val="00BC598A"/>
    <w:rsid w:val="00BC6B3C"/>
    <w:rsid w:val="00BC6CEC"/>
    <w:rsid w:val="00BC7C6C"/>
    <w:rsid w:val="00BD05C4"/>
    <w:rsid w:val="00BD2B75"/>
    <w:rsid w:val="00BD36DF"/>
    <w:rsid w:val="00BD5270"/>
    <w:rsid w:val="00BD71C4"/>
    <w:rsid w:val="00BE21E2"/>
    <w:rsid w:val="00BE26DE"/>
    <w:rsid w:val="00BE2CFF"/>
    <w:rsid w:val="00BE32B1"/>
    <w:rsid w:val="00BE33F0"/>
    <w:rsid w:val="00BE397D"/>
    <w:rsid w:val="00BE4443"/>
    <w:rsid w:val="00BE4653"/>
    <w:rsid w:val="00BE615E"/>
    <w:rsid w:val="00BE7AAD"/>
    <w:rsid w:val="00BE7CB4"/>
    <w:rsid w:val="00BF15D7"/>
    <w:rsid w:val="00BF1BD7"/>
    <w:rsid w:val="00BF2785"/>
    <w:rsid w:val="00BF3D07"/>
    <w:rsid w:val="00BF40A4"/>
    <w:rsid w:val="00BF40C5"/>
    <w:rsid w:val="00BF484C"/>
    <w:rsid w:val="00C015E4"/>
    <w:rsid w:val="00C01B8D"/>
    <w:rsid w:val="00C025C4"/>
    <w:rsid w:val="00C03F01"/>
    <w:rsid w:val="00C0647C"/>
    <w:rsid w:val="00C06C05"/>
    <w:rsid w:val="00C070BD"/>
    <w:rsid w:val="00C075EB"/>
    <w:rsid w:val="00C10A0D"/>
    <w:rsid w:val="00C10BD2"/>
    <w:rsid w:val="00C13240"/>
    <w:rsid w:val="00C13283"/>
    <w:rsid w:val="00C145C0"/>
    <w:rsid w:val="00C17B73"/>
    <w:rsid w:val="00C202E3"/>
    <w:rsid w:val="00C20442"/>
    <w:rsid w:val="00C213D9"/>
    <w:rsid w:val="00C21EC3"/>
    <w:rsid w:val="00C24147"/>
    <w:rsid w:val="00C27FF4"/>
    <w:rsid w:val="00C304A3"/>
    <w:rsid w:val="00C30BF8"/>
    <w:rsid w:val="00C32A9E"/>
    <w:rsid w:val="00C33B25"/>
    <w:rsid w:val="00C33EFD"/>
    <w:rsid w:val="00C34E24"/>
    <w:rsid w:val="00C350CE"/>
    <w:rsid w:val="00C3535C"/>
    <w:rsid w:val="00C35C1F"/>
    <w:rsid w:val="00C35CC2"/>
    <w:rsid w:val="00C36422"/>
    <w:rsid w:val="00C37E3C"/>
    <w:rsid w:val="00C40C89"/>
    <w:rsid w:val="00C42B5F"/>
    <w:rsid w:val="00C43E45"/>
    <w:rsid w:val="00C45100"/>
    <w:rsid w:val="00C45672"/>
    <w:rsid w:val="00C45E87"/>
    <w:rsid w:val="00C46473"/>
    <w:rsid w:val="00C46950"/>
    <w:rsid w:val="00C477B3"/>
    <w:rsid w:val="00C47DE9"/>
    <w:rsid w:val="00C52156"/>
    <w:rsid w:val="00C523FA"/>
    <w:rsid w:val="00C53008"/>
    <w:rsid w:val="00C53FC9"/>
    <w:rsid w:val="00C56314"/>
    <w:rsid w:val="00C56BE7"/>
    <w:rsid w:val="00C602A7"/>
    <w:rsid w:val="00C609F4"/>
    <w:rsid w:val="00C6137A"/>
    <w:rsid w:val="00C618D9"/>
    <w:rsid w:val="00C62DA2"/>
    <w:rsid w:val="00C645D2"/>
    <w:rsid w:val="00C65607"/>
    <w:rsid w:val="00C657C7"/>
    <w:rsid w:val="00C6612F"/>
    <w:rsid w:val="00C713F2"/>
    <w:rsid w:val="00C71732"/>
    <w:rsid w:val="00C71C24"/>
    <w:rsid w:val="00C71D16"/>
    <w:rsid w:val="00C732A9"/>
    <w:rsid w:val="00C74793"/>
    <w:rsid w:val="00C7614B"/>
    <w:rsid w:val="00C76501"/>
    <w:rsid w:val="00C7687C"/>
    <w:rsid w:val="00C76D10"/>
    <w:rsid w:val="00C77D9E"/>
    <w:rsid w:val="00C80105"/>
    <w:rsid w:val="00C80FC6"/>
    <w:rsid w:val="00C811FC"/>
    <w:rsid w:val="00C821AC"/>
    <w:rsid w:val="00C82988"/>
    <w:rsid w:val="00C8343C"/>
    <w:rsid w:val="00C83562"/>
    <w:rsid w:val="00C844C1"/>
    <w:rsid w:val="00C849C0"/>
    <w:rsid w:val="00C852AA"/>
    <w:rsid w:val="00C864D7"/>
    <w:rsid w:val="00C87D04"/>
    <w:rsid w:val="00C928D2"/>
    <w:rsid w:val="00C92B0F"/>
    <w:rsid w:val="00C92FA7"/>
    <w:rsid w:val="00C93E96"/>
    <w:rsid w:val="00C94607"/>
    <w:rsid w:val="00C94CC2"/>
    <w:rsid w:val="00C95591"/>
    <w:rsid w:val="00C9583E"/>
    <w:rsid w:val="00C962F1"/>
    <w:rsid w:val="00CA4835"/>
    <w:rsid w:val="00CA56ED"/>
    <w:rsid w:val="00CA5782"/>
    <w:rsid w:val="00CA675C"/>
    <w:rsid w:val="00CA72F9"/>
    <w:rsid w:val="00CB0987"/>
    <w:rsid w:val="00CB10F2"/>
    <w:rsid w:val="00CB1856"/>
    <w:rsid w:val="00CB201A"/>
    <w:rsid w:val="00CB227C"/>
    <w:rsid w:val="00CB2ECF"/>
    <w:rsid w:val="00CB3791"/>
    <w:rsid w:val="00CB4517"/>
    <w:rsid w:val="00CB702E"/>
    <w:rsid w:val="00CC0222"/>
    <w:rsid w:val="00CC0E5F"/>
    <w:rsid w:val="00CC1333"/>
    <w:rsid w:val="00CC2ACD"/>
    <w:rsid w:val="00CC2CFE"/>
    <w:rsid w:val="00CC2FCB"/>
    <w:rsid w:val="00CC4B36"/>
    <w:rsid w:val="00CC6C83"/>
    <w:rsid w:val="00CC7335"/>
    <w:rsid w:val="00CC7427"/>
    <w:rsid w:val="00CC7E06"/>
    <w:rsid w:val="00CD160C"/>
    <w:rsid w:val="00CD27F6"/>
    <w:rsid w:val="00CD416B"/>
    <w:rsid w:val="00CD7D96"/>
    <w:rsid w:val="00CE1ACD"/>
    <w:rsid w:val="00CE660B"/>
    <w:rsid w:val="00CF0E5B"/>
    <w:rsid w:val="00CF1278"/>
    <w:rsid w:val="00CF15B0"/>
    <w:rsid w:val="00CF1D69"/>
    <w:rsid w:val="00CF250E"/>
    <w:rsid w:val="00CF27A8"/>
    <w:rsid w:val="00CF4437"/>
    <w:rsid w:val="00CF4A3A"/>
    <w:rsid w:val="00CF5C84"/>
    <w:rsid w:val="00CF6099"/>
    <w:rsid w:val="00CF61A6"/>
    <w:rsid w:val="00CF7711"/>
    <w:rsid w:val="00CF7A9E"/>
    <w:rsid w:val="00D00AFA"/>
    <w:rsid w:val="00D03CC9"/>
    <w:rsid w:val="00D04A0E"/>
    <w:rsid w:val="00D05EBE"/>
    <w:rsid w:val="00D0678A"/>
    <w:rsid w:val="00D068F7"/>
    <w:rsid w:val="00D10A8F"/>
    <w:rsid w:val="00D148A5"/>
    <w:rsid w:val="00D14B03"/>
    <w:rsid w:val="00D16A2C"/>
    <w:rsid w:val="00D16B34"/>
    <w:rsid w:val="00D16CA1"/>
    <w:rsid w:val="00D244E7"/>
    <w:rsid w:val="00D24AA1"/>
    <w:rsid w:val="00D25C04"/>
    <w:rsid w:val="00D27330"/>
    <w:rsid w:val="00D27653"/>
    <w:rsid w:val="00D279FE"/>
    <w:rsid w:val="00D30036"/>
    <w:rsid w:val="00D30345"/>
    <w:rsid w:val="00D340F9"/>
    <w:rsid w:val="00D4274F"/>
    <w:rsid w:val="00D42B44"/>
    <w:rsid w:val="00D431A2"/>
    <w:rsid w:val="00D4343C"/>
    <w:rsid w:val="00D438DD"/>
    <w:rsid w:val="00D43D0F"/>
    <w:rsid w:val="00D44C1C"/>
    <w:rsid w:val="00D44C43"/>
    <w:rsid w:val="00D4610C"/>
    <w:rsid w:val="00D47A34"/>
    <w:rsid w:val="00D523C1"/>
    <w:rsid w:val="00D52EF4"/>
    <w:rsid w:val="00D53726"/>
    <w:rsid w:val="00D5494C"/>
    <w:rsid w:val="00D56857"/>
    <w:rsid w:val="00D60622"/>
    <w:rsid w:val="00D636A4"/>
    <w:rsid w:val="00D6595E"/>
    <w:rsid w:val="00D6602F"/>
    <w:rsid w:val="00D66394"/>
    <w:rsid w:val="00D66D12"/>
    <w:rsid w:val="00D677C5"/>
    <w:rsid w:val="00D71771"/>
    <w:rsid w:val="00D724B3"/>
    <w:rsid w:val="00D73452"/>
    <w:rsid w:val="00D74601"/>
    <w:rsid w:val="00D74715"/>
    <w:rsid w:val="00D7770C"/>
    <w:rsid w:val="00D77E01"/>
    <w:rsid w:val="00D807AB"/>
    <w:rsid w:val="00D809CD"/>
    <w:rsid w:val="00D81101"/>
    <w:rsid w:val="00D81F2A"/>
    <w:rsid w:val="00D826A8"/>
    <w:rsid w:val="00D83BCE"/>
    <w:rsid w:val="00D87AD1"/>
    <w:rsid w:val="00D9020C"/>
    <w:rsid w:val="00D907BF"/>
    <w:rsid w:val="00D907DE"/>
    <w:rsid w:val="00D91CF0"/>
    <w:rsid w:val="00D939F4"/>
    <w:rsid w:val="00D94145"/>
    <w:rsid w:val="00D9539A"/>
    <w:rsid w:val="00D95850"/>
    <w:rsid w:val="00D96088"/>
    <w:rsid w:val="00D968B0"/>
    <w:rsid w:val="00D97927"/>
    <w:rsid w:val="00DA1A5F"/>
    <w:rsid w:val="00DA26FA"/>
    <w:rsid w:val="00DA3BAB"/>
    <w:rsid w:val="00DB05F3"/>
    <w:rsid w:val="00DB091D"/>
    <w:rsid w:val="00DB15C5"/>
    <w:rsid w:val="00DB4987"/>
    <w:rsid w:val="00DB672B"/>
    <w:rsid w:val="00DB677E"/>
    <w:rsid w:val="00DB7EEB"/>
    <w:rsid w:val="00DC0A97"/>
    <w:rsid w:val="00DC10AC"/>
    <w:rsid w:val="00DC1BAF"/>
    <w:rsid w:val="00DC30D7"/>
    <w:rsid w:val="00DC4FBC"/>
    <w:rsid w:val="00DC725F"/>
    <w:rsid w:val="00DC7551"/>
    <w:rsid w:val="00DC7B60"/>
    <w:rsid w:val="00DD1954"/>
    <w:rsid w:val="00DD4207"/>
    <w:rsid w:val="00DD6042"/>
    <w:rsid w:val="00DD634C"/>
    <w:rsid w:val="00DD6FC6"/>
    <w:rsid w:val="00DD7753"/>
    <w:rsid w:val="00DD7A63"/>
    <w:rsid w:val="00DD7B75"/>
    <w:rsid w:val="00DE1111"/>
    <w:rsid w:val="00DE4952"/>
    <w:rsid w:val="00DE6100"/>
    <w:rsid w:val="00DE6EEE"/>
    <w:rsid w:val="00DF1718"/>
    <w:rsid w:val="00DF1820"/>
    <w:rsid w:val="00DF3DFB"/>
    <w:rsid w:val="00DF3EF4"/>
    <w:rsid w:val="00DF50D1"/>
    <w:rsid w:val="00DF56A9"/>
    <w:rsid w:val="00DF6095"/>
    <w:rsid w:val="00DF6733"/>
    <w:rsid w:val="00DF6C0E"/>
    <w:rsid w:val="00DF7116"/>
    <w:rsid w:val="00E00EDA"/>
    <w:rsid w:val="00E01695"/>
    <w:rsid w:val="00E03250"/>
    <w:rsid w:val="00E03445"/>
    <w:rsid w:val="00E048A8"/>
    <w:rsid w:val="00E0520D"/>
    <w:rsid w:val="00E0534B"/>
    <w:rsid w:val="00E0571D"/>
    <w:rsid w:val="00E05ECD"/>
    <w:rsid w:val="00E079E8"/>
    <w:rsid w:val="00E07C56"/>
    <w:rsid w:val="00E12CD4"/>
    <w:rsid w:val="00E13A36"/>
    <w:rsid w:val="00E15A24"/>
    <w:rsid w:val="00E16F2D"/>
    <w:rsid w:val="00E1734D"/>
    <w:rsid w:val="00E1756F"/>
    <w:rsid w:val="00E17F01"/>
    <w:rsid w:val="00E214B0"/>
    <w:rsid w:val="00E23F6B"/>
    <w:rsid w:val="00E251A7"/>
    <w:rsid w:val="00E25382"/>
    <w:rsid w:val="00E269BB"/>
    <w:rsid w:val="00E27CC9"/>
    <w:rsid w:val="00E27CE1"/>
    <w:rsid w:val="00E308D8"/>
    <w:rsid w:val="00E31147"/>
    <w:rsid w:val="00E32776"/>
    <w:rsid w:val="00E360C3"/>
    <w:rsid w:val="00E36199"/>
    <w:rsid w:val="00E36514"/>
    <w:rsid w:val="00E40FE7"/>
    <w:rsid w:val="00E418D4"/>
    <w:rsid w:val="00E41FF0"/>
    <w:rsid w:val="00E42FE5"/>
    <w:rsid w:val="00E433C5"/>
    <w:rsid w:val="00E4365D"/>
    <w:rsid w:val="00E4424B"/>
    <w:rsid w:val="00E47C11"/>
    <w:rsid w:val="00E53418"/>
    <w:rsid w:val="00E53609"/>
    <w:rsid w:val="00E54671"/>
    <w:rsid w:val="00E54D2D"/>
    <w:rsid w:val="00E56306"/>
    <w:rsid w:val="00E576F9"/>
    <w:rsid w:val="00E57A15"/>
    <w:rsid w:val="00E60363"/>
    <w:rsid w:val="00E612FA"/>
    <w:rsid w:val="00E634C2"/>
    <w:rsid w:val="00E64DD0"/>
    <w:rsid w:val="00E6751C"/>
    <w:rsid w:val="00E67D91"/>
    <w:rsid w:val="00E70176"/>
    <w:rsid w:val="00E7031A"/>
    <w:rsid w:val="00E71EAE"/>
    <w:rsid w:val="00E72283"/>
    <w:rsid w:val="00E7244D"/>
    <w:rsid w:val="00E72FA7"/>
    <w:rsid w:val="00E731E4"/>
    <w:rsid w:val="00E73640"/>
    <w:rsid w:val="00E74781"/>
    <w:rsid w:val="00E74A1F"/>
    <w:rsid w:val="00E77AC5"/>
    <w:rsid w:val="00E8080A"/>
    <w:rsid w:val="00E8245B"/>
    <w:rsid w:val="00E83421"/>
    <w:rsid w:val="00E855AF"/>
    <w:rsid w:val="00E85EBD"/>
    <w:rsid w:val="00E8606C"/>
    <w:rsid w:val="00E87925"/>
    <w:rsid w:val="00E908ED"/>
    <w:rsid w:val="00E91DEF"/>
    <w:rsid w:val="00E94FA9"/>
    <w:rsid w:val="00E96C0E"/>
    <w:rsid w:val="00E97453"/>
    <w:rsid w:val="00E97B63"/>
    <w:rsid w:val="00E97DDB"/>
    <w:rsid w:val="00EA0A1A"/>
    <w:rsid w:val="00EA0C80"/>
    <w:rsid w:val="00EA0DAD"/>
    <w:rsid w:val="00EA1413"/>
    <w:rsid w:val="00EA24C1"/>
    <w:rsid w:val="00EA2E0C"/>
    <w:rsid w:val="00EA465E"/>
    <w:rsid w:val="00EA58FA"/>
    <w:rsid w:val="00EA5D2F"/>
    <w:rsid w:val="00EA666A"/>
    <w:rsid w:val="00EA7A10"/>
    <w:rsid w:val="00EB1959"/>
    <w:rsid w:val="00EB231D"/>
    <w:rsid w:val="00EB4282"/>
    <w:rsid w:val="00EB4ADC"/>
    <w:rsid w:val="00EB4C77"/>
    <w:rsid w:val="00EB6B27"/>
    <w:rsid w:val="00EB78E3"/>
    <w:rsid w:val="00EC09FE"/>
    <w:rsid w:val="00EC21B0"/>
    <w:rsid w:val="00EC2B5A"/>
    <w:rsid w:val="00EC2E85"/>
    <w:rsid w:val="00EC362E"/>
    <w:rsid w:val="00EC3C97"/>
    <w:rsid w:val="00EC4DB4"/>
    <w:rsid w:val="00EC712B"/>
    <w:rsid w:val="00EC7236"/>
    <w:rsid w:val="00EC75A3"/>
    <w:rsid w:val="00ED277F"/>
    <w:rsid w:val="00ED3991"/>
    <w:rsid w:val="00ED41AF"/>
    <w:rsid w:val="00ED470F"/>
    <w:rsid w:val="00ED4F15"/>
    <w:rsid w:val="00ED58F8"/>
    <w:rsid w:val="00ED7864"/>
    <w:rsid w:val="00EE344A"/>
    <w:rsid w:val="00EE53E6"/>
    <w:rsid w:val="00EE5789"/>
    <w:rsid w:val="00EE5A59"/>
    <w:rsid w:val="00EE6568"/>
    <w:rsid w:val="00EE747B"/>
    <w:rsid w:val="00EF018E"/>
    <w:rsid w:val="00EF0F5B"/>
    <w:rsid w:val="00EF231E"/>
    <w:rsid w:val="00EF2C4F"/>
    <w:rsid w:val="00EF30F3"/>
    <w:rsid w:val="00EF3A08"/>
    <w:rsid w:val="00EF57DF"/>
    <w:rsid w:val="00EF5C0F"/>
    <w:rsid w:val="00EF63A4"/>
    <w:rsid w:val="00EF6BD1"/>
    <w:rsid w:val="00EF77FB"/>
    <w:rsid w:val="00F00DC0"/>
    <w:rsid w:val="00F02FB7"/>
    <w:rsid w:val="00F0444F"/>
    <w:rsid w:val="00F06E66"/>
    <w:rsid w:val="00F0736B"/>
    <w:rsid w:val="00F07E87"/>
    <w:rsid w:val="00F10AAA"/>
    <w:rsid w:val="00F10D3E"/>
    <w:rsid w:val="00F11810"/>
    <w:rsid w:val="00F11D17"/>
    <w:rsid w:val="00F16141"/>
    <w:rsid w:val="00F16711"/>
    <w:rsid w:val="00F23791"/>
    <w:rsid w:val="00F2543D"/>
    <w:rsid w:val="00F257FF"/>
    <w:rsid w:val="00F25AEA"/>
    <w:rsid w:val="00F268D0"/>
    <w:rsid w:val="00F268E4"/>
    <w:rsid w:val="00F306D3"/>
    <w:rsid w:val="00F312ED"/>
    <w:rsid w:val="00F31C09"/>
    <w:rsid w:val="00F31FBC"/>
    <w:rsid w:val="00F33167"/>
    <w:rsid w:val="00F34EF1"/>
    <w:rsid w:val="00F34F58"/>
    <w:rsid w:val="00F3565A"/>
    <w:rsid w:val="00F35FA3"/>
    <w:rsid w:val="00F36DB8"/>
    <w:rsid w:val="00F36E92"/>
    <w:rsid w:val="00F37722"/>
    <w:rsid w:val="00F407CD"/>
    <w:rsid w:val="00F417AD"/>
    <w:rsid w:val="00F41DBD"/>
    <w:rsid w:val="00F42391"/>
    <w:rsid w:val="00F426E8"/>
    <w:rsid w:val="00F442E0"/>
    <w:rsid w:val="00F44628"/>
    <w:rsid w:val="00F44AEB"/>
    <w:rsid w:val="00F470DC"/>
    <w:rsid w:val="00F47923"/>
    <w:rsid w:val="00F5209B"/>
    <w:rsid w:val="00F52B52"/>
    <w:rsid w:val="00F53937"/>
    <w:rsid w:val="00F53F9D"/>
    <w:rsid w:val="00F54766"/>
    <w:rsid w:val="00F54B5D"/>
    <w:rsid w:val="00F54CDD"/>
    <w:rsid w:val="00F56F08"/>
    <w:rsid w:val="00F60810"/>
    <w:rsid w:val="00F610A2"/>
    <w:rsid w:val="00F626F3"/>
    <w:rsid w:val="00F6301D"/>
    <w:rsid w:val="00F65129"/>
    <w:rsid w:val="00F654BC"/>
    <w:rsid w:val="00F665EA"/>
    <w:rsid w:val="00F66E79"/>
    <w:rsid w:val="00F67729"/>
    <w:rsid w:val="00F72E7C"/>
    <w:rsid w:val="00F747E6"/>
    <w:rsid w:val="00F7513B"/>
    <w:rsid w:val="00F7639B"/>
    <w:rsid w:val="00F77658"/>
    <w:rsid w:val="00F7765A"/>
    <w:rsid w:val="00F8138A"/>
    <w:rsid w:val="00F81ADC"/>
    <w:rsid w:val="00F81C10"/>
    <w:rsid w:val="00F82EF6"/>
    <w:rsid w:val="00F84648"/>
    <w:rsid w:val="00F84F21"/>
    <w:rsid w:val="00F850F1"/>
    <w:rsid w:val="00F8573D"/>
    <w:rsid w:val="00F872E2"/>
    <w:rsid w:val="00F904E8"/>
    <w:rsid w:val="00F9193D"/>
    <w:rsid w:val="00F92015"/>
    <w:rsid w:val="00F9209E"/>
    <w:rsid w:val="00F920DE"/>
    <w:rsid w:val="00F92C1E"/>
    <w:rsid w:val="00F92CE5"/>
    <w:rsid w:val="00F933DE"/>
    <w:rsid w:val="00F9490C"/>
    <w:rsid w:val="00F94AF2"/>
    <w:rsid w:val="00F94D17"/>
    <w:rsid w:val="00F96CF6"/>
    <w:rsid w:val="00FA2D46"/>
    <w:rsid w:val="00FA3152"/>
    <w:rsid w:val="00FA456C"/>
    <w:rsid w:val="00FA531D"/>
    <w:rsid w:val="00FA5ADF"/>
    <w:rsid w:val="00FA6625"/>
    <w:rsid w:val="00FB2231"/>
    <w:rsid w:val="00FB2F9B"/>
    <w:rsid w:val="00FB464B"/>
    <w:rsid w:val="00FB5F8D"/>
    <w:rsid w:val="00FB7978"/>
    <w:rsid w:val="00FB79B2"/>
    <w:rsid w:val="00FB7B44"/>
    <w:rsid w:val="00FC0473"/>
    <w:rsid w:val="00FC1033"/>
    <w:rsid w:val="00FC1645"/>
    <w:rsid w:val="00FC3AB7"/>
    <w:rsid w:val="00FC590F"/>
    <w:rsid w:val="00FC779E"/>
    <w:rsid w:val="00FD19EB"/>
    <w:rsid w:val="00FD26EC"/>
    <w:rsid w:val="00FD39B7"/>
    <w:rsid w:val="00FD4065"/>
    <w:rsid w:val="00FD52B8"/>
    <w:rsid w:val="00FD5ECD"/>
    <w:rsid w:val="00FD625A"/>
    <w:rsid w:val="00FE11F4"/>
    <w:rsid w:val="00FE1FA7"/>
    <w:rsid w:val="00FE385A"/>
    <w:rsid w:val="00FE4890"/>
    <w:rsid w:val="00FE48F4"/>
    <w:rsid w:val="00FE4CD5"/>
    <w:rsid w:val="00FF0839"/>
    <w:rsid w:val="00FF111F"/>
    <w:rsid w:val="00FF150A"/>
    <w:rsid w:val="00FF19EA"/>
    <w:rsid w:val="00FF4818"/>
    <w:rsid w:val="00FF63E1"/>
    <w:rsid w:val="00FF72B6"/>
    <w:rsid w:val="00FF75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B08CD86-88E4-4144-8D7E-4B520CC83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Narrow Bold" w:eastAsia="Times New Roman" w:hAnsi="Gotham Narrow Bold" w:cs="Times New Roman"/>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C11"/>
  </w:style>
  <w:style w:type="paragraph" w:styleId="Titre1">
    <w:name w:val="heading 1"/>
    <w:basedOn w:val="Normal"/>
    <w:next w:val="Normal"/>
    <w:link w:val="Titre1Car"/>
    <w:qFormat/>
    <w:pPr>
      <w:keepNext/>
      <w:jc w:val="right"/>
      <w:outlineLvl w:val="0"/>
    </w:pPr>
    <w:rPr>
      <w:rFonts w:ascii="Bookman" w:hAnsi="Bookman"/>
      <w:sz w:val="24"/>
    </w:rPr>
  </w:style>
  <w:style w:type="paragraph" w:styleId="Titre2">
    <w:name w:val="heading 2"/>
    <w:basedOn w:val="Normal"/>
    <w:next w:val="Normal"/>
    <w:qFormat/>
    <w:pPr>
      <w:keepNext/>
      <w:tabs>
        <w:tab w:val="left" w:pos="5103"/>
      </w:tabs>
      <w:jc w:val="both"/>
      <w:outlineLvl w:val="1"/>
    </w:pPr>
    <w:rPr>
      <w:sz w:val="24"/>
    </w:rPr>
  </w:style>
  <w:style w:type="paragraph" w:styleId="Titre3">
    <w:name w:val="heading 3"/>
    <w:basedOn w:val="Normal"/>
    <w:next w:val="Normal"/>
    <w:qFormat/>
    <w:pPr>
      <w:keepNext/>
      <w:outlineLvl w:val="2"/>
    </w:pPr>
    <w:rPr>
      <w:sz w:val="24"/>
    </w:rPr>
  </w:style>
  <w:style w:type="paragraph" w:styleId="Titre4">
    <w:name w:val="heading 4"/>
    <w:basedOn w:val="Normal"/>
    <w:next w:val="Normal"/>
    <w:qFormat/>
    <w:pPr>
      <w:keepNext/>
      <w:jc w:val="center"/>
      <w:outlineLvl w:val="3"/>
    </w:pPr>
    <w:rPr>
      <w:sz w:val="40"/>
    </w:rPr>
  </w:style>
  <w:style w:type="paragraph" w:styleId="Titre5">
    <w:name w:val="heading 5"/>
    <w:basedOn w:val="Normal"/>
    <w:next w:val="Normal"/>
    <w:qFormat/>
    <w:pPr>
      <w:keepNext/>
      <w:tabs>
        <w:tab w:val="left" w:pos="4678"/>
      </w:tabs>
      <w:outlineLvl w:val="4"/>
    </w:pPr>
    <w:rPr>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rPr>
      <w:rFonts w:ascii="Bookman" w:hAnsi="Bookman"/>
      <w:sz w:val="24"/>
    </w:rPr>
  </w:style>
  <w:style w:type="paragraph" w:styleId="Corpsdetexte2">
    <w:name w:val="Body Text 2"/>
    <w:basedOn w:val="Normal"/>
    <w:pPr>
      <w:jc w:val="both"/>
    </w:pPr>
    <w:rPr>
      <w:sz w:val="24"/>
    </w:rPr>
  </w:style>
  <w:style w:type="paragraph" w:styleId="Corpsdetexte3">
    <w:name w:val="Body Text 3"/>
    <w:basedOn w:val="Normal"/>
    <w:pPr>
      <w:ind w:right="-284"/>
      <w:jc w:val="both"/>
    </w:pPr>
    <w:rPr>
      <w:sz w:val="24"/>
    </w:rPr>
  </w:style>
  <w:style w:type="paragraph" w:styleId="Titre">
    <w:name w:val="Title"/>
    <w:basedOn w:val="Normal"/>
    <w:qFormat/>
    <w:pPr>
      <w:tabs>
        <w:tab w:val="left" w:pos="5670"/>
      </w:tabs>
      <w:jc w:val="center"/>
    </w:pPr>
    <w:rPr>
      <w:sz w:val="24"/>
    </w:rPr>
  </w:style>
  <w:style w:type="paragraph" w:styleId="Textedebulles">
    <w:name w:val="Balloon Text"/>
    <w:basedOn w:val="Normal"/>
    <w:semiHidden/>
    <w:rsid w:val="00E433C5"/>
    <w:rPr>
      <w:rFonts w:ascii="Tahoma" w:hAnsi="Tahoma" w:cs="Tahoma"/>
      <w:sz w:val="16"/>
      <w:szCs w:val="16"/>
    </w:rPr>
  </w:style>
  <w:style w:type="character" w:styleId="Numrodepage">
    <w:name w:val="page number"/>
    <w:basedOn w:val="Policepardfaut"/>
    <w:rsid w:val="00A64C30"/>
  </w:style>
  <w:style w:type="paragraph" w:styleId="NormalWeb">
    <w:name w:val="Normal (Web)"/>
    <w:basedOn w:val="Normal"/>
    <w:uiPriority w:val="99"/>
    <w:rsid w:val="0018744C"/>
    <w:pPr>
      <w:spacing w:before="100" w:beforeAutospacing="1" w:after="100" w:afterAutospacing="1"/>
    </w:pPr>
    <w:rPr>
      <w:sz w:val="24"/>
      <w:szCs w:val="24"/>
    </w:rPr>
  </w:style>
  <w:style w:type="character" w:styleId="lev">
    <w:name w:val="Strong"/>
    <w:qFormat/>
    <w:rsid w:val="0018744C"/>
    <w:rPr>
      <w:b/>
      <w:bCs/>
    </w:rPr>
  </w:style>
  <w:style w:type="character" w:customStyle="1" w:styleId="apple-converted-space">
    <w:name w:val="apple-converted-space"/>
    <w:basedOn w:val="Policepardfaut"/>
    <w:rsid w:val="0018744C"/>
  </w:style>
  <w:style w:type="character" w:styleId="DfinitionHTML">
    <w:name w:val="HTML Definition"/>
    <w:rsid w:val="0018744C"/>
    <w:rPr>
      <w:i/>
      <w:iCs/>
    </w:rPr>
  </w:style>
  <w:style w:type="character" w:styleId="Lienhypertexte">
    <w:name w:val="Hyperlink"/>
    <w:rsid w:val="0018744C"/>
    <w:rPr>
      <w:color w:val="0000FF"/>
      <w:u w:val="single"/>
    </w:rPr>
  </w:style>
  <w:style w:type="character" w:customStyle="1" w:styleId="prix">
    <w:name w:val="prix"/>
    <w:basedOn w:val="Policepardfaut"/>
    <w:rsid w:val="0018744C"/>
  </w:style>
  <w:style w:type="character" w:customStyle="1" w:styleId="Titre1Car">
    <w:name w:val="Titre 1 Car"/>
    <w:link w:val="Titre1"/>
    <w:rsid w:val="00C13283"/>
    <w:rPr>
      <w:rFonts w:ascii="Bookman" w:hAnsi="Bookman"/>
      <w:sz w:val="24"/>
    </w:rPr>
  </w:style>
  <w:style w:type="paragraph" w:customStyle="1" w:styleId="puceronde">
    <w:name w:val="puce ronde"/>
    <w:basedOn w:val="Normal"/>
    <w:rsid w:val="00C13283"/>
    <w:pPr>
      <w:numPr>
        <w:numId w:val="2"/>
      </w:numPr>
      <w:tabs>
        <w:tab w:val="left" w:pos="426"/>
      </w:tabs>
      <w:spacing w:line="360" w:lineRule="auto"/>
      <w:jc w:val="both"/>
    </w:pPr>
    <w:rPr>
      <w:rFonts w:ascii="Arial" w:hAnsi="Arial"/>
      <w:lang w:val="fr-CA"/>
    </w:rPr>
  </w:style>
  <w:style w:type="paragraph" w:customStyle="1" w:styleId="destin">
    <w:name w:val="destin"/>
    <w:basedOn w:val="Normal"/>
    <w:rsid w:val="00C13283"/>
    <w:pPr>
      <w:spacing w:before="120" w:after="60" w:line="360" w:lineRule="auto"/>
      <w:ind w:left="2835"/>
    </w:pPr>
    <w:rPr>
      <w:rFonts w:ascii="Arial" w:hAnsi="Arial"/>
      <w:lang w:val="fr-CA"/>
    </w:rPr>
  </w:style>
  <w:style w:type="paragraph" w:styleId="Paragraphedeliste">
    <w:name w:val="List Paragraph"/>
    <w:basedOn w:val="Normal"/>
    <w:uiPriority w:val="34"/>
    <w:qFormat/>
    <w:rsid w:val="004F3BE7"/>
    <w:pPr>
      <w:ind w:left="708"/>
    </w:pPr>
  </w:style>
  <w:style w:type="paragraph" w:customStyle="1" w:styleId="m3513331271725956655msolistparagraph">
    <w:name w:val="m_3513331271725956655msolistparagraph"/>
    <w:basedOn w:val="Normal"/>
    <w:rsid w:val="00E7031A"/>
    <w:pPr>
      <w:spacing w:before="100" w:beforeAutospacing="1" w:after="100" w:afterAutospacing="1"/>
    </w:pPr>
    <w:rPr>
      <w:sz w:val="24"/>
      <w:szCs w:val="24"/>
    </w:rPr>
  </w:style>
  <w:style w:type="paragraph" w:customStyle="1" w:styleId="m-3164650080242082234msolistparagraph">
    <w:name w:val="m_-3164650080242082234msolistparagraph"/>
    <w:basedOn w:val="Normal"/>
    <w:rsid w:val="00373B4A"/>
    <w:pPr>
      <w:spacing w:before="100" w:beforeAutospacing="1" w:after="100" w:afterAutospacing="1"/>
    </w:pPr>
    <w:rPr>
      <w:sz w:val="24"/>
      <w:szCs w:val="24"/>
    </w:rPr>
  </w:style>
  <w:style w:type="paragraph" w:customStyle="1" w:styleId="m-8744225738265116503msolistparagraph">
    <w:name w:val="m_-8744225738265116503msolistparagraph"/>
    <w:basedOn w:val="Normal"/>
    <w:rsid w:val="001600B5"/>
    <w:pPr>
      <w:spacing w:before="100" w:beforeAutospacing="1" w:after="100" w:afterAutospacing="1"/>
    </w:pPr>
    <w:rPr>
      <w:sz w:val="24"/>
      <w:szCs w:val="24"/>
    </w:rPr>
  </w:style>
  <w:style w:type="paragraph" w:customStyle="1" w:styleId="m-3686355151452100592msolistparagraph">
    <w:name w:val="m_-3686355151452100592msolistparagraph"/>
    <w:basedOn w:val="Normal"/>
    <w:rsid w:val="008E793F"/>
    <w:pPr>
      <w:spacing w:before="100" w:beforeAutospacing="1" w:after="100" w:afterAutospacing="1"/>
    </w:pPr>
    <w:rPr>
      <w:sz w:val="24"/>
      <w:szCs w:val="24"/>
    </w:rPr>
  </w:style>
  <w:style w:type="character" w:styleId="Lienhypertextesuivivisit">
    <w:name w:val="FollowedHyperlink"/>
    <w:basedOn w:val="Policepardfaut"/>
    <w:uiPriority w:val="99"/>
    <w:semiHidden/>
    <w:unhideWhenUsed/>
    <w:rsid w:val="006006E1"/>
    <w:rPr>
      <w:color w:val="800080" w:themeColor="followedHyperlink"/>
      <w:u w:val="single"/>
    </w:rPr>
  </w:style>
  <w:style w:type="paragraph" w:customStyle="1" w:styleId="m6968744878893074333msolistparagraph">
    <w:name w:val="m_6968744878893074333msolistparagraph"/>
    <w:basedOn w:val="Normal"/>
    <w:rsid w:val="00056FEC"/>
    <w:pPr>
      <w:spacing w:before="100" w:beforeAutospacing="1" w:after="100" w:afterAutospacing="1"/>
    </w:pPr>
    <w:rPr>
      <w:sz w:val="24"/>
      <w:szCs w:val="24"/>
    </w:rPr>
  </w:style>
  <w:style w:type="paragraph" w:customStyle="1" w:styleId="m7395770828966707300msolistparagraph">
    <w:name w:val="m_7395770828966707300msolistparagraph"/>
    <w:basedOn w:val="Normal"/>
    <w:rsid w:val="00292901"/>
    <w:pPr>
      <w:spacing w:before="100" w:beforeAutospacing="1" w:after="100" w:afterAutospacing="1"/>
    </w:pPr>
    <w:rPr>
      <w:sz w:val="24"/>
      <w:szCs w:val="24"/>
    </w:rPr>
  </w:style>
  <w:style w:type="paragraph" w:customStyle="1" w:styleId="paragraph">
    <w:name w:val="paragraph"/>
    <w:basedOn w:val="Normal"/>
    <w:rsid w:val="00057DC3"/>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4582">
      <w:bodyDiv w:val="1"/>
      <w:marLeft w:val="0"/>
      <w:marRight w:val="0"/>
      <w:marTop w:val="0"/>
      <w:marBottom w:val="0"/>
      <w:divBdr>
        <w:top w:val="none" w:sz="0" w:space="0" w:color="auto"/>
        <w:left w:val="none" w:sz="0" w:space="0" w:color="auto"/>
        <w:bottom w:val="none" w:sz="0" w:space="0" w:color="auto"/>
        <w:right w:val="none" w:sz="0" w:space="0" w:color="auto"/>
      </w:divBdr>
    </w:div>
    <w:div w:id="48581370">
      <w:bodyDiv w:val="1"/>
      <w:marLeft w:val="0"/>
      <w:marRight w:val="0"/>
      <w:marTop w:val="0"/>
      <w:marBottom w:val="0"/>
      <w:divBdr>
        <w:top w:val="none" w:sz="0" w:space="0" w:color="auto"/>
        <w:left w:val="none" w:sz="0" w:space="0" w:color="auto"/>
        <w:bottom w:val="none" w:sz="0" w:space="0" w:color="auto"/>
        <w:right w:val="none" w:sz="0" w:space="0" w:color="auto"/>
      </w:divBdr>
    </w:div>
    <w:div w:id="59138258">
      <w:bodyDiv w:val="1"/>
      <w:marLeft w:val="0"/>
      <w:marRight w:val="0"/>
      <w:marTop w:val="0"/>
      <w:marBottom w:val="0"/>
      <w:divBdr>
        <w:top w:val="none" w:sz="0" w:space="0" w:color="auto"/>
        <w:left w:val="none" w:sz="0" w:space="0" w:color="auto"/>
        <w:bottom w:val="none" w:sz="0" w:space="0" w:color="auto"/>
        <w:right w:val="none" w:sz="0" w:space="0" w:color="auto"/>
      </w:divBdr>
    </w:div>
    <w:div w:id="71699981">
      <w:bodyDiv w:val="1"/>
      <w:marLeft w:val="0"/>
      <w:marRight w:val="0"/>
      <w:marTop w:val="0"/>
      <w:marBottom w:val="0"/>
      <w:divBdr>
        <w:top w:val="none" w:sz="0" w:space="0" w:color="auto"/>
        <w:left w:val="none" w:sz="0" w:space="0" w:color="auto"/>
        <w:bottom w:val="none" w:sz="0" w:space="0" w:color="auto"/>
        <w:right w:val="none" w:sz="0" w:space="0" w:color="auto"/>
      </w:divBdr>
    </w:div>
    <w:div w:id="84352006">
      <w:bodyDiv w:val="1"/>
      <w:marLeft w:val="0"/>
      <w:marRight w:val="0"/>
      <w:marTop w:val="0"/>
      <w:marBottom w:val="0"/>
      <w:divBdr>
        <w:top w:val="none" w:sz="0" w:space="0" w:color="auto"/>
        <w:left w:val="none" w:sz="0" w:space="0" w:color="auto"/>
        <w:bottom w:val="none" w:sz="0" w:space="0" w:color="auto"/>
        <w:right w:val="none" w:sz="0" w:space="0" w:color="auto"/>
      </w:divBdr>
    </w:div>
    <w:div w:id="87043202">
      <w:bodyDiv w:val="1"/>
      <w:marLeft w:val="0"/>
      <w:marRight w:val="0"/>
      <w:marTop w:val="0"/>
      <w:marBottom w:val="0"/>
      <w:divBdr>
        <w:top w:val="none" w:sz="0" w:space="0" w:color="auto"/>
        <w:left w:val="none" w:sz="0" w:space="0" w:color="auto"/>
        <w:bottom w:val="none" w:sz="0" w:space="0" w:color="auto"/>
        <w:right w:val="none" w:sz="0" w:space="0" w:color="auto"/>
      </w:divBdr>
    </w:div>
    <w:div w:id="102195977">
      <w:bodyDiv w:val="1"/>
      <w:marLeft w:val="0"/>
      <w:marRight w:val="0"/>
      <w:marTop w:val="0"/>
      <w:marBottom w:val="0"/>
      <w:divBdr>
        <w:top w:val="none" w:sz="0" w:space="0" w:color="auto"/>
        <w:left w:val="none" w:sz="0" w:space="0" w:color="auto"/>
        <w:bottom w:val="none" w:sz="0" w:space="0" w:color="auto"/>
        <w:right w:val="none" w:sz="0" w:space="0" w:color="auto"/>
      </w:divBdr>
    </w:div>
    <w:div w:id="115954055">
      <w:bodyDiv w:val="1"/>
      <w:marLeft w:val="0"/>
      <w:marRight w:val="0"/>
      <w:marTop w:val="0"/>
      <w:marBottom w:val="0"/>
      <w:divBdr>
        <w:top w:val="none" w:sz="0" w:space="0" w:color="auto"/>
        <w:left w:val="none" w:sz="0" w:space="0" w:color="auto"/>
        <w:bottom w:val="none" w:sz="0" w:space="0" w:color="auto"/>
        <w:right w:val="none" w:sz="0" w:space="0" w:color="auto"/>
      </w:divBdr>
    </w:div>
    <w:div w:id="138963150">
      <w:bodyDiv w:val="1"/>
      <w:marLeft w:val="0"/>
      <w:marRight w:val="0"/>
      <w:marTop w:val="0"/>
      <w:marBottom w:val="0"/>
      <w:divBdr>
        <w:top w:val="none" w:sz="0" w:space="0" w:color="auto"/>
        <w:left w:val="none" w:sz="0" w:space="0" w:color="auto"/>
        <w:bottom w:val="none" w:sz="0" w:space="0" w:color="auto"/>
        <w:right w:val="none" w:sz="0" w:space="0" w:color="auto"/>
      </w:divBdr>
    </w:div>
    <w:div w:id="153879122">
      <w:bodyDiv w:val="1"/>
      <w:marLeft w:val="0"/>
      <w:marRight w:val="0"/>
      <w:marTop w:val="0"/>
      <w:marBottom w:val="0"/>
      <w:divBdr>
        <w:top w:val="none" w:sz="0" w:space="0" w:color="auto"/>
        <w:left w:val="none" w:sz="0" w:space="0" w:color="auto"/>
        <w:bottom w:val="none" w:sz="0" w:space="0" w:color="auto"/>
        <w:right w:val="none" w:sz="0" w:space="0" w:color="auto"/>
      </w:divBdr>
    </w:div>
    <w:div w:id="180629840">
      <w:bodyDiv w:val="1"/>
      <w:marLeft w:val="0"/>
      <w:marRight w:val="0"/>
      <w:marTop w:val="0"/>
      <w:marBottom w:val="0"/>
      <w:divBdr>
        <w:top w:val="none" w:sz="0" w:space="0" w:color="auto"/>
        <w:left w:val="none" w:sz="0" w:space="0" w:color="auto"/>
        <w:bottom w:val="none" w:sz="0" w:space="0" w:color="auto"/>
        <w:right w:val="none" w:sz="0" w:space="0" w:color="auto"/>
      </w:divBdr>
    </w:div>
    <w:div w:id="184095965">
      <w:bodyDiv w:val="1"/>
      <w:marLeft w:val="0"/>
      <w:marRight w:val="0"/>
      <w:marTop w:val="0"/>
      <w:marBottom w:val="0"/>
      <w:divBdr>
        <w:top w:val="none" w:sz="0" w:space="0" w:color="auto"/>
        <w:left w:val="none" w:sz="0" w:space="0" w:color="auto"/>
        <w:bottom w:val="none" w:sz="0" w:space="0" w:color="auto"/>
        <w:right w:val="none" w:sz="0" w:space="0" w:color="auto"/>
      </w:divBdr>
    </w:div>
    <w:div w:id="192768692">
      <w:bodyDiv w:val="1"/>
      <w:marLeft w:val="0"/>
      <w:marRight w:val="0"/>
      <w:marTop w:val="0"/>
      <w:marBottom w:val="0"/>
      <w:divBdr>
        <w:top w:val="none" w:sz="0" w:space="0" w:color="auto"/>
        <w:left w:val="none" w:sz="0" w:space="0" w:color="auto"/>
        <w:bottom w:val="none" w:sz="0" w:space="0" w:color="auto"/>
        <w:right w:val="none" w:sz="0" w:space="0" w:color="auto"/>
      </w:divBdr>
    </w:div>
    <w:div w:id="196701207">
      <w:bodyDiv w:val="1"/>
      <w:marLeft w:val="0"/>
      <w:marRight w:val="0"/>
      <w:marTop w:val="0"/>
      <w:marBottom w:val="0"/>
      <w:divBdr>
        <w:top w:val="none" w:sz="0" w:space="0" w:color="auto"/>
        <w:left w:val="none" w:sz="0" w:space="0" w:color="auto"/>
        <w:bottom w:val="none" w:sz="0" w:space="0" w:color="auto"/>
        <w:right w:val="none" w:sz="0" w:space="0" w:color="auto"/>
      </w:divBdr>
    </w:div>
    <w:div w:id="201788550">
      <w:bodyDiv w:val="1"/>
      <w:marLeft w:val="0"/>
      <w:marRight w:val="0"/>
      <w:marTop w:val="0"/>
      <w:marBottom w:val="0"/>
      <w:divBdr>
        <w:top w:val="none" w:sz="0" w:space="0" w:color="auto"/>
        <w:left w:val="none" w:sz="0" w:space="0" w:color="auto"/>
        <w:bottom w:val="none" w:sz="0" w:space="0" w:color="auto"/>
        <w:right w:val="none" w:sz="0" w:space="0" w:color="auto"/>
      </w:divBdr>
    </w:div>
    <w:div w:id="202599407">
      <w:bodyDiv w:val="1"/>
      <w:marLeft w:val="0"/>
      <w:marRight w:val="0"/>
      <w:marTop w:val="0"/>
      <w:marBottom w:val="0"/>
      <w:divBdr>
        <w:top w:val="none" w:sz="0" w:space="0" w:color="auto"/>
        <w:left w:val="none" w:sz="0" w:space="0" w:color="auto"/>
        <w:bottom w:val="none" w:sz="0" w:space="0" w:color="auto"/>
        <w:right w:val="none" w:sz="0" w:space="0" w:color="auto"/>
      </w:divBdr>
    </w:div>
    <w:div w:id="231426891">
      <w:bodyDiv w:val="1"/>
      <w:marLeft w:val="0"/>
      <w:marRight w:val="0"/>
      <w:marTop w:val="0"/>
      <w:marBottom w:val="0"/>
      <w:divBdr>
        <w:top w:val="none" w:sz="0" w:space="0" w:color="auto"/>
        <w:left w:val="none" w:sz="0" w:space="0" w:color="auto"/>
        <w:bottom w:val="none" w:sz="0" w:space="0" w:color="auto"/>
        <w:right w:val="none" w:sz="0" w:space="0" w:color="auto"/>
      </w:divBdr>
    </w:div>
    <w:div w:id="287666704">
      <w:bodyDiv w:val="1"/>
      <w:marLeft w:val="0"/>
      <w:marRight w:val="0"/>
      <w:marTop w:val="0"/>
      <w:marBottom w:val="0"/>
      <w:divBdr>
        <w:top w:val="none" w:sz="0" w:space="0" w:color="auto"/>
        <w:left w:val="none" w:sz="0" w:space="0" w:color="auto"/>
        <w:bottom w:val="none" w:sz="0" w:space="0" w:color="auto"/>
        <w:right w:val="none" w:sz="0" w:space="0" w:color="auto"/>
      </w:divBdr>
    </w:div>
    <w:div w:id="320699369">
      <w:bodyDiv w:val="1"/>
      <w:marLeft w:val="0"/>
      <w:marRight w:val="0"/>
      <w:marTop w:val="0"/>
      <w:marBottom w:val="0"/>
      <w:divBdr>
        <w:top w:val="none" w:sz="0" w:space="0" w:color="auto"/>
        <w:left w:val="none" w:sz="0" w:space="0" w:color="auto"/>
        <w:bottom w:val="none" w:sz="0" w:space="0" w:color="auto"/>
        <w:right w:val="none" w:sz="0" w:space="0" w:color="auto"/>
      </w:divBdr>
    </w:div>
    <w:div w:id="324284221">
      <w:bodyDiv w:val="1"/>
      <w:marLeft w:val="0"/>
      <w:marRight w:val="0"/>
      <w:marTop w:val="0"/>
      <w:marBottom w:val="0"/>
      <w:divBdr>
        <w:top w:val="none" w:sz="0" w:space="0" w:color="auto"/>
        <w:left w:val="none" w:sz="0" w:space="0" w:color="auto"/>
        <w:bottom w:val="none" w:sz="0" w:space="0" w:color="auto"/>
        <w:right w:val="none" w:sz="0" w:space="0" w:color="auto"/>
      </w:divBdr>
    </w:div>
    <w:div w:id="336620209">
      <w:bodyDiv w:val="1"/>
      <w:marLeft w:val="0"/>
      <w:marRight w:val="0"/>
      <w:marTop w:val="0"/>
      <w:marBottom w:val="0"/>
      <w:divBdr>
        <w:top w:val="none" w:sz="0" w:space="0" w:color="auto"/>
        <w:left w:val="none" w:sz="0" w:space="0" w:color="auto"/>
        <w:bottom w:val="none" w:sz="0" w:space="0" w:color="auto"/>
        <w:right w:val="none" w:sz="0" w:space="0" w:color="auto"/>
      </w:divBdr>
    </w:div>
    <w:div w:id="337736938">
      <w:bodyDiv w:val="1"/>
      <w:marLeft w:val="0"/>
      <w:marRight w:val="0"/>
      <w:marTop w:val="0"/>
      <w:marBottom w:val="0"/>
      <w:divBdr>
        <w:top w:val="none" w:sz="0" w:space="0" w:color="auto"/>
        <w:left w:val="none" w:sz="0" w:space="0" w:color="auto"/>
        <w:bottom w:val="none" w:sz="0" w:space="0" w:color="auto"/>
        <w:right w:val="none" w:sz="0" w:space="0" w:color="auto"/>
      </w:divBdr>
    </w:div>
    <w:div w:id="356153558">
      <w:bodyDiv w:val="1"/>
      <w:marLeft w:val="0"/>
      <w:marRight w:val="0"/>
      <w:marTop w:val="0"/>
      <w:marBottom w:val="0"/>
      <w:divBdr>
        <w:top w:val="none" w:sz="0" w:space="0" w:color="auto"/>
        <w:left w:val="none" w:sz="0" w:space="0" w:color="auto"/>
        <w:bottom w:val="none" w:sz="0" w:space="0" w:color="auto"/>
        <w:right w:val="none" w:sz="0" w:space="0" w:color="auto"/>
      </w:divBdr>
    </w:div>
    <w:div w:id="385881748">
      <w:bodyDiv w:val="1"/>
      <w:marLeft w:val="0"/>
      <w:marRight w:val="0"/>
      <w:marTop w:val="0"/>
      <w:marBottom w:val="0"/>
      <w:divBdr>
        <w:top w:val="none" w:sz="0" w:space="0" w:color="auto"/>
        <w:left w:val="none" w:sz="0" w:space="0" w:color="auto"/>
        <w:bottom w:val="none" w:sz="0" w:space="0" w:color="auto"/>
        <w:right w:val="none" w:sz="0" w:space="0" w:color="auto"/>
      </w:divBdr>
    </w:div>
    <w:div w:id="391196603">
      <w:bodyDiv w:val="1"/>
      <w:marLeft w:val="0"/>
      <w:marRight w:val="0"/>
      <w:marTop w:val="0"/>
      <w:marBottom w:val="0"/>
      <w:divBdr>
        <w:top w:val="none" w:sz="0" w:space="0" w:color="auto"/>
        <w:left w:val="none" w:sz="0" w:space="0" w:color="auto"/>
        <w:bottom w:val="none" w:sz="0" w:space="0" w:color="auto"/>
        <w:right w:val="none" w:sz="0" w:space="0" w:color="auto"/>
      </w:divBdr>
    </w:div>
    <w:div w:id="425881281">
      <w:bodyDiv w:val="1"/>
      <w:marLeft w:val="0"/>
      <w:marRight w:val="0"/>
      <w:marTop w:val="0"/>
      <w:marBottom w:val="0"/>
      <w:divBdr>
        <w:top w:val="none" w:sz="0" w:space="0" w:color="auto"/>
        <w:left w:val="none" w:sz="0" w:space="0" w:color="auto"/>
        <w:bottom w:val="none" w:sz="0" w:space="0" w:color="auto"/>
        <w:right w:val="none" w:sz="0" w:space="0" w:color="auto"/>
      </w:divBdr>
    </w:div>
    <w:div w:id="472059559">
      <w:bodyDiv w:val="1"/>
      <w:marLeft w:val="0"/>
      <w:marRight w:val="0"/>
      <w:marTop w:val="0"/>
      <w:marBottom w:val="0"/>
      <w:divBdr>
        <w:top w:val="none" w:sz="0" w:space="0" w:color="auto"/>
        <w:left w:val="none" w:sz="0" w:space="0" w:color="auto"/>
        <w:bottom w:val="none" w:sz="0" w:space="0" w:color="auto"/>
        <w:right w:val="none" w:sz="0" w:space="0" w:color="auto"/>
      </w:divBdr>
    </w:div>
    <w:div w:id="511727913">
      <w:bodyDiv w:val="1"/>
      <w:marLeft w:val="0"/>
      <w:marRight w:val="0"/>
      <w:marTop w:val="0"/>
      <w:marBottom w:val="0"/>
      <w:divBdr>
        <w:top w:val="none" w:sz="0" w:space="0" w:color="auto"/>
        <w:left w:val="none" w:sz="0" w:space="0" w:color="auto"/>
        <w:bottom w:val="none" w:sz="0" w:space="0" w:color="auto"/>
        <w:right w:val="none" w:sz="0" w:space="0" w:color="auto"/>
      </w:divBdr>
    </w:div>
    <w:div w:id="569969607">
      <w:bodyDiv w:val="1"/>
      <w:marLeft w:val="0"/>
      <w:marRight w:val="0"/>
      <w:marTop w:val="0"/>
      <w:marBottom w:val="0"/>
      <w:divBdr>
        <w:top w:val="none" w:sz="0" w:space="0" w:color="auto"/>
        <w:left w:val="none" w:sz="0" w:space="0" w:color="auto"/>
        <w:bottom w:val="none" w:sz="0" w:space="0" w:color="auto"/>
        <w:right w:val="none" w:sz="0" w:space="0" w:color="auto"/>
      </w:divBdr>
    </w:div>
    <w:div w:id="593980452">
      <w:bodyDiv w:val="1"/>
      <w:marLeft w:val="0"/>
      <w:marRight w:val="0"/>
      <w:marTop w:val="0"/>
      <w:marBottom w:val="0"/>
      <w:divBdr>
        <w:top w:val="none" w:sz="0" w:space="0" w:color="auto"/>
        <w:left w:val="none" w:sz="0" w:space="0" w:color="auto"/>
        <w:bottom w:val="none" w:sz="0" w:space="0" w:color="auto"/>
        <w:right w:val="none" w:sz="0" w:space="0" w:color="auto"/>
      </w:divBdr>
    </w:div>
    <w:div w:id="606667548">
      <w:bodyDiv w:val="1"/>
      <w:marLeft w:val="0"/>
      <w:marRight w:val="0"/>
      <w:marTop w:val="0"/>
      <w:marBottom w:val="0"/>
      <w:divBdr>
        <w:top w:val="none" w:sz="0" w:space="0" w:color="auto"/>
        <w:left w:val="none" w:sz="0" w:space="0" w:color="auto"/>
        <w:bottom w:val="none" w:sz="0" w:space="0" w:color="auto"/>
        <w:right w:val="none" w:sz="0" w:space="0" w:color="auto"/>
      </w:divBdr>
    </w:div>
    <w:div w:id="662272648">
      <w:bodyDiv w:val="1"/>
      <w:marLeft w:val="0"/>
      <w:marRight w:val="0"/>
      <w:marTop w:val="0"/>
      <w:marBottom w:val="0"/>
      <w:divBdr>
        <w:top w:val="none" w:sz="0" w:space="0" w:color="auto"/>
        <w:left w:val="none" w:sz="0" w:space="0" w:color="auto"/>
        <w:bottom w:val="none" w:sz="0" w:space="0" w:color="auto"/>
        <w:right w:val="none" w:sz="0" w:space="0" w:color="auto"/>
      </w:divBdr>
    </w:div>
    <w:div w:id="664670739">
      <w:bodyDiv w:val="1"/>
      <w:marLeft w:val="0"/>
      <w:marRight w:val="0"/>
      <w:marTop w:val="0"/>
      <w:marBottom w:val="0"/>
      <w:divBdr>
        <w:top w:val="none" w:sz="0" w:space="0" w:color="auto"/>
        <w:left w:val="none" w:sz="0" w:space="0" w:color="auto"/>
        <w:bottom w:val="none" w:sz="0" w:space="0" w:color="auto"/>
        <w:right w:val="none" w:sz="0" w:space="0" w:color="auto"/>
      </w:divBdr>
    </w:div>
    <w:div w:id="665519461">
      <w:bodyDiv w:val="1"/>
      <w:marLeft w:val="0"/>
      <w:marRight w:val="0"/>
      <w:marTop w:val="0"/>
      <w:marBottom w:val="0"/>
      <w:divBdr>
        <w:top w:val="none" w:sz="0" w:space="0" w:color="auto"/>
        <w:left w:val="none" w:sz="0" w:space="0" w:color="auto"/>
        <w:bottom w:val="none" w:sz="0" w:space="0" w:color="auto"/>
        <w:right w:val="none" w:sz="0" w:space="0" w:color="auto"/>
      </w:divBdr>
    </w:div>
    <w:div w:id="696808279">
      <w:bodyDiv w:val="1"/>
      <w:marLeft w:val="0"/>
      <w:marRight w:val="0"/>
      <w:marTop w:val="0"/>
      <w:marBottom w:val="0"/>
      <w:divBdr>
        <w:top w:val="none" w:sz="0" w:space="0" w:color="auto"/>
        <w:left w:val="none" w:sz="0" w:space="0" w:color="auto"/>
        <w:bottom w:val="none" w:sz="0" w:space="0" w:color="auto"/>
        <w:right w:val="none" w:sz="0" w:space="0" w:color="auto"/>
      </w:divBdr>
    </w:div>
    <w:div w:id="730615435">
      <w:bodyDiv w:val="1"/>
      <w:marLeft w:val="0"/>
      <w:marRight w:val="0"/>
      <w:marTop w:val="0"/>
      <w:marBottom w:val="0"/>
      <w:divBdr>
        <w:top w:val="none" w:sz="0" w:space="0" w:color="auto"/>
        <w:left w:val="none" w:sz="0" w:space="0" w:color="auto"/>
        <w:bottom w:val="none" w:sz="0" w:space="0" w:color="auto"/>
        <w:right w:val="none" w:sz="0" w:space="0" w:color="auto"/>
      </w:divBdr>
    </w:div>
    <w:div w:id="734008821">
      <w:bodyDiv w:val="1"/>
      <w:marLeft w:val="0"/>
      <w:marRight w:val="0"/>
      <w:marTop w:val="0"/>
      <w:marBottom w:val="0"/>
      <w:divBdr>
        <w:top w:val="none" w:sz="0" w:space="0" w:color="auto"/>
        <w:left w:val="none" w:sz="0" w:space="0" w:color="auto"/>
        <w:bottom w:val="none" w:sz="0" w:space="0" w:color="auto"/>
        <w:right w:val="none" w:sz="0" w:space="0" w:color="auto"/>
      </w:divBdr>
    </w:div>
    <w:div w:id="765616385">
      <w:bodyDiv w:val="1"/>
      <w:marLeft w:val="0"/>
      <w:marRight w:val="0"/>
      <w:marTop w:val="0"/>
      <w:marBottom w:val="0"/>
      <w:divBdr>
        <w:top w:val="none" w:sz="0" w:space="0" w:color="auto"/>
        <w:left w:val="none" w:sz="0" w:space="0" w:color="auto"/>
        <w:bottom w:val="none" w:sz="0" w:space="0" w:color="auto"/>
        <w:right w:val="none" w:sz="0" w:space="0" w:color="auto"/>
      </w:divBdr>
    </w:div>
    <w:div w:id="840435959">
      <w:bodyDiv w:val="1"/>
      <w:marLeft w:val="0"/>
      <w:marRight w:val="0"/>
      <w:marTop w:val="0"/>
      <w:marBottom w:val="0"/>
      <w:divBdr>
        <w:top w:val="none" w:sz="0" w:space="0" w:color="auto"/>
        <w:left w:val="none" w:sz="0" w:space="0" w:color="auto"/>
        <w:bottom w:val="none" w:sz="0" w:space="0" w:color="auto"/>
        <w:right w:val="none" w:sz="0" w:space="0" w:color="auto"/>
      </w:divBdr>
    </w:div>
    <w:div w:id="865558432">
      <w:bodyDiv w:val="1"/>
      <w:marLeft w:val="0"/>
      <w:marRight w:val="0"/>
      <w:marTop w:val="0"/>
      <w:marBottom w:val="0"/>
      <w:divBdr>
        <w:top w:val="none" w:sz="0" w:space="0" w:color="auto"/>
        <w:left w:val="none" w:sz="0" w:space="0" w:color="auto"/>
        <w:bottom w:val="none" w:sz="0" w:space="0" w:color="auto"/>
        <w:right w:val="none" w:sz="0" w:space="0" w:color="auto"/>
      </w:divBdr>
    </w:div>
    <w:div w:id="877163413">
      <w:bodyDiv w:val="1"/>
      <w:marLeft w:val="0"/>
      <w:marRight w:val="0"/>
      <w:marTop w:val="0"/>
      <w:marBottom w:val="0"/>
      <w:divBdr>
        <w:top w:val="none" w:sz="0" w:space="0" w:color="auto"/>
        <w:left w:val="none" w:sz="0" w:space="0" w:color="auto"/>
        <w:bottom w:val="none" w:sz="0" w:space="0" w:color="auto"/>
        <w:right w:val="none" w:sz="0" w:space="0" w:color="auto"/>
      </w:divBdr>
    </w:div>
    <w:div w:id="914122690">
      <w:bodyDiv w:val="1"/>
      <w:marLeft w:val="0"/>
      <w:marRight w:val="0"/>
      <w:marTop w:val="0"/>
      <w:marBottom w:val="0"/>
      <w:divBdr>
        <w:top w:val="none" w:sz="0" w:space="0" w:color="auto"/>
        <w:left w:val="none" w:sz="0" w:space="0" w:color="auto"/>
        <w:bottom w:val="none" w:sz="0" w:space="0" w:color="auto"/>
        <w:right w:val="none" w:sz="0" w:space="0" w:color="auto"/>
      </w:divBdr>
    </w:div>
    <w:div w:id="924191109">
      <w:bodyDiv w:val="1"/>
      <w:marLeft w:val="0"/>
      <w:marRight w:val="0"/>
      <w:marTop w:val="0"/>
      <w:marBottom w:val="0"/>
      <w:divBdr>
        <w:top w:val="none" w:sz="0" w:space="0" w:color="auto"/>
        <w:left w:val="none" w:sz="0" w:space="0" w:color="auto"/>
        <w:bottom w:val="none" w:sz="0" w:space="0" w:color="auto"/>
        <w:right w:val="none" w:sz="0" w:space="0" w:color="auto"/>
      </w:divBdr>
    </w:div>
    <w:div w:id="951473815">
      <w:bodyDiv w:val="1"/>
      <w:marLeft w:val="0"/>
      <w:marRight w:val="0"/>
      <w:marTop w:val="0"/>
      <w:marBottom w:val="0"/>
      <w:divBdr>
        <w:top w:val="none" w:sz="0" w:space="0" w:color="auto"/>
        <w:left w:val="none" w:sz="0" w:space="0" w:color="auto"/>
        <w:bottom w:val="none" w:sz="0" w:space="0" w:color="auto"/>
        <w:right w:val="none" w:sz="0" w:space="0" w:color="auto"/>
      </w:divBdr>
    </w:div>
    <w:div w:id="971012297">
      <w:bodyDiv w:val="1"/>
      <w:marLeft w:val="0"/>
      <w:marRight w:val="0"/>
      <w:marTop w:val="0"/>
      <w:marBottom w:val="0"/>
      <w:divBdr>
        <w:top w:val="none" w:sz="0" w:space="0" w:color="auto"/>
        <w:left w:val="none" w:sz="0" w:space="0" w:color="auto"/>
        <w:bottom w:val="none" w:sz="0" w:space="0" w:color="auto"/>
        <w:right w:val="none" w:sz="0" w:space="0" w:color="auto"/>
      </w:divBdr>
    </w:div>
    <w:div w:id="1022441885">
      <w:bodyDiv w:val="1"/>
      <w:marLeft w:val="0"/>
      <w:marRight w:val="0"/>
      <w:marTop w:val="0"/>
      <w:marBottom w:val="0"/>
      <w:divBdr>
        <w:top w:val="none" w:sz="0" w:space="0" w:color="auto"/>
        <w:left w:val="none" w:sz="0" w:space="0" w:color="auto"/>
        <w:bottom w:val="none" w:sz="0" w:space="0" w:color="auto"/>
        <w:right w:val="none" w:sz="0" w:space="0" w:color="auto"/>
      </w:divBdr>
    </w:div>
    <w:div w:id="1030840743">
      <w:bodyDiv w:val="1"/>
      <w:marLeft w:val="0"/>
      <w:marRight w:val="0"/>
      <w:marTop w:val="0"/>
      <w:marBottom w:val="0"/>
      <w:divBdr>
        <w:top w:val="none" w:sz="0" w:space="0" w:color="auto"/>
        <w:left w:val="none" w:sz="0" w:space="0" w:color="auto"/>
        <w:bottom w:val="none" w:sz="0" w:space="0" w:color="auto"/>
        <w:right w:val="none" w:sz="0" w:space="0" w:color="auto"/>
      </w:divBdr>
    </w:div>
    <w:div w:id="1035036115">
      <w:bodyDiv w:val="1"/>
      <w:marLeft w:val="0"/>
      <w:marRight w:val="0"/>
      <w:marTop w:val="0"/>
      <w:marBottom w:val="0"/>
      <w:divBdr>
        <w:top w:val="none" w:sz="0" w:space="0" w:color="auto"/>
        <w:left w:val="none" w:sz="0" w:space="0" w:color="auto"/>
        <w:bottom w:val="none" w:sz="0" w:space="0" w:color="auto"/>
        <w:right w:val="none" w:sz="0" w:space="0" w:color="auto"/>
      </w:divBdr>
    </w:div>
    <w:div w:id="1048921663">
      <w:bodyDiv w:val="1"/>
      <w:marLeft w:val="0"/>
      <w:marRight w:val="0"/>
      <w:marTop w:val="0"/>
      <w:marBottom w:val="0"/>
      <w:divBdr>
        <w:top w:val="none" w:sz="0" w:space="0" w:color="auto"/>
        <w:left w:val="none" w:sz="0" w:space="0" w:color="auto"/>
        <w:bottom w:val="none" w:sz="0" w:space="0" w:color="auto"/>
        <w:right w:val="none" w:sz="0" w:space="0" w:color="auto"/>
      </w:divBdr>
      <w:divsChild>
        <w:div w:id="1058477877">
          <w:marLeft w:val="0"/>
          <w:marRight w:val="0"/>
          <w:marTop w:val="0"/>
          <w:marBottom w:val="0"/>
          <w:divBdr>
            <w:top w:val="none" w:sz="0" w:space="0" w:color="auto"/>
            <w:left w:val="none" w:sz="0" w:space="0" w:color="auto"/>
            <w:bottom w:val="none" w:sz="0" w:space="0" w:color="auto"/>
            <w:right w:val="none" w:sz="0" w:space="0" w:color="auto"/>
          </w:divBdr>
        </w:div>
        <w:div w:id="1625039265">
          <w:marLeft w:val="0"/>
          <w:marRight w:val="0"/>
          <w:marTop w:val="0"/>
          <w:marBottom w:val="0"/>
          <w:divBdr>
            <w:top w:val="none" w:sz="0" w:space="0" w:color="auto"/>
            <w:left w:val="none" w:sz="0" w:space="0" w:color="auto"/>
            <w:bottom w:val="none" w:sz="0" w:space="0" w:color="auto"/>
            <w:right w:val="none" w:sz="0" w:space="0" w:color="auto"/>
          </w:divBdr>
        </w:div>
      </w:divsChild>
    </w:div>
    <w:div w:id="1082217857">
      <w:bodyDiv w:val="1"/>
      <w:marLeft w:val="0"/>
      <w:marRight w:val="0"/>
      <w:marTop w:val="0"/>
      <w:marBottom w:val="0"/>
      <w:divBdr>
        <w:top w:val="none" w:sz="0" w:space="0" w:color="auto"/>
        <w:left w:val="none" w:sz="0" w:space="0" w:color="auto"/>
        <w:bottom w:val="none" w:sz="0" w:space="0" w:color="auto"/>
        <w:right w:val="none" w:sz="0" w:space="0" w:color="auto"/>
      </w:divBdr>
    </w:div>
    <w:div w:id="1090933539">
      <w:bodyDiv w:val="1"/>
      <w:marLeft w:val="0"/>
      <w:marRight w:val="0"/>
      <w:marTop w:val="0"/>
      <w:marBottom w:val="0"/>
      <w:divBdr>
        <w:top w:val="none" w:sz="0" w:space="0" w:color="auto"/>
        <w:left w:val="none" w:sz="0" w:space="0" w:color="auto"/>
        <w:bottom w:val="none" w:sz="0" w:space="0" w:color="auto"/>
        <w:right w:val="none" w:sz="0" w:space="0" w:color="auto"/>
      </w:divBdr>
    </w:div>
    <w:div w:id="1102259889">
      <w:bodyDiv w:val="1"/>
      <w:marLeft w:val="0"/>
      <w:marRight w:val="0"/>
      <w:marTop w:val="0"/>
      <w:marBottom w:val="0"/>
      <w:divBdr>
        <w:top w:val="none" w:sz="0" w:space="0" w:color="auto"/>
        <w:left w:val="none" w:sz="0" w:space="0" w:color="auto"/>
        <w:bottom w:val="none" w:sz="0" w:space="0" w:color="auto"/>
        <w:right w:val="none" w:sz="0" w:space="0" w:color="auto"/>
      </w:divBdr>
    </w:div>
    <w:div w:id="1136029640">
      <w:bodyDiv w:val="1"/>
      <w:marLeft w:val="0"/>
      <w:marRight w:val="0"/>
      <w:marTop w:val="0"/>
      <w:marBottom w:val="0"/>
      <w:divBdr>
        <w:top w:val="none" w:sz="0" w:space="0" w:color="auto"/>
        <w:left w:val="none" w:sz="0" w:space="0" w:color="auto"/>
        <w:bottom w:val="none" w:sz="0" w:space="0" w:color="auto"/>
        <w:right w:val="none" w:sz="0" w:space="0" w:color="auto"/>
      </w:divBdr>
    </w:div>
    <w:div w:id="1144201476">
      <w:bodyDiv w:val="1"/>
      <w:marLeft w:val="0"/>
      <w:marRight w:val="0"/>
      <w:marTop w:val="0"/>
      <w:marBottom w:val="0"/>
      <w:divBdr>
        <w:top w:val="none" w:sz="0" w:space="0" w:color="auto"/>
        <w:left w:val="none" w:sz="0" w:space="0" w:color="auto"/>
        <w:bottom w:val="none" w:sz="0" w:space="0" w:color="auto"/>
        <w:right w:val="none" w:sz="0" w:space="0" w:color="auto"/>
      </w:divBdr>
    </w:div>
    <w:div w:id="1198161264">
      <w:bodyDiv w:val="1"/>
      <w:marLeft w:val="0"/>
      <w:marRight w:val="0"/>
      <w:marTop w:val="0"/>
      <w:marBottom w:val="0"/>
      <w:divBdr>
        <w:top w:val="none" w:sz="0" w:space="0" w:color="auto"/>
        <w:left w:val="none" w:sz="0" w:space="0" w:color="auto"/>
        <w:bottom w:val="none" w:sz="0" w:space="0" w:color="auto"/>
        <w:right w:val="none" w:sz="0" w:space="0" w:color="auto"/>
      </w:divBdr>
    </w:div>
    <w:div w:id="1236471408">
      <w:bodyDiv w:val="1"/>
      <w:marLeft w:val="0"/>
      <w:marRight w:val="0"/>
      <w:marTop w:val="0"/>
      <w:marBottom w:val="0"/>
      <w:divBdr>
        <w:top w:val="none" w:sz="0" w:space="0" w:color="auto"/>
        <w:left w:val="none" w:sz="0" w:space="0" w:color="auto"/>
        <w:bottom w:val="none" w:sz="0" w:space="0" w:color="auto"/>
        <w:right w:val="none" w:sz="0" w:space="0" w:color="auto"/>
      </w:divBdr>
    </w:div>
    <w:div w:id="1264264370">
      <w:bodyDiv w:val="1"/>
      <w:marLeft w:val="0"/>
      <w:marRight w:val="0"/>
      <w:marTop w:val="0"/>
      <w:marBottom w:val="0"/>
      <w:divBdr>
        <w:top w:val="none" w:sz="0" w:space="0" w:color="auto"/>
        <w:left w:val="none" w:sz="0" w:space="0" w:color="auto"/>
        <w:bottom w:val="none" w:sz="0" w:space="0" w:color="auto"/>
        <w:right w:val="none" w:sz="0" w:space="0" w:color="auto"/>
      </w:divBdr>
    </w:div>
    <w:div w:id="1284507083">
      <w:bodyDiv w:val="1"/>
      <w:marLeft w:val="0"/>
      <w:marRight w:val="0"/>
      <w:marTop w:val="0"/>
      <w:marBottom w:val="0"/>
      <w:divBdr>
        <w:top w:val="none" w:sz="0" w:space="0" w:color="auto"/>
        <w:left w:val="none" w:sz="0" w:space="0" w:color="auto"/>
        <w:bottom w:val="none" w:sz="0" w:space="0" w:color="auto"/>
        <w:right w:val="none" w:sz="0" w:space="0" w:color="auto"/>
      </w:divBdr>
    </w:div>
    <w:div w:id="1317420872">
      <w:bodyDiv w:val="1"/>
      <w:marLeft w:val="0"/>
      <w:marRight w:val="0"/>
      <w:marTop w:val="0"/>
      <w:marBottom w:val="0"/>
      <w:divBdr>
        <w:top w:val="none" w:sz="0" w:space="0" w:color="auto"/>
        <w:left w:val="none" w:sz="0" w:space="0" w:color="auto"/>
        <w:bottom w:val="none" w:sz="0" w:space="0" w:color="auto"/>
        <w:right w:val="none" w:sz="0" w:space="0" w:color="auto"/>
      </w:divBdr>
    </w:div>
    <w:div w:id="1323511968">
      <w:bodyDiv w:val="1"/>
      <w:marLeft w:val="0"/>
      <w:marRight w:val="0"/>
      <w:marTop w:val="0"/>
      <w:marBottom w:val="0"/>
      <w:divBdr>
        <w:top w:val="none" w:sz="0" w:space="0" w:color="auto"/>
        <w:left w:val="none" w:sz="0" w:space="0" w:color="auto"/>
        <w:bottom w:val="none" w:sz="0" w:space="0" w:color="auto"/>
        <w:right w:val="none" w:sz="0" w:space="0" w:color="auto"/>
      </w:divBdr>
    </w:div>
    <w:div w:id="1329400476">
      <w:bodyDiv w:val="1"/>
      <w:marLeft w:val="0"/>
      <w:marRight w:val="0"/>
      <w:marTop w:val="0"/>
      <w:marBottom w:val="0"/>
      <w:divBdr>
        <w:top w:val="none" w:sz="0" w:space="0" w:color="auto"/>
        <w:left w:val="none" w:sz="0" w:space="0" w:color="auto"/>
        <w:bottom w:val="none" w:sz="0" w:space="0" w:color="auto"/>
        <w:right w:val="none" w:sz="0" w:space="0" w:color="auto"/>
      </w:divBdr>
    </w:div>
    <w:div w:id="1382483265">
      <w:bodyDiv w:val="1"/>
      <w:marLeft w:val="0"/>
      <w:marRight w:val="0"/>
      <w:marTop w:val="0"/>
      <w:marBottom w:val="0"/>
      <w:divBdr>
        <w:top w:val="none" w:sz="0" w:space="0" w:color="auto"/>
        <w:left w:val="none" w:sz="0" w:space="0" w:color="auto"/>
        <w:bottom w:val="none" w:sz="0" w:space="0" w:color="auto"/>
        <w:right w:val="none" w:sz="0" w:space="0" w:color="auto"/>
      </w:divBdr>
    </w:div>
    <w:div w:id="1397507281">
      <w:bodyDiv w:val="1"/>
      <w:marLeft w:val="0"/>
      <w:marRight w:val="0"/>
      <w:marTop w:val="0"/>
      <w:marBottom w:val="0"/>
      <w:divBdr>
        <w:top w:val="none" w:sz="0" w:space="0" w:color="auto"/>
        <w:left w:val="none" w:sz="0" w:space="0" w:color="auto"/>
        <w:bottom w:val="none" w:sz="0" w:space="0" w:color="auto"/>
        <w:right w:val="none" w:sz="0" w:space="0" w:color="auto"/>
      </w:divBdr>
    </w:div>
    <w:div w:id="1398896505">
      <w:bodyDiv w:val="1"/>
      <w:marLeft w:val="0"/>
      <w:marRight w:val="0"/>
      <w:marTop w:val="0"/>
      <w:marBottom w:val="0"/>
      <w:divBdr>
        <w:top w:val="none" w:sz="0" w:space="0" w:color="auto"/>
        <w:left w:val="none" w:sz="0" w:space="0" w:color="auto"/>
        <w:bottom w:val="none" w:sz="0" w:space="0" w:color="auto"/>
        <w:right w:val="none" w:sz="0" w:space="0" w:color="auto"/>
      </w:divBdr>
    </w:div>
    <w:div w:id="1419786552">
      <w:bodyDiv w:val="1"/>
      <w:marLeft w:val="0"/>
      <w:marRight w:val="0"/>
      <w:marTop w:val="0"/>
      <w:marBottom w:val="0"/>
      <w:divBdr>
        <w:top w:val="none" w:sz="0" w:space="0" w:color="auto"/>
        <w:left w:val="none" w:sz="0" w:space="0" w:color="auto"/>
        <w:bottom w:val="none" w:sz="0" w:space="0" w:color="auto"/>
        <w:right w:val="none" w:sz="0" w:space="0" w:color="auto"/>
      </w:divBdr>
    </w:div>
    <w:div w:id="1445609359">
      <w:bodyDiv w:val="1"/>
      <w:marLeft w:val="0"/>
      <w:marRight w:val="0"/>
      <w:marTop w:val="0"/>
      <w:marBottom w:val="0"/>
      <w:divBdr>
        <w:top w:val="none" w:sz="0" w:space="0" w:color="auto"/>
        <w:left w:val="none" w:sz="0" w:space="0" w:color="auto"/>
        <w:bottom w:val="none" w:sz="0" w:space="0" w:color="auto"/>
        <w:right w:val="none" w:sz="0" w:space="0" w:color="auto"/>
      </w:divBdr>
    </w:div>
    <w:div w:id="1453860473">
      <w:bodyDiv w:val="1"/>
      <w:marLeft w:val="0"/>
      <w:marRight w:val="0"/>
      <w:marTop w:val="0"/>
      <w:marBottom w:val="0"/>
      <w:divBdr>
        <w:top w:val="none" w:sz="0" w:space="0" w:color="auto"/>
        <w:left w:val="none" w:sz="0" w:space="0" w:color="auto"/>
        <w:bottom w:val="none" w:sz="0" w:space="0" w:color="auto"/>
        <w:right w:val="none" w:sz="0" w:space="0" w:color="auto"/>
      </w:divBdr>
    </w:div>
    <w:div w:id="1455755533">
      <w:bodyDiv w:val="1"/>
      <w:marLeft w:val="0"/>
      <w:marRight w:val="0"/>
      <w:marTop w:val="0"/>
      <w:marBottom w:val="0"/>
      <w:divBdr>
        <w:top w:val="none" w:sz="0" w:space="0" w:color="auto"/>
        <w:left w:val="none" w:sz="0" w:space="0" w:color="auto"/>
        <w:bottom w:val="none" w:sz="0" w:space="0" w:color="auto"/>
        <w:right w:val="none" w:sz="0" w:space="0" w:color="auto"/>
      </w:divBdr>
    </w:div>
    <w:div w:id="1467434336">
      <w:bodyDiv w:val="1"/>
      <w:marLeft w:val="0"/>
      <w:marRight w:val="0"/>
      <w:marTop w:val="0"/>
      <w:marBottom w:val="0"/>
      <w:divBdr>
        <w:top w:val="none" w:sz="0" w:space="0" w:color="auto"/>
        <w:left w:val="none" w:sz="0" w:space="0" w:color="auto"/>
        <w:bottom w:val="none" w:sz="0" w:space="0" w:color="auto"/>
        <w:right w:val="none" w:sz="0" w:space="0" w:color="auto"/>
      </w:divBdr>
    </w:div>
    <w:div w:id="1468627071">
      <w:bodyDiv w:val="1"/>
      <w:marLeft w:val="0"/>
      <w:marRight w:val="0"/>
      <w:marTop w:val="0"/>
      <w:marBottom w:val="0"/>
      <w:divBdr>
        <w:top w:val="none" w:sz="0" w:space="0" w:color="auto"/>
        <w:left w:val="none" w:sz="0" w:space="0" w:color="auto"/>
        <w:bottom w:val="none" w:sz="0" w:space="0" w:color="auto"/>
        <w:right w:val="none" w:sz="0" w:space="0" w:color="auto"/>
      </w:divBdr>
    </w:div>
    <w:div w:id="1470904713">
      <w:bodyDiv w:val="1"/>
      <w:marLeft w:val="0"/>
      <w:marRight w:val="0"/>
      <w:marTop w:val="0"/>
      <w:marBottom w:val="0"/>
      <w:divBdr>
        <w:top w:val="none" w:sz="0" w:space="0" w:color="auto"/>
        <w:left w:val="none" w:sz="0" w:space="0" w:color="auto"/>
        <w:bottom w:val="none" w:sz="0" w:space="0" w:color="auto"/>
        <w:right w:val="none" w:sz="0" w:space="0" w:color="auto"/>
      </w:divBdr>
    </w:div>
    <w:div w:id="1498765457">
      <w:bodyDiv w:val="1"/>
      <w:marLeft w:val="0"/>
      <w:marRight w:val="0"/>
      <w:marTop w:val="0"/>
      <w:marBottom w:val="0"/>
      <w:divBdr>
        <w:top w:val="none" w:sz="0" w:space="0" w:color="auto"/>
        <w:left w:val="none" w:sz="0" w:space="0" w:color="auto"/>
        <w:bottom w:val="none" w:sz="0" w:space="0" w:color="auto"/>
        <w:right w:val="none" w:sz="0" w:space="0" w:color="auto"/>
      </w:divBdr>
      <w:divsChild>
        <w:div w:id="1384017633">
          <w:marLeft w:val="0"/>
          <w:marRight w:val="0"/>
          <w:marTop w:val="153"/>
          <w:marBottom w:val="0"/>
          <w:divBdr>
            <w:top w:val="none" w:sz="0" w:space="0" w:color="auto"/>
            <w:left w:val="none" w:sz="0" w:space="0" w:color="auto"/>
            <w:bottom w:val="none" w:sz="0" w:space="0" w:color="auto"/>
            <w:right w:val="none" w:sz="0" w:space="0" w:color="auto"/>
          </w:divBdr>
        </w:div>
      </w:divsChild>
    </w:div>
    <w:div w:id="1503278038">
      <w:bodyDiv w:val="1"/>
      <w:marLeft w:val="0"/>
      <w:marRight w:val="0"/>
      <w:marTop w:val="0"/>
      <w:marBottom w:val="0"/>
      <w:divBdr>
        <w:top w:val="none" w:sz="0" w:space="0" w:color="auto"/>
        <w:left w:val="none" w:sz="0" w:space="0" w:color="auto"/>
        <w:bottom w:val="none" w:sz="0" w:space="0" w:color="auto"/>
        <w:right w:val="none" w:sz="0" w:space="0" w:color="auto"/>
      </w:divBdr>
    </w:div>
    <w:div w:id="1552422322">
      <w:bodyDiv w:val="1"/>
      <w:marLeft w:val="0"/>
      <w:marRight w:val="0"/>
      <w:marTop w:val="0"/>
      <w:marBottom w:val="0"/>
      <w:divBdr>
        <w:top w:val="none" w:sz="0" w:space="0" w:color="auto"/>
        <w:left w:val="none" w:sz="0" w:space="0" w:color="auto"/>
        <w:bottom w:val="none" w:sz="0" w:space="0" w:color="auto"/>
        <w:right w:val="none" w:sz="0" w:space="0" w:color="auto"/>
      </w:divBdr>
    </w:div>
    <w:div w:id="1581256931">
      <w:bodyDiv w:val="1"/>
      <w:marLeft w:val="0"/>
      <w:marRight w:val="0"/>
      <w:marTop w:val="0"/>
      <w:marBottom w:val="0"/>
      <w:divBdr>
        <w:top w:val="none" w:sz="0" w:space="0" w:color="auto"/>
        <w:left w:val="none" w:sz="0" w:space="0" w:color="auto"/>
        <w:bottom w:val="none" w:sz="0" w:space="0" w:color="auto"/>
        <w:right w:val="none" w:sz="0" w:space="0" w:color="auto"/>
      </w:divBdr>
    </w:div>
    <w:div w:id="1591111759">
      <w:bodyDiv w:val="1"/>
      <w:marLeft w:val="0"/>
      <w:marRight w:val="0"/>
      <w:marTop w:val="0"/>
      <w:marBottom w:val="0"/>
      <w:divBdr>
        <w:top w:val="none" w:sz="0" w:space="0" w:color="auto"/>
        <w:left w:val="none" w:sz="0" w:space="0" w:color="auto"/>
        <w:bottom w:val="none" w:sz="0" w:space="0" w:color="auto"/>
        <w:right w:val="none" w:sz="0" w:space="0" w:color="auto"/>
      </w:divBdr>
    </w:div>
    <w:div w:id="1656912653">
      <w:bodyDiv w:val="1"/>
      <w:marLeft w:val="0"/>
      <w:marRight w:val="0"/>
      <w:marTop w:val="0"/>
      <w:marBottom w:val="0"/>
      <w:divBdr>
        <w:top w:val="none" w:sz="0" w:space="0" w:color="auto"/>
        <w:left w:val="none" w:sz="0" w:space="0" w:color="auto"/>
        <w:bottom w:val="none" w:sz="0" w:space="0" w:color="auto"/>
        <w:right w:val="none" w:sz="0" w:space="0" w:color="auto"/>
      </w:divBdr>
    </w:div>
    <w:div w:id="1799376095">
      <w:bodyDiv w:val="1"/>
      <w:marLeft w:val="0"/>
      <w:marRight w:val="0"/>
      <w:marTop w:val="0"/>
      <w:marBottom w:val="0"/>
      <w:divBdr>
        <w:top w:val="none" w:sz="0" w:space="0" w:color="auto"/>
        <w:left w:val="none" w:sz="0" w:space="0" w:color="auto"/>
        <w:bottom w:val="none" w:sz="0" w:space="0" w:color="auto"/>
        <w:right w:val="none" w:sz="0" w:space="0" w:color="auto"/>
      </w:divBdr>
    </w:div>
    <w:div w:id="1807504286">
      <w:bodyDiv w:val="1"/>
      <w:marLeft w:val="0"/>
      <w:marRight w:val="0"/>
      <w:marTop w:val="0"/>
      <w:marBottom w:val="0"/>
      <w:divBdr>
        <w:top w:val="none" w:sz="0" w:space="0" w:color="auto"/>
        <w:left w:val="none" w:sz="0" w:space="0" w:color="auto"/>
        <w:bottom w:val="none" w:sz="0" w:space="0" w:color="auto"/>
        <w:right w:val="none" w:sz="0" w:space="0" w:color="auto"/>
      </w:divBdr>
    </w:div>
    <w:div w:id="1815023665">
      <w:bodyDiv w:val="1"/>
      <w:marLeft w:val="0"/>
      <w:marRight w:val="0"/>
      <w:marTop w:val="0"/>
      <w:marBottom w:val="0"/>
      <w:divBdr>
        <w:top w:val="none" w:sz="0" w:space="0" w:color="auto"/>
        <w:left w:val="none" w:sz="0" w:space="0" w:color="auto"/>
        <w:bottom w:val="none" w:sz="0" w:space="0" w:color="auto"/>
        <w:right w:val="none" w:sz="0" w:space="0" w:color="auto"/>
      </w:divBdr>
    </w:div>
    <w:div w:id="1826968401">
      <w:bodyDiv w:val="1"/>
      <w:marLeft w:val="0"/>
      <w:marRight w:val="0"/>
      <w:marTop w:val="0"/>
      <w:marBottom w:val="0"/>
      <w:divBdr>
        <w:top w:val="none" w:sz="0" w:space="0" w:color="auto"/>
        <w:left w:val="none" w:sz="0" w:space="0" w:color="auto"/>
        <w:bottom w:val="none" w:sz="0" w:space="0" w:color="auto"/>
        <w:right w:val="none" w:sz="0" w:space="0" w:color="auto"/>
      </w:divBdr>
    </w:div>
    <w:div w:id="1962760130">
      <w:bodyDiv w:val="1"/>
      <w:marLeft w:val="0"/>
      <w:marRight w:val="0"/>
      <w:marTop w:val="0"/>
      <w:marBottom w:val="0"/>
      <w:divBdr>
        <w:top w:val="none" w:sz="0" w:space="0" w:color="auto"/>
        <w:left w:val="none" w:sz="0" w:space="0" w:color="auto"/>
        <w:bottom w:val="none" w:sz="0" w:space="0" w:color="auto"/>
        <w:right w:val="none" w:sz="0" w:space="0" w:color="auto"/>
      </w:divBdr>
    </w:div>
    <w:div w:id="1974673485">
      <w:bodyDiv w:val="1"/>
      <w:marLeft w:val="0"/>
      <w:marRight w:val="0"/>
      <w:marTop w:val="0"/>
      <w:marBottom w:val="0"/>
      <w:divBdr>
        <w:top w:val="none" w:sz="0" w:space="0" w:color="auto"/>
        <w:left w:val="none" w:sz="0" w:space="0" w:color="auto"/>
        <w:bottom w:val="none" w:sz="0" w:space="0" w:color="auto"/>
        <w:right w:val="none" w:sz="0" w:space="0" w:color="auto"/>
      </w:divBdr>
    </w:div>
    <w:div w:id="1990746029">
      <w:bodyDiv w:val="1"/>
      <w:marLeft w:val="0"/>
      <w:marRight w:val="0"/>
      <w:marTop w:val="0"/>
      <w:marBottom w:val="0"/>
      <w:divBdr>
        <w:top w:val="none" w:sz="0" w:space="0" w:color="auto"/>
        <w:left w:val="none" w:sz="0" w:space="0" w:color="auto"/>
        <w:bottom w:val="none" w:sz="0" w:space="0" w:color="auto"/>
        <w:right w:val="none" w:sz="0" w:space="0" w:color="auto"/>
      </w:divBdr>
    </w:div>
    <w:div w:id="1992056684">
      <w:bodyDiv w:val="1"/>
      <w:marLeft w:val="0"/>
      <w:marRight w:val="0"/>
      <w:marTop w:val="0"/>
      <w:marBottom w:val="0"/>
      <w:divBdr>
        <w:top w:val="none" w:sz="0" w:space="0" w:color="auto"/>
        <w:left w:val="none" w:sz="0" w:space="0" w:color="auto"/>
        <w:bottom w:val="none" w:sz="0" w:space="0" w:color="auto"/>
        <w:right w:val="none" w:sz="0" w:space="0" w:color="auto"/>
      </w:divBdr>
    </w:div>
    <w:div w:id="2000383062">
      <w:bodyDiv w:val="1"/>
      <w:marLeft w:val="0"/>
      <w:marRight w:val="0"/>
      <w:marTop w:val="0"/>
      <w:marBottom w:val="0"/>
      <w:divBdr>
        <w:top w:val="none" w:sz="0" w:space="0" w:color="auto"/>
        <w:left w:val="none" w:sz="0" w:space="0" w:color="auto"/>
        <w:bottom w:val="none" w:sz="0" w:space="0" w:color="auto"/>
        <w:right w:val="none" w:sz="0" w:space="0" w:color="auto"/>
      </w:divBdr>
    </w:div>
    <w:div w:id="2008172033">
      <w:bodyDiv w:val="1"/>
      <w:marLeft w:val="0"/>
      <w:marRight w:val="0"/>
      <w:marTop w:val="0"/>
      <w:marBottom w:val="0"/>
      <w:divBdr>
        <w:top w:val="none" w:sz="0" w:space="0" w:color="auto"/>
        <w:left w:val="none" w:sz="0" w:space="0" w:color="auto"/>
        <w:bottom w:val="none" w:sz="0" w:space="0" w:color="auto"/>
        <w:right w:val="none" w:sz="0" w:space="0" w:color="auto"/>
      </w:divBdr>
    </w:div>
    <w:div w:id="2016684099">
      <w:bodyDiv w:val="1"/>
      <w:marLeft w:val="0"/>
      <w:marRight w:val="0"/>
      <w:marTop w:val="0"/>
      <w:marBottom w:val="0"/>
      <w:divBdr>
        <w:top w:val="none" w:sz="0" w:space="0" w:color="auto"/>
        <w:left w:val="none" w:sz="0" w:space="0" w:color="auto"/>
        <w:bottom w:val="none" w:sz="0" w:space="0" w:color="auto"/>
        <w:right w:val="none" w:sz="0" w:space="0" w:color="auto"/>
      </w:divBdr>
    </w:div>
    <w:div w:id="2053378493">
      <w:bodyDiv w:val="1"/>
      <w:marLeft w:val="0"/>
      <w:marRight w:val="0"/>
      <w:marTop w:val="0"/>
      <w:marBottom w:val="0"/>
      <w:divBdr>
        <w:top w:val="none" w:sz="0" w:space="0" w:color="auto"/>
        <w:left w:val="none" w:sz="0" w:space="0" w:color="auto"/>
        <w:bottom w:val="none" w:sz="0" w:space="0" w:color="auto"/>
        <w:right w:val="none" w:sz="0" w:space="0" w:color="auto"/>
      </w:divBdr>
    </w:div>
    <w:div w:id="2074154430">
      <w:bodyDiv w:val="1"/>
      <w:marLeft w:val="0"/>
      <w:marRight w:val="0"/>
      <w:marTop w:val="0"/>
      <w:marBottom w:val="0"/>
      <w:divBdr>
        <w:top w:val="none" w:sz="0" w:space="0" w:color="auto"/>
        <w:left w:val="none" w:sz="0" w:space="0" w:color="auto"/>
        <w:bottom w:val="none" w:sz="0" w:space="0" w:color="auto"/>
        <w:right w:val="none" w:sz="0" w:space="0" w:color="auto"/>
      </w:divBdr>
      <w:divsChild>
        <w:div w:id="815293347">
          <w:marLeft w:val="0"/>
          <w:marRight w:val="0"/>
          <w:marTop w:val="0"/>
          <w:marBottom w:val="375"/>
          <w:divBdr>
            <w:top w:val="none" w:sz="0" w:space="0" w:color="auto"/>
            <w:left w:val="none" w:sz="0" w:space="0" w:color="auto"/>
            <w:bottom w:val="none" w:sz="0" w:space="0" w:color="auto"/>
            <w:right w:val="none" w:sz="0" w:space="0" w:color="auto"/>
          </w:divBdr>
          <w:divsChild>
            <w:div w:id="1827093072">
              <w:marLeft w:val="0"/>
              <w:marRight w:val="0"/>
              <w:marTop w:val="0"/>
              <w:marBottom w:val="0"/>
              <w:divBdr>
                <w:top w:val="none" w:sz="0" w:space="0" w:color="auto"/>
                <w:left w:val="none" w:sz="0" w:space="0" w:color="auto"/>
                <w:bottom w:val="none" w:sz="0" w:space="0" w:color="auto"/>
                <w:right w:val="none" w:sz="0" w:space="0" w:color="auto"/>
              </w:divBdr>
            </w:div>
          </w:divsChild>
        </w:div>
        <w:div w:id="1207912704">
          <w:marLeft w:val="0"/>
          <w:marRight w:val="0"/>
          <w:marTop w:val="0"/>
          <w:marBottom w:val="375"/>
          <w:divBdr>
            <w:top w:val="none" w:sz="0" w:space="0" w:color="auto"/>
            <w:left w:val="none" w:sz="0" w:space="0" w:color="auto"/>
            <w:bottom w:val="none" w:sz="0" w:space="0" w:color="auto"/>
            <w:right w:val="none" w:sz="0" w:space="0" w:color="auto"/>
          </w:divBdr>
          <w:divsChild>
            <w:div w:id="87434391">
              <w:marLeft w:val="0"/>
              <w:marRight w:val="0"/>
              <w:marTop w:val="0"/>
              <w:marBottom w:val="0"/>
              <w:divBdr>
                <w:top w:val="none" w:sz="0" w:space="0" w:color="auto"/>
                <w:left w:val="none" w:sz="0" w:space="0" w:color="auto"/>
                <w:bottom w:val="none" w:sz="0" w:space="0" w:color="auto"/>
                <w:right w:val="none" w:sz="0" w:space="0" w:color="auto"/>
              </w:divBdr>
            </w:div>
          </w:divsChild>
        </w:div>
        <w:div w:id="1362900616">
          <w:marLeft w:val="0"/>
          <w:marRight w:val="0"/>
          <w:marTop w:val="0"/>
          <w:marBottom w:val="375"/>
          <w:divBdr>
            <w:top w:val="none" w:sz="0" w:space="0" w:color="auto"/>
            <w:left w:val="none" w:sz="0" w:space="0" w:color="auto"/>
            <w:bottom w:val="none" w:sz="0" w:space="0" w:color="auto"/>
            <w:right w:val="none" w:sz="0" w:space="0" w:color="auto"/>
          </w:divBdr>
          <w:divsChild>
            <w:div w:id="683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4685">
      <w:bodyDiv w:val="1"/>
      <w:marLeft w:val="0"/>
      <w:marRight w:val="0"/>
      <w:marTop w:val="0"/>
      <w:marBottom w:val="0"/>
      <w:divBdr>
        <w:top w:val="none" w:sz="0" w:space="0" w:color="auto"/>
        <w:left w:val="none" w:sz="0" w:space="0" w:color="auto"/>
        <w:bottom w:val="none" w:sz="0" w:space="0" w:color="auto"/>
        <w:right w:val="none" w:sz="0" w:space="0" w:color="auto"/>
      </w:divBdr>
    </w:div>
    <w:div w:id="2100055944">
      <w:bodyDiv w:val="1"/>
      <w:marLeft w:val="0"/>
      <w:marRight w:val="0"/>
      <w:marTop w:val="0"/>
      <w:marBottom w:val="0"/>
      <w:divBdr>
        <w:top w:val="none" w:sz="0" w:space="0" w:color="auto"/>
        <w:left w:val="none" w:sz="0" w:space="0" w:color="auto"/>
        <w:bottom w:val="none" w:sz="0" w:space="0" w:color="auto"/>
        <w:right w:val="none" w:sz="0" w:space="0" w:color="auto"/>
      </w:divBdr>
    </w:div>
    <w:div w:id="2100786461">
      <w:bodyDiv w:val="1"/>
      <w:marLeft w:val="0"/>
      <w:marRight w:val="0"/>
      <w:marTop w:val="0"/>
      <w:marBottom w:val="0"/>
      <w:divBdr>
        <w:top w:val="none" w:sz="0" w:space="0" w:color="auto"/>
        <w:left w:val="none" w:sz="0" w:space="0" w:color="auto"/>
        <w:bottom w:val="none" w:sz="0" w:space="0" w:color="auto"/>
        <w:right w:val="none" w:sz="0" w:space="0" w:color="auto"/>
      </w:divBdr>
    </w:div>
    <w:div w:id="2105227961">
      <w:bodyDiv w:val="1"/>
      <w:marLeft w:val="0"/>
      <w:marRight w:val="0"/>
      <w:marTop w:val="0"/>
      <w:marBottom w:val="0"/>
      <w:divBdr>
        <w:top w:val="none" w:sz="0" w:space="0" w:color="auto"/>
        <w:left w:val="none" w:sz="0" w:space="0" w:color="auto"/>
        <w:bottom w:val="none" w:sz="0" w:space="0" w:color="auto"/>
        <w:right w:val="none" w:sz="0" w:space="0" w:color="auto"/>
      </w:divBdr>
    </w:div>
    <w:div w:id="2114855298">
      <w:bodyDiv w:val="1"/>
      <w:marLeft w:val="0"/>
      <w:marRight w:val="0"/>
      <w:marTop w:val="0"/>
      <w:marBottom w:val="0"/>
      <w:divBdr>
        <w:top w:val="none" w:sz="0" w:space="0" w:color="auto"/>
        <w:left w:val="none" w:sz="0" w:space="0" w:color="auto"/>
        <w:bottom w:val="none" w:sz="0" w:space="0" w:color="auto"/>
        <w:right w:val="none" w:sz="0" w:space="0" w:color="auto"/>
      </w:divBdr>
    </w:div>
    <w:div w:id="213412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A0157-EAEF-41F1-A09D-A2ECC35BC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17</Pages>
  <Words>1728</Words>
  <Characters>9509</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LOGISTIQUE SPORTS ET LOISIRS</vt:lpstr>
    </vt:vector>
  </TitlesOfParts>
  <Company>INTERSPORT FRANCE</Company>
  <LinksUpToDate>false</LinksUpToDate>
  <CharactersWithSpaces>11215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LOGISTIQUE SPORTS ET LOISIRS</dc:title>
  <dc:creator>A.VERHASSEL</dc:creator>
  <cp:lastModifiedBy>Comité Social et Economique LSL</cp:lastModifiedBy>
  <cp:revision>8</cp:revision>
  <cp:lastPrinted>2021-03-18T14:19:00Z</cp:lastPrinted>
  <dcterms:created xsi:type="dcterms:W3CDTF">2025-01-30T10:00:00Z</dcterms:created>
  <dcterms:modified xsi:type="dcterms:W3CDTF">2025-02-06T05:16:00Z</dcterms:modified>
</cp:coreProperties>
</file>