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2C35" w14:textId="32B709A3" w:rsidR="00E67CCB" w:rsidRDefault="00E67CCB"/>
    <w:p w14:paraId="070D20C2" w14:textId="77777777" w:rsidR="00835A6F" w:rsidRPr="00A57B44" w:rsidRDefault="00835A6F" w:rsidP="00650CB9">
      <w:pPr>
        <w:jc w:val="center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7B44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OFFRE DE FORMATIONS COLLEGE LA VALLEE VERTE VAUVERT</w:t>
      </w:r>
    </w:p>
    <w:tbl>
      <w:tblPr>
        <w:tblStyle w:val="Grilledutableau"/>
        <w:tblW w:w="16864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843"/>
        <w:gridCol w:w="4394"/>
        <w:gridCol w:w="1843"/>
      </w:tblGrid>
      <w:tr w:rsidR="00DA6ACB" w14:paraId="768FEF9A" w14:textId="77777777" w:rsidTr="00371218">
        <w:trPr>
          <w:gridAfter w:val="1"/>
          <w:wAfter w:w="1843" w:type="dxa"/>
        </w:trPr>
        <w:tc>
          <w:tcPr>
            <w:tcW w:w="3681" w:type="dxa"/>
          </w:tcPr>
          <w:p w14:paraId="134780E4" w14:textId="08F53DE9" w:rsidR="00DA6ACB" w:rsidRPr="00650CB9" w:rsidRDefault="00DA6ACB">
            <w:pPr>
              <w:rPr>
                <w:b/>
                <w:bCs/>
                <w:sz w:val="28"/>
                <w:szCs w:val="28"/>
              </w:rPr>
            </w:pPr>
            <w:r w:rsidRPr="00650CB9">
              <w:rPr>
                <w:b/>
                <w:bCs/>
                <w:sz w:val="28"/>
                <w:szCs w:val="28"/>
              </w:rPr>
              <w:t>FORMATIONS</w:t>
            </w:r>
          </w:p>
        </w:tc>
        <w:tc>
          <w:tcPr>
            <w:tcW w:w="1701" w:type="dxa"/>
          </w:tcPr>
          <w:p w14:paraId="39286AAB" w14:textId="11D5B876" w:rsidR="00DA6ACB" w:rsidRPr="00650CB9" w:rsidRDefault="00DA6ACB">
            <w:pPr>
              <w:rPr>
                <w:b/>
                <w:bCs/>
                <w:sz w:val="28"/>
                <w:szCs w:val="28"/>
              </w:rPr>
            </w:pPr>
            <w:r w:rsidRPr="00650CB9">
              <w:rPr>
                <w:b/>
                <w:bCs/>
                <w:sz w:val="28"/>
                <w:szCs w:val="28"/>
              </w:rPr>
              <w:t>6</w:t>
            </w:r>
            <w:r w:rsidRPr="00650CB9">
              <w:rPr>
                <w:b/>
                <w:bCs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701" w:type="dxa"/>
          </w:tcPr>
          <w:p w14:paraId="5E90F2AB" w14:textId="25E1DB57" w:rsidR="00DA6ACB" w:rsidRPr="00650CB9" w:rsidRDefault="00DA6ACB">
            <w:pPr>
              <w:rPr>
                <w:b/>
                <w:bCs/>
                <w:sz w:val="28"/>
                <w:szCs w:val="28"/>
              </w:rPr>
            </w:pPr>
            <w:r w:rsidRPr="00650CB9">
              <w:rPr>
                <w:b/>
                <w:bCs/>
                <w:sz w:val="28"/>
                <w:szCs w:val="28"/>
              </w:rPr>
              <w:t>5ème</w:t>
            </w:r>
          </w:p>
        </w:tc>
        <w:tc>
          <w:tcPr>
            <w:tcW w:w="1701" w:type="dxa"/>
          </w:tcPr>
          <w:p w14:paraId="79BA6E12" w14:textId="04900FDE" w:rsidR="00DA6ACB" w:rsidRPr="00650CB9" w:rsidRDefault="00DA6ACB">
            <w:pPr>
              <w:rPr>
                <w:b/>
                <w:bCs/>
                <w:sz w:val="28"/>
                <w:szCs w:val="28"/>
              </w:rPr>
            </w:pPr>
            <w:r w:rsidRPr="00650CB9">
              <w:rPr>
                <w:b/>
                <w:bCs/>
                <w:sz w:val="28"/>
                <w:szCs w:val="28"/>
              </w:rPr>
              <w:t>4ème</w:t>
            </w:r>
          </w:p>
        </w:tc>
        <w:tc>
          <w:tcPr>
            <w:tcW w:w="1843" w:type="dxa"/>
          </w:tcPr>
          <w:p w14:paraId="001DB496" w14:textId="252C500F" w:rsidR="00DA6ACB" w:rsidRPr="00650CB9" w:rsidRDefault="00DA6ACB">
            <w:pPr>
              <w:rPr>
                <w:b/>
                <w:bCs/>
                <w:sz w:val="28"/>
                <w:szCs w:val="28"/>
              </w:rPr>
            </w:pPr>
            <w:r w:rsidRPr="00650CB9">
              <w:rPr>
                <w:b/>
                <w:bCs/>
                <w:sz w:val="28"/>
                <w:szCs w:val="28"/>
              </w:rPr>
              <w:t>3ème</w:t>
            </w:r>
          </w:p>
        </w:tc>
        <w:tc>
          <w:tcPr>
            <w:tcW w:w="4394" w:type="dxa"/>
          </w:tcPr>
          <w:p w14:paraId="0EA57E57" w14:textId="017A0930" w:rsidR="00DA6ACB" w:rsidRPr="00650CB9" w:rsidRDefault="00DA6ACB">
            <w:pPr>
              <w:rPr>
                <w:b/>
                <w:bCs/>
                <w:sz w:val="28"/>
                <w:szCs w:val="28"/>
              </w:rPr>
            </w:pPr>
            <w:r w:rsidRPr="00650CB9">
              <w:rPr>
                <w:b/>
                <w:bCs/>
                <w:sz w:val="28"/>
                <w:szCs w:val="28"/>
              </w:rPr>
              <w:t>A NOTER</w:t>
            </w:r>
          </w:p>
        </w:tc>
      </w:tr>
      <w:tr w:rsidR="00DA6ACB" w14:paraId="70ABA7BC" w14:textId="77777777" w:rsidTr="00371218">
        <w:trPr>
          <w:gridAfter w:val="1"/>
          <w:wAfter w:w="1843" w:type="dxa"/>
        </w:trPr>
        <w:tc>
          <w:tcPr>
            <w:tcW w:w="3681" w:type="dxa"/>
            <w:shd w:val="clear" w:color="auto" w:fill="D0CECE" w:themeFill="background2" w:themeFillShade="E6"/>
          </w:tcPr>
          <w:p w14:paraId="54342651" w14:textId="77777777" w:rsidR="00DA6ACB" w:rsidRDefault="00DA6ACB" w:rsidP="005602E1"/>
        </w:tc>
        <w:tc>
          <w:tcPr>
            <w:tcW w:w="1701" w:type="dxa"/>
            <w:shd w:val="clear" w:color="auto" w:fill="D0CECE" w:themeFill="background2" w:themeFillShade="E6"/>
          </w:tcPr>
          <w:p w14:paraId="6FAECAF6" w14:textId="77777777" w:rsidR="00DA6ACB" w:rsidRPr="0018796A" w:rsidRDefault="00DA6AC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1FAD41E5" w14:textId="77777777" w:rsidR="00DA6ACB" w:rsidRPr="00650CB9" w:rsidRDefault="00DA6AC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54C5B1DA" w14:textId="77777777" w:rsidR="00DA6ACB" w:rsidRPr="00650CB9" w:rsidRDefault="00DA6AC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3F44D2DC" w14:textId="77777777" w:rsidR="00DA6ACB" w:rsidRPr="00650CB9" w:rsidRDefault="00DA6ACB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4E5A1385" w14:textId="77777777" w:rsidR="00DA6ACB" w:rsidRDefault="00DA6ACB"/>
        </w:tc>
      </w:tr>
      <w:tr w:rsidR="00DA6ACB" w14:paraId="7E069ED7" w14:textId="77777777" w:rsidTr="00371218">
        <w:trPr>
          <w:gridAfter w:val="1"/>
          <w:wAfter w:w="1843" w:type="dxa"/>
        </w:trPr>
        <w:tc>
          <w:tcPr>
            <w:tcW w:w="3681" w:type="dxa"/>
          </w:tcPr>
          <w:p w14:paraId="545A5A86" w14:textId="66325088" w:rsidR="00DA6ACB" w:rsidRPr="005602E1" w:rsidRDefault="00DA6ACB" w:rsidP="00A57B44">
            <w:pPr>
              <w:shd w:val="clear" w:color="auto" w:fill="FFFF00"/>
            </w:pPr>
            <w:r w:rsidRPr="005602E1">
              <w:t>LV2 :</w:t>
            </w:r>
          </w:p>
          <w:p w14:paraId="798483C9" w14:textId="77777777" w:rsidR="00DA6ACB" w:rsidRPr="005602E1" w:rsidRDefault="00DA6ACB" w:rsidP="00A57B44">
            <w:pPr>
              <w:pStyle w:val="Paragraphedeliste"/>
              <w:numPr>
                <w:ilvl w:val="0"/>
                <w:numId w:val="2"/>
              </w:numPr>
            </w:pPr>
            <w:r w:rsidRPr="005602E1">
              <w:t>ESPAGNOL</w:t>
            </w:r>
          </w:p>
          <w:p w14:paraId="1B2E6B98" w14:textId="17F6E9B1" w:rsidR="00DA6ACB" w:rsidRPr="005602E1" w:rsidRDefault="00DA6ACB" w:rsidP="00A57B44">
            <w:pPr>
              <w:pStyle w:val="Paragraphedeliste"/>
              <w:numPr>
                <w:ilvl w:val="0"/>
                <w:numId w:val="2"/>
              </w:numPr>
            </w:pPr>
            <w:r w:rsidRPr="005602E1">
              <w:t>ALLEMAND</w:t>
            </w:r>
          </w:p>
        </w:tc>
        <w:tc>
          <w:tcPr>
            <w:tcW w:w="1701" w:type="dxa"/>
            <w:shd w:val="clear" w:color="auto" w:fill="FFFFFF" w:themeFill="background1"/>
          </w:tcPr>
          <w:p w14:paraId="5EE26CE0" w14:textId="77777777" w:rsidR="00DA6ACB" w:rsidRPr="0018796A" w:rsidRDefault="00DA6AC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CCCF5"/>
          </w:tcPr>
          <w:p w14:paraId="2F77B23B" w14:textId="408D8F42" w:rsidR="00DA6ACB" w:rsidRPr="00650CB9" w:rsidRDefault="00DA6A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2.5H</w:t>
            </w:r>
          </w:p>
        </w:tc>
        <w:tc>
          <w:tcPr>
            <w:tcW w:w="1701" w:type="dxa"/>
            <w:shd w:val="clear" w:color="auto" w:fill="FCCCF5"/>
          </w:tcPr>
          <w:p w14:paraId="1DFD47A5" w14:textId="5C16B6DF" w:rsidR="00DA6ACB" w:rsidRPr="00650CB9" w:rsidRDefault="00DA6A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2.5H</w:t>
            </w:r>
          </w:p>
        </w:tc>
        <w:tc>
          <w:tcPr>
            <w:tcW w:w="1843" w:type="dxa"/>
            <w:shd w:val="clear" w:color="auto" w:fill="FCCCF5"/>
          </w:tcPr>
          <w:p w14:paraId="18B23FFD" w14:textId="0D57399A" w:rsidR="00DA6ACB" w:rsidRPr="00650CB9" w:rsidRDefault="00DA6A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2.5H</w:t>
            </w:r>
          </w:p>
        </w:tc>
        <w:tc>
          <w:tcPr>
            <w:tcW w:w="4394" w:type="dxa"/>
          </w:tcPr>
          <w:p w14:paraId="094D857C" w14:textId="6A2FF360" w:rsidR="00DA6ACB" w:rsidRDefault="00DA6ACB">
            <w:r>
              <w:t>Ne peuvent pas se cumuler ensemble mais peuvent être cumulées chacune avec une option.</w:t>
            </w:r>
          </w:p>
        </w:tc>
      </w:tr>
      <w:tr w:rsidR="00DA6ACB" w14:paraId="6B3BE9A1" w14:textId="77777777" w:rsidTr="00371218">
        <w:trPr>
          <w:gridAfter w:val="1"/>
          <w:wAfter w:w="1843" w:type="dxa"/>
        </w:trPr>
        <w:tc>
          <w:tcPr>
            <w:tcW w:w="3681" w:type="dxa"/>
            <w:shd w:val="clear" w:color="auto" w:fill="D0CECE" w:themeFill="background2" w:themeFillShade="E6"/>
          </w:tcPr>
          <w:p w14:paraId="23299202" w14:textId="77777777" w:rsidR="00DA6ACB" w:rsidRDefault="00DA6ACB"/>
        </w:tc>
        <w:tc>
          <w:tcPr>
            <w:tcW w:w="1701" w:type="dxa"/>
            <w:shd w:val="clear" w:color="auto" w:fill="D0CECE" w:themeFill="background2" w:themeFillShade="E6"/>
          </w:tcPr>
          <w:p w14:paraId="0CD31E96" w14:textId="77777777" w:rsidR="00DA6ACB" w:rsidRDefault="00DA6ACB"/>
        </w:tc>
        <w:tc>
          <w:tcPr>
            <w:tcW w:w="1701" w:type="dxa"/>
            <w:shd w:val="clear" w:color="auto" w:fill="D0CECE" w:themeFill="background2" w:themeFillShade="E6"/>
          </w:tcPr>
          <w:p w14:paraId="1A491B63" w14:textId="77777777" w:rsidR="00DA6ACB" w:rsidRDefault="00DA6ACB"/>
        </w:tc>
        <w:tc>
          <w:tcPr>
            <w:tcW w:w="1701" w:type="dxa"/>
            <w:shd w:val="clear" w:color="auto" w:fill="D0CECE" w:themeFill="background2" w:themeFillShade="E6"/>
          </w:tcPr>
          <w:p w14:paraId="01AC75F7" w14:textId="77777777" w:rsidR="00DA6ACB" w:rsidRDefault="00DA6ACB"/>
        </w:tc>
        <w:tc>
          <w:tcPr>
            <w:tcW w:w="1843" w:type="dxa"/>
            <w:shd w:val="clear" w:color="auto" w:fill="D0CECE" w:themeFill="background2" w:themeFillShade="E6"/>
          </w:tcPr>
          <w:p w14:paraId="503645C4" w14:textId="77777777" w:rsidR="00DA6ACB" w:rsidRDefault="00DA6ACB"/>
        </w:tc>
        <w:tc>
          <w:tcPr>
            <w:tcW w:w="4394" w:type="dxa"/>
            <w:shd w:val="clear" w:color="auto" w:fill="D0CECE" w:themeFill="background2" w:themeFillShade="E6"/>
          </w:tcPr>
          <w:p w14:paraId="4D1F6385" w14:textId="77777777" w:rsidR="00DA6ACB" w:rsidRDefault="00DA6ACB"/>
        </w:tc>
      </w:tr>
      <w:tr w:rsidR="00762213" w14:paraId="577CF3CD" w14:textId="77777777" w:rsidTr="00DA6ACB">
        <w:trPr>
          <w:gridAfter w:val="1"/>
          <w:wAfter w:w="1843" w:type="dxa"/>
        </w:trPr>
        <w:tc>
          <w:tcPr>
            <w:tcW w:w="3681" w:type="dxa"/>
            <w:vMerge w:val="restart"/>
          </w:tcPr>
          <w:p w14:paraId="052D9926" w14:textId="33142C84" w:rsidR="00762213" w:rsidRDefault="00762213" w:rsidP="005602E1">
            <w:pPr>
              <w:shd w:val="clear" w:color="auto" w:fill="FFFF00"/>
            </w:pPr>
            <w:r>
              <w:t>OPTIONS :</w:t>
            </w:r>
          </w:p>
          <w:p w14:paraId="6B5761BB" w14:textId="28BE63AE" w:rsidR="00762213" w:rsidRDefault="00762213" w:rsidP="0040559C">
            <w:r>
              <w:t>OCCITAN 2H</w:t>
            </w:r>
          </w:p>
          <w:p w14:paraId="008B6279" w14:textId="727CDE62" w:rsidR="00762213" w:rsidRDefault="00762213" w:rsidP="0040559C">
            <w:r>
              <w:t>OCCITAN 1H</w:t>
            </w:r>
          </w:p>
          <w:p w14:paraId="7E4D7C51" w14:textId="6E865CB7" w:rsidR="00762213" w:rsidRDefault="000148DE">
            <w:r>
              <w:t>LATIN</w:t>
            </w:r>
          </w:p>
          <w:p w14:paraId="7DA730C0" w14:textId="77777777" w:rsidR="00762213" w:rsidRDefault="00762213">
            <w:r>
              <w:t>CLASSE CITOYENNE</w:t>
            </w:r>
          </w:p>
          <w:p w14:paraId="0AE7EF8B" w14:textId="21A93F62" w:rsidR="00762213" w:rsidRDefault="00762213" w:rsidP="002D6719">
            <w:r>
              <w:t>VTT</w:t>
            </w:r>
          </w:p>
        </w:tc>
        <w:tc>
          <w:tcPr>
            <w:tcW w:w="6946" w:type="dxa"/>
            <w:gridSpan w:val="4"/>
          </w:tcPr>
          <w:p w14:paraId="471897FE" w14:textId="5528081E" w:rsidR="00762213" w:rsidRDefault="00762213" w:rsidP="00AE09F9">
            <w:pPr>
              <w:jc w:val="center"/>
            </w:pPr>
            <w:r w:rsidRPr="004220D0">
              <w:rPr>
                <w:color w:val="FF0000"/>
              </w:rPr>
              <w:t xml:space="preserve">Pas de cumul possible avec une </w:t>
            </w:r>
            <w:r>
              <w:rPr>
                <w:color w:val="FF0000"/>
              </w:rPr>
              <w:t xml:space="preserve">AUTRE </w:t>
            </w:r>
            <w:r w:rsidRPr="004220D0">
              <w:rPr>
                <w:color w:val="FF0000"/>
              </w:rPr>
              <w:t xml:space="preserve">option </w:t>
            </w:r>
          </w:p>
        </w:tc>
        <w:tc>
          <w:tcPr>
            <w:tcW w:w="4394" w:type="dxa"/>
          </w:tcPr>
          <w:p w14:paraId="158BCBDC" w14:textId="77777777" w:rsidR="00762213" w:rsidRDefault="00762213"/>
        </w:tc>
      </w:tr>
      <w:tr w:rsidR="00762213" w14:paraId="5EBDAD3A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711D776E" w14:textId="41985A3D" w:rsidR="00762213" w:rsidRDefault="00762213" w:rsidP="002D6719"/>
        </w:tc>
        <w:tc>
          <w:tcPr>
            <w:tcW w:w="1701" w:type="dxa"/>
            <w:shd w:val="clear" w:color="auto" w:fill="FBE4D5" w:themeFill="accent2" w:themeFillTint="33"/>
          </w:tcPr>
          <w:p w14:paraId="127BA88E" w14:textId="18A32648" w:rsidR="00762213" w:rsidRDefault="00762213">
            <w:r>
              <w:t>2H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43E8E8C" w14:textId="16E07AD1" w:rsidR="00762213" w:rsidRDefault="00762213">
            <w:r>
              <w:t>2H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EEF812C" w14:textId="39F8D2C7" w:rsidR="00762213" w:rsidRDefault="00762213">
            <w:r>
              <w:t>2H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62D87E2" w14:textId="35F6F736" w:rsidR="00762213" w:rsidRDefault="00762213">
            <w:r>
              <w:t>2H</w:t>
            </w:r>
          </w:p>
        </w:tc>
        <w:tc>
          <w:tcPr>
            <w:tcW w:w="4394" w:type="dxa"/>
          </w:tcPr>
          <w:p w14:paraId="5BC2B108" w14:textId="4C40883A" w:rsidR="00762213" w:rsidRDefault="00762213">
            <w:r>
              <w:t>A poursuivre jusqu’en 3</w:t>
            </w:r>
            <w:r w:rsidRPr="005602E1">
              <w:rPr>
                <w:vertAlign w:val="superscript"/>
              </w:rPr>
              <w:t>ème</w:t>
            </w:r>
            <w:r>
              <w:t xml:space="preserve"> </w:t>
            </w:r>
          </w:p>
        </w:tc>
      </w:tr>
      <w:tr w:rsidR="00762213" w14:paraId="00B87C39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22EF60EA" w14:textId="4F636897" w:rsidR="00762213" w:rsidRDefault="00762213" w:rsidP="002D6719"/>
        </w:tc>
        <w:tc>
          <w:tcPr>
            <w:tcW w:w="1701" w:type="dxa"/>
            <w:shd w:val="clear" w:color="auto" w:fill="FBE4D5" w:themeFill="accent2" w:themeFillTint="33"/>
          </w:tcPr>
          <w:p w14:paraId="5465C1C8" w14:textId="1176AF87" w:rsidR="00762213" w:rsidRDefault="00762213">
            <w:r>
              <w:t>1H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EC7E827" w14:textId="5FD4AC07" w:rsidR="00762213" w:rsidRDefault="00762213">
            <w:r>
              <w:t>1H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621F97C" w14:textId="14573A5F" w:rsidR="00762213" w:rsidRDefault="00762213">
            <w:r>
              <w:t>1H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06CD14E" w14:textId="1922C8CF" w:rsidR="00762213" w:rsidRDefault="00762213">
            <w:r>
              <w:t>1H</w:t>
            </w:r>
          </w:p>
        </w:tc>
        <w:tc>
          <w:tcPr>
            <w:tcW w:w="4394" w:type="dxa"/>
          </w:tcPr>
          <w:p w14:paraId="79A66D35" w14:textId="0F4445A6" w:rsidR="00762213" w:rsidRDefault="00762213">
            <w:r>
              <w:t>A poursuivre jusqu’en 3</w:t>
            </w:r>
            <w:r w:rsidRPr="005602E1">
              <w:rPr>
                <w:vertAlign w:val="superscript"/>
              </w:rPr>
              <w:t>ème</w:t>
            </w:r>
          </w:p>
        </w:tc>
      </w:tr>
      <w:tr w:rsidR="00762213" w14:paraId="24951B9D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5CE6EFDD" w14:textId="0794737C" w:rsidR="00762213" w:rsidRDefault="00762213" w:rsidP="002D6719"/>
        </w:tc>
        <w:tc>
          <w:tcPr>
            <w:tcW w:w="1701" w:type="dxa"/>
          </w:tcPr>
          <w:p w14:paraId="228CD0BF" w14:textId="77777777" w:rsidR="00762213" w:rsidRDefault="00762213" w:rsidP="002D6719"/>
        </w:tc>
        <w:tc>
          <w:tcPr>
            <w:tcW w:w="1701" w:type="dxa"/>
            <w:shd w:val="clear" w:color="auto" w:fill="FBE4D5" w:themeFill="accent2" w:themeFillTint="33"/>
          </w:tcPr>
          <w:p w14:paraId="0F30F29A" w14:textId="41FD8A11" w:rsidR="00762213" w:rsidRDefault="00762213" w:rsidP="002D6719">
            <w:r>
              <w:t>1H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3D7AECC" w14:textId="5A030BD3" w:rsidR="00762213" w:rsidRDefault="00762213" w:rsidP="002D6719">
            <w:r>
              <w:t>2H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459B26E" w14:textId="373A902F" w:rsidR="00762213" w:rsidRDefault="00762213" w:rsidP="002D6719">
            <w:r>
              <w:t>2H</w:t>
            </w:r>
          </w:p>
        </w:tc>
        <w:tc>
          <w:tcPr>
            <w:tcW w:w="4394" w:type="dxa"/>
          </w:tcPr>
          <w:p w14:paraId="601F1C7F" w14:textId="6B9C306A" w:rsidR="00762213" w:rsidRDefault="00762213" w:rsidP="002D6719">
            <w:r>
              <w:t>A poursuivre jusqu’en 3</w:t>
            </w:r>
            <w:r w:rsidRPr="005602E1">
              <w:rPr>
                <w:vertAlign w:val="superscript"/>
              </w:rPr>
              <w:t>ème</w:t>
            </w:r>
            <w:r>
              <w:t xml:space="preserve"> </w:t>
            </w:r>
          </w:p>
        </w:tc>
      </w:tr>
      <w:tr w:rsidR="00762213" w14:paraId="6BC99987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52564A5D" w14:textId="43F29377" w:rsidR="00762213" w:rsidRDefault="00762213" w:rsidP="002D6719"/>
        </w:tc>
        <w:tc>
          <w:tcPr>
            <w:tcW w:w="1701" w:type="dxa"/>
          </w:tcPr>
          <w:p w14:paraId="536FAAE0" w14:textId="77777777" w:rsidR="00762213" w:rsidRDefault="00762213" w:rsidP="002D6719"/>
        </w:tc>
        <w:tc>
          <w:tcPr>
            <w:tcW w:w="1701" w:type="dxa"/>
            <w:shd w:val="clear" w:color="auto" w:fill="auto"/>
          </w:tcPr>
          <w:p w14:paraId="7DFB2C16" w14:textId="0CF1C892" w:rsidR="00762213" w:rsidRDefault="00762213" w:rsidP="002D6719"/>
        </w:tc>
        <w:tc>
          <w:tcPr>
            <w:tcW w:w="1701" w:type="dxa"/>
            <w:shd w:val="clear" w:color="auto" w:fill="FBE4D5" w:themeFill="accent2" w:themeFillTint="33"/>
          </w:tcPr>
          <w:p w14:paraId="27D74A98" w14:textId="23C50920" w:rsidR="00762213" w:rsidRDefault="00762213" w:rsidP="002D6719">
            <w:r>
              <w:t>1H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95573C7" w14:textId="51C95B23" w:rsidR="00762213" w:rsidRDefault="00762213" w:rsidP="002D6719">
            <w:r>
              <w:t>2H</w:t>
            </w:r>
          </w:p>
        </w:tc>
        <w:tc>
          <w:tcPr>
            <w:tcW w:w="4394" w:type="dxa"/>
          </w:tcPr>
          <w:p w14:paraId="2E474281" w14:textId="2251E6A2" w:rsidR="00762213" w:rsidRDefault="00762213" w:rsidP="002D6719">
            <w:r>
              <w:t>Devient Classe défense en 3</w:t>
            </w:r>
            <w:r w:rsidRPr="005602E1">
              <w:rPr>
                <w:vertAlign w:val="superscript"/>
              </w:rPr>
              <w:t>ème</w:t>
            </w:r>
            <w:r>
              <w:t xml:space="preserve"> </w:t>
            </w:r>
          </w:p>
        </w:tc>
      </w:tr>
      <w:tr w:rsidR="00762213" w14:paraId="6E9E2E0F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6891C7DD" w14:textId="4BCEAE4E" w:rsidR="00762213" w:rsidRDefault="00762213" w:rsidP="002D6719"/>
        </w:tc>
        <w:tc>
          <w:tcPr>
            <w:tcW w:w="1701" w:type="dxa"/>
          </w:tcPr>
          <w:p w14:paraId="3BAD4AC4" w14:textId="77777777" w:rsidR="00762213" w:rsidRDefault="00762213" w:rsidP="002D6719"/>
        </w:tc>
        <w:tc>
          <w:tcPr>
            <w:tcW w:w="1701" w:type="dxa"/>
            <w:shd w:val="clear" w:color="auto" w:fill="FBE4D5" w:themeFill="accent2" w:themeFillTint="33"/>
          </w:tcPr>
          <w:p w14:paraId="021A271C" w14:textId="65529B55" w:rsidR="00762213" w:rsidRDefault="00762213" w:rsidP="002D6719">
            <w:r>
              <w:t>3H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05B11D9" w14:textId="72528F5D" w:rsidR="00762213" w:rsidRDefault="00762213" w:rsidP="002D6719">
            <w:r>
              <w:t>3H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0C87FEA" w14:textId="56D2E402" w:rsidR="00762213" w:rsidRDefault="00762213" w:rsidP="002D6719">
            <w:r>
              <w:t>3H</w:t>
            </w:r>
          </w:p>
        </w:tc>
        <w:tc>
          <w:tcPr>
            <w:tcW w:w="4394" w:type="dxa"/>
          </w:tcPr>
          <w:p w14:paraId="26DFE277" w14:textId="598960BF" w:rsidR="00762213" w:rsidRDefault="00762213" w:rsidP="002D6719">
            <w:r>
              <w:t>A poursuivre jusqu’en 3</w:t>
            </w:r>
            <w:r w:rsidRPr="005602E1">
              <w:rPr>
                <w:vertAlign w:val="superscript"/>
              </w:rPr>
              <w:t>ème</w:t>
            </w:r>
          </w:p>
        </w:tc>
      </w:tr>
      <w:tr w:rsidR="00DA6ACB" w14:paraId="23613145" w14:textId="77777777" w:rsidTr="00371218">
        <w:trPr>
          <w:gridAfter w:val="1"/>
          <w:wAfter w:w="1843" w:type="dxa"/>
        </w:trPr>
        <w:tc>
          <w:tcPr>
            <w:tcW w:w="3681" w:type="dxa"/>
            <w:shd w:val="clear" w:color="auto" w:fill="D0CECE" w:themeFill="background2" w:themeFillShade="E6"/>
          </w:tcPr>
          <w:p w14:paraId="6C38BF37" w14:textId="59F20F93" w:rsidR="00DA6ACB" w:rsidRDefault="00DA6ACB" w:rsidP="002D6719"/>
        </w:tc>
        <w:tc>
          <w:tcPr>
            <w:tcW w:w="1701" w:type="dxa"/>
            <w:shd w:val="clear" w:color="auto" w:fill="D0CECE" w:themeFill="background2" w:themeFillShade="E6"/>
          </w:tcPr>
          <w:p w14:paraId="580C8C6D" w14:textId="77777777" w:rsidR="00DA6ACB" w:rsidRDefault="00DA6ACB" w:rsidP="002D6719"/>
        </w:tc>
        <w:tc>
          <w:tcPr>
            <w:tcW w:w="1701" w:type="dxa"/>
            <w:shd w:val="clear" w:color="auto" w:fill="D0CECE" w:themeFill="background2" w:themeFillShade="E6"/>
          </w:tcPr>
          <w:p w14:paraId="74741DB7" w14:textId="77777777" w:rsidR="00DA6ACB" w:rsidRDefault="00DA6ACB" w:rsidP="002D6719"/>
        </w:tc>
        <w:tc>
          <w:tcPr>
            <w:tcW w:w="1701" w:type="dxa"/>
            <w:shd w:val="clear" w:color="auto" w:fill="D0CECE" w:themeFill="background2" w:themeFillShade="E6"/>
          </w:tcPr>
          <w:p w14:paraId="25A4F9CE" w14:textId="77777777" w:rsidR="00DA6ACB" w:rsidRDefault="00DA6ACB" w:rsidP="002D6719"/>
        </w:tc>
        <w:tc>
          <w:tcPr>
            <w:tcW w:w="1843" w:type="dxa"/>
            <w:shd w:val="clear" w:color="auto" w:fill="D0CECE" w:themeFill="background2" w:themeFillShade="E6"/>
          </w:tcPr>
          <w:p w14:paraId="45102548" w14:textId="77777777" w:rsidR="00DA6ACB" w:rsidRDefault="00DA6ACB" w:rsidP="002D6719"/>
        </w:tc>
        <w:tc>
          <w:tcPr>
            <w:tcW w:w="4394" w:type="dxa"/>
            <w:shd w:val="clear" w:color="auto" w:fill="D0CECE" w:themeFill="background2" w:themeFillShade="E6"/>
          </w:tcPr>
          <w:p w14:paraId="17732602" w14:textId="77777777" w:rsidR="00DA6ACB" w:rsidRDefault="00DA6ACB" w:rsidP="002D6719"/>
        </w:tc>
      </w:tr>
      <w:tr w:rsidR="00371218" w14:paraId="1CD5D075" w14:textId="77777777" w:rsidTr="00DA6ACB">
        <w:trPr>
          <w:gridAfter w:val="1"/>
          <w:wAfter w:w="1843" w:type="dxa"/>
        </w:trPr>
        <w:tc>
          <w:tcPr>
            <w:tcW w:w="3681" w:type="dxa"/>
            <w:vMerge w:val="restart"/>
          </w:tcPr>
          <w:p w14:paraId="6E81422F" w14:textId="27FC9B53" w:rsidR="00371218" w:rsidRDefault="00371218" w:rsidP="002D6719">
            <w:pPr>
              <w:shd w:val="clear" w:color="auto" w:fill="FFFF00"/>
            </w:pPr>
            <w:r>
              <w:t>ATELIERS :</w:t>
            </w:r>
          </w:p>
          <w:p w14:paraId="20DABDCA" w14:textId="395D44D6" w:rsidR="00371218" w:rsidRDefault="00371218" w:rsidP="002D6719">
            <w:r>
              <w:t>BIA</w:t>
            </w:r>
          </w:p>
          <w:p w14:paraId="02AFAB87" w14:textId="77777777" w:rsidR="00371218" w:rsidRDefault="00371218" w:rsidP="002D6719">
            <w:r>
              <w:t>CHORALE</w:t>
            </w:r>
          </w:p>
          <w:p w14:paraId="285415EA" w14:textId="77777777" w:rsidR="00371218" w:rsidRDefault="00371218" w:rsidP="002D6719">
            <w:r>
              <w:t>THEATRE</w:t>
            </w:r>
          </w:p>
          <w:p w14:paraId="2FB36B00" w14:textId="1D6C6820" w:rsidR="00371218" w:rsidRDefault="00371218" w:rsidP="002D6719">
            <w:r>
              <w:t>ALLEMAND</w:t>
            </w:r>
          </w:p>
          <w:p w14:paraId="7BD7C60E" w14:textId="5B3C3468" w:rsidR="00371218" w:rsidRDefault="00371218" w:rsidP="002D6719">
            <w:r>
              <w:t>E3D ECO CITOYEN</w:t>
            </w:r>
          </w:p>
          <w:p w14:paraId="73F0E904" w14:textId="77777777" w:rsidR="00371218" w:rsidRDefault="00371218" w:rsidP="002D6719">
            <w:r>
              <w:t>ERASMUS</w:t>
            </w:r>
          </w:p>
          <w:p w14:paraId="6D3F2366" w14:textId="77777777" w:rsidR="00371218" w:rsidRDefault="00371218" w:rsidP="002D6719">
            <w:r>
              <w:t>MYTHOLOGIE</w:t>
            </w:r>
          </w:p>
          <w:p w14:paraId="3BC87D2F" w14:textId="261A65A9" w:rsidR="00371218" w:rsidRDefault="00371218" w:rsidP="002D6719">
            <w:r>
              <w:t>CORDEES DE LA REUSSITE</w:t>
            </w:r>
          </w:p>
        </w:tc>
        <w:tc>
          <w:tcPr>
            <w:tcW w:w="6946" w:type="dxa"/>
            <w:gridSpan w:val="4"/>
          </w:tcPr>
          <w:p w14:paraId="2E17A165" w14:textId="63BF39A4" w:rsidR="00371218" w:rsidRPr="002D6719" w:rsidRDefault="00371218" w:rsidP="002D6719">
            <w:pPr>
              <w:jc w:val="center"/>
              <w:rPr>
                <w:b/>
                <w:bCs/>
              </w:rPr>
            </w:pPr>
            <w:r w:rsidRPr="002D6719">
              <w:rPr>
                <w:b/>
                <w:bCs/>
              </w:rPr>
              <w:t>Les ateliers engagent l’élève pour l’année</w:t>
            </w:r>
          </w:p>
        </w:tc>
        <w:tc>
          <w:tcPr>
            <w:tcW w:w="4394" w:type="dxa"/>
            <w:vMerge w:val="restart"/>
          </w:tcPr>
          <w:p w14:paraId="040D6F58" w14:textId="77777777" w:rsidR="00371218" w:rsidRDefault="00371218" w:rsidP="002D6719">
            <w:pPr>
              <w:rPr>
                <w:color w:val="FF0000"/>
              </w:rPr>
            </w:pPr>
          </w:p>
          <w:p w14:paraId="3774110B" w14:textId="77777777" w:rsidR="00371218" w:rsidRDefault="00371218" w:rsidP="002D6719">
            <w:pPr>
              <w:rPr>
                <w:color w:val="FF0000"/>
              </w:rPr>
            </w:pPr>
          </w:p>
          <w:p w14:paraId="3B3141C6" w14:textId="77777777" w:rsidR="00371218" w:rsidRDefault="00371218" w:rsidP="002D6719">
            <w:pPr>
              <w:rPr>
                <w:color w:val="FF0000"/>
              </w:rPr>
            </w:pPr>
            <w:r w:rsidRPr="0018796A">
              <w:rPr>
                <w:color w:val="FF0000"/>
              </w:rPr>
              <w:t>Les demandes dans les ateliers doivent être renouvelées chaque année.</w:t>
            </w:r>
          </w:p>
          <w:p w14:paraId="20CF9C8C" w14:textId="77777777" w:rsidR="00371218" w:rsidRDefault="00371218" w:rsidP="002D6719">
            <w:pPr>
              <w:rPr>
                <w:color w:val="FF0000"/>
              </w:rPr>
            </w:pPr>
          </w:p>
          <w:p w14:paraId="5B975E41" w14:textId="46173198" w:rsidR="00371218" w:rsidRDefault="00371218" w:rsidP="002D6719">
            <w:r>
              <w:t>Les ateliers sont proposés à raison d’1H par semaine ou quinzaine</w:t>
            </w:r>
            <w:r w:rsidR="00D6127E">
              <w:t xml:space="preserve"> (sauf cordées de la réussite)</w:t>
            </w:r>
          </w:p>
        </w:tc>
      </w:tr>
      <w:tr w:rsidR="006662CF" w14:paraId="52E3829C" w14:textId="77777777" w:rsidTr="006662CF">
        <w:trPr>
          <w:gridAfter w:val="1"/>
          <w:wAfter w:w="1843" w:type="dxa"/>
        </w:trPr>
        <w:tc>
          <w:tcPr>
            <w:tcW w:w="3681" w:type="dxa"/>
            <w:vMerge/>
          </w:tcPr>
          <w:p w14:paraId="60AAF219" w14:textId="77777777" w:rsidR="006662CF" w:rsidRDefault="006662CF" w:rsidP="002D6719">
            <w:pPr>
              <w:shd w:val="clear" w:color="auto" w:fill="FFFF00"/>
            </w:pPr>
          </w:p>
        </w:tc>
        <w:tc>
          <w:tcPr>
            <w:tcW w:w="1701" w:type="dxa"/>
          </w:tcPr>
          <w:p w14:paraId="5F6AB656" w14:textId="77777777" w:rsidR="006662CF" w:rsidRDefault="006662CF" w:rsidP="002D6719"/>
        </w:tc>
        <w:tc>
          <w:tcPr>
            <w:tcW w:w="1701" w:type="dxa"/>
          </w:tcPr>
          <w:p w14:paraId="1BE1F336" w14:textId="77777777" w:rsidR="006662CF" w:rsidRDefault="006662CF" w:rsidP="002D6719"/>
        </w:tc>
        <w:tc>
          <w:tcPr>
            <w:tcW w:w="1701" w:type="dxa"/>
            <w:shd w:val="clear" w:color="auto" w:fill="B4C6E7" w:themeFill="accent1" w:themeFillTint="66"/>
          </w:tcPr>
          <w:p w14:paraId="2049280C" w14:textId="77777777" w:rsidR="006662CF" w:rsidRDefault="006662CF" w:rsidP="002D6719"/>
        </w:tc>
        <w:tc>
          <w:tcPr>
            <w:tcW w:w="1843" w:type="dxa"/>
            <w:shd w:val="clear" w:color="auto" w:fill="B4C6E7" w:themeFill="accent1" w:themeFillTint="66"/>
          </w:tcPr>
          <w:p w14:paraId="1916A384" w14:textId="4E43F635" w:rsidR="006662CF" w:rsidRDefault="006662CF" w:rsidP="002D6719"/>
        </w:tc>
        <w:tc>
          <w:tcPr>
            <w:tcW w:w="4394" w:type="dxa"/>
            <w:vMerge/>
          </w:tcPr>
          <w:p w14:paraId="148BD127" w14:textId="77777777" w:rsidR="006662CF" w:rsidRDefault="006662CF" w:rsidP="002D6719">
            <w:pPr>
              <w:rPr>
                <w:color w:val="FF0000"/>
              </w:rPr>
            </w:pPr>
          </w:p>
        </w:tc>
      </w:tr>
      <w:tr w:rsidR="00371218" w14:paraId="53C66FF4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7FA9818C" w14:textId="77777777" w:rsidR="00371218" w:rsidRDefault="00371218" w:rsidP="002D6719">
            <w:pPr>
              <w:shd w:val="clear" w:color="auto" w:fill="FFFF00"/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74A225F" w14:textId="77777777" w:rsidR="00371218" w:rsidRDefault="00371218" w:rsidP="002D6719"/>
        </w:tc>
        <w:tc>
          <w:tcPr>
            <w:tcW w:w="1701" w:type="dxa"/>
            <w:shd w:val="clear" w:color="auto" w:fill="B4C6E7" w:themeFill="accent1" w:themeFillTint="66"/>
          </w:tcPr>
          <w:p w14:paraId="62154F88" w14:textId="77777777" w:rsidR="00371218" w:rsidRDefault="00371218" w:rsidP="002D6719"/>
        </w:tc>
        <w:tc>
          <w:tcPr>
            <w:tcW w:w="1701" w:type="dxa"/>
            <w:shd w:val="clear" w:color="auto" w:fill="B4C6E7" w:themeFill="accent1" w:themeFillTint="66"/>
          </w:tcPr>
          <w:p w14:paraId="6698F703" w14:textId="77777777" w:rsidR="00371218" w:rsidRDefault="00371218" w:rsidP="002D6719"/>
        </w:tc>
        <w:tc>
          <w:tcPr>
            <w:tcW w:w="1843" w:type="dxa"/>
            <w:shd w:val="clear" w:color="auto" w:fill="B4C6E7" w:themeFill="accent1" w:themeFillTint="66"/>
          </w:tcPr>
          <w:p w14:paraId="24DBDFEE" w14:textId="44E52F08" w:rsidR="00371218" w:rsidRDefault="00371218" w:rsidP="002D6719"/>
        </w:tc>
        <w:tc>
          <w:tcPr>
            <w:tcW w:w="4394" w:type="dxa"/>
            <w:vMerge/>
          </w:tcPr>
          <w:p w14:paraId="222A81E8" w14:textId="77777777" w:rsidR="00371218" w:rsidRDefault="00371218" w:rsidP="002D6719">
            <w:pPr>
              <w:rPr>
                <w:color w:val="FF0000"/>
              </w:rPr>
            </w:pPr>
          </w:p>
        </w:tc>
      </w:tr>
      <w:tr w:rsidR="00371218" w14:paraId="181B4A10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2D021605" w14:textId="68D2E75D" w:rsidR="00371218" w:rsidRDefault="00371218" w:rsidP="002D6719"/>
        </w:tc>
        <w:tc>
          <w:tcPr>
            <w:tcW w:w="1701" w:type="dxa"/>
            <w:shd w:val="clear" w:color="auto" w:fill="B4C6E7" w:themeFill="accent1" w:themeFillTint="66"/>
          </w:tcPr>
          <w:p w14:paraId="44139110" w14:textId="77777777" w:rsidR="00371218" w:rsidRDefault="00371218" w:rsidP="002D6719"/>
        </w:tc>
        <w:tc>
          <w:tcPr>
            <w:tcW w:w="1701" w:type="dxa"/>
            <w:shd w:val="clear" w:color="auto" w:fill="B4C6E7" w:themeFill="accent1" w:themeFillTint="66"/>
          </w:tcPr>
          <w:p w14:paraId="3DB0E516" w14:textId="77777777" w:rsidR="00371218" w:rsidRDefault="00371218" w:rsidP="002D6719"/>
        </w:tc>
        <w:tc>
          <w:tcPr>
            <w:tcW w:w="1701" w:type="dxa"/>
            <w:shd w:val="clear" w:color="auto" w:fill="B4C6E7" w:themeFill="accent1" w:themeFillTint="66"/>
          </w:tcPr>
          <w:p w14:paraId="46514167" w14:textId="77777777" w:rsidR="00371218" w:rsidRDefault="00371218" w:rsidP="002D6719"/>
        </w:tc>
        <w:tc>
          <w:tcPr>
            <w:tcW w:w="1843" w:type="dxa"/>
            <w:shd w:val="clear" w:color="auto" w:fill="B4C6E7" w:themeFill="accent1" w:themeFillTint="66"/>
          </w:tcPr>
          <w:p w14:paraId="3646E00A" w14:textId="77777777" w:rsidR="00371218" w:rsidRDefault="00371218" w:rsidP="002D6719"/>
        </w:tc>
        <w:tc>
          <w:tcPr>
            <w:tcW w:w="4394" w:type="dxa"/>
            <w:vMerge/>
          </w:tcPr>
          <w:p w14:paraId="580DAE62" w14:textId="77777777" w:rsidR="00371218" w:rsidRDefault="00371218" w:rsidP="002D6719"/>
        </w:tc>
      </w:tr>
      <w:tr w:rsidR="00371218" w14:paraId="5A9D98CC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276FB8E2" w14:textId="63BDD948" w:rsidR="00371218" w:rsidRDefault="00371218" w:rsidP="002D6719"/>
        </w:tc>
        <w:tc>
          <w:tcPr>
            <w:tcW w:w="1701" w:type="dxa"/>
            <w:shd w:val="clear" w:color="auto" w:fill="B4C6E7" w:themeFill="accent1" w:themeFillTint="66"/>
          </w:tcPr>
          <w:p w14:paraId="04148920" w14:textId="77777777" w:rsidR="00371218" w:rsidRDefault="00371218" w:rsidP="002D6719"/>
        </w:tc>
        <w:tc>
          <w:tcPr>
            <w:tcW w:w="1701" w:type="dxa"/>
            <w:shd w:val="clear" w:color="auto" w:fill="auto"/>
          </w:tcPr>
          <w:p w14:paraId="22DD4DFE" w14:textId="77777777" w:rsidR="00371218" w:rsidRDefault="00371218" w:rsidP="002D6719"/>
        </w:tc>
        <w:tc>
          <w:tcPr>
            <w:tcW w:w="1701" w:type="dxa"/>
            <w:shd w:val="clear" w:color="auto" w:fill="auto"/>
          </w:tcPr>
          <w:p w14:paraId="1F05DA0C" w14:textId="77777777" w:rsidR="00371218" w:rsidRDefault="00371218" w:rsidP="002D6719"/>
        </w:tc>
        <w:tc>
          <w:tcPr>
            <w:tcW w:w="1843" w:type="dxa"/>
            <w:shd w:val="clear" w:color="auto" w:fill="auto"/>
          </w:tcPr>
          <w:p w14:paraId="3E8AD0DB" w14:textId="77777777" w:rsidR="00371218" w:rsidRDefault="00371218" w:rsidP="002D6719"/>
        </w:tc>
        <w:tc>
          <w:tcPr>
            <w:tcW w:w="4394" w:type="dxa"/>
            <w:vMerge/>
          </w:tcPr>
          <w:p w14:paraId="6E7B3ADF" w14:textId="77777777" w:rsidR="00371218" w:rsidRDefault="00371218" w:rsidP="002D6719"/>
        </w:tc>
      </w:tr>
      <w:tr w:rsidR="00371218" w14:paraId="622C0ACC" w14:textId="77777777" w:rsidTr="006662CF">
        <w:trPr>
          <w:gridAfter w:val="1"/>
          <w:wAfter w:w="1843" w:type="dxa"/>
        </w:trPr>
        <w:tc>
          <w:tcPr>
            <w:tcW w:w="3681" w:type="dxa"/>
            <w:vMerge/>
          </w:tcPr>
          <w:p w14:paraId="05B7408E" w14:textId="5082243A" w:rsidR="00371218" w:rsidRDefault="00371218" w:rsidP="002D6719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343A16" w14:textId="77777777" w:rsidR="00371218" w:rsidRDefault="00371218" w:rsidP="002D6719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8A5482B" w14:textId="77777777" w:rsidR="00371218" w:rsidRDefault="00371218" w:rsidP="002D6719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7CE5BDC" w14:textId="77777777" w:rsidR="00371218" w:rsidRDefault="00371218" w:rsidP="002D6719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2A6D047" w14:textId="77777777" w:rsidR="00371218" w:rsidRDefault="00371218" w:rsidP="002D6719"/>
        </w:tc>
        <w:tc>
          <w:tcPr>
            <w:tcW w:w="4394" w:type="dxa"/>
            <w:vMerge/>
          </w:tcPr>
          <w:p w14:paraId="649106F6" w14:textId="77777777" w:rsidR="00371218" w:rsidRDefault="00371218" w:rsidP="002D6719"/>
        </w:tc>
      </w:tr>
      <w:tr w:rsidR="00371218" w14:paraId="53C1AB45" w14:textId="77777777" w:rsidTr="00371218">
        <w:trPr>
          <w:gridAfter w:val="1"/>
          <w:wAfter w:w="1843" w:type="dxa"/>
          <w:trHeight w:val="240"/>
        </w:trPr>
        <w:tc>
          <w:tcPr>
            <w:tcW w:w="3681" w:type="dxa"/>
            <w:vMerge/>
          </w:tcPr>
          <w:p w14:paraId="671D133D" w14:textId="6E11AE46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2D432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35A21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DA58744" w14:textId="77777777" w:rsidR="00371218" w:rsidRDefault="00371218" w:rsidP="002D671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0CEC83" w14:textId="34373681" w:rsidR="00371218" w:rsidRDefault="00371218" w:rsidP="002D6719"/>
        </w:tc>
        <w:tc>
          <w:tcPr>
            <w:tcW w:w="4394" w:type="dxa"/>
            <w:vMerge/>
          </w:tcPr>
          <w:p w14:paraId="12DA1317" w14:textId="77777777" w:rsidR="00371218" w:rsidRDefault="00371218" w:rsidP="002D6719"/>
        </w:tc>
      </w:tr>
      <w:tr w:rsidR="00371218" w14:paraId="57030728" w14:textId="77777777" w:rsidTr="00371218">
        <w:trPr>
          <w:gridAfter w:val="1"/>
          <w:wAfter w:w="1843" w:type="dxa"/>
          <w:trHeight w:val="240"/>
        </w:trPr>
        <w:tc>
          <w:tcPr>
            <w:tcW w:w="3681" w:type="dxa"/>
            <w:vMerge/>
          </w:tcPr>
          <w:p w14:paraId="128869FC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6A2C5AE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681DF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3123CC" w14:textId="77777777" w:rsidR="00371218" w:rsidRDefault="00371218" w:rsidP="002D671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56AF82" w14:textId="6A40E51F" w:rsidR="00371218" w:rsidRDefault="00371218" w:rsidP="002D6719"/>
        </w:tc>
        <w:tc>
          <w:tcPr>
            <w:tcW w:w="4394" w:type="dxa"/>
            <w:vMerge/>
          </w:tcPr>
          <w:p w14:paraId="1697C23B" w14:textId="77777777" w:rsidR="00371218" w:rsidRDefault="00371218" w:rsidP="002D6719"/>
        </w:tc>
      </w:tr>
      <w:tr w:rsidR="00371218" w14:paraId="23293E41" w14:textId="77777777" w:rsidTr="00371218">
        <w:trPr>
          <w:gridAfter w:val="1"/>
          <w:wAfter w:w="1843" w:type="dxa"/>
          <w:trHeight w:val="240"/>
        </w:trPr>
        <w:tc>
          <w:tcPr>
            <w:tcW w:w="3681" w:type="dxa"/>
            <w:vMerge/>
          </w:tcPr>
          <w:p w14:paraId="7877E83D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156C5D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AFD88" w14:textId="77777777" w:rsidR="00371218" w:rsidRDefault="00371218" w:rsidP="002D671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50D2AC4" w14:textId="77777777" w:rsidR="00371218" w:rsidRDefault="00371218" w:rsidP="002D671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52E6B76" w14:textId="77777777" w:rsidR="00371218" w:rsidRDefault="00371218" w:rsidP="002D6719"/>
        </w:tc>
        <w:tc>
          <w:tcPr>
            <w:tcW w:w="4394" w:type="dxa"/>
          </w:tcPr>
          <w:p w14:paraId="60DD4191" w14:textId="77777777" w:rsidR="00371218" w:rsidRDefault="00371218" w:rsidP="002D6719"/>
        </w:tc>
      </w:tr>
      <w:tr w:rsidR="00DA6ACB" w14:paraId="3BBF5A08" w14:textId="77777777" w:rsidTr="00371218">
        <w:trPr>
          <w:gridAfter w:val="1"/>
          <w:wAfter w:w="1843" w:type="dxa"/>
        </w:trPr>
        <w:tc>
          <w:tcPr>
            <w:tcW w:w="3681" w:type="dxa"/>
            <w:shd w:val="clear" w:color="auto" w:fill="D9D9D9" w:themeFill="background1" w:themeFillShade="D9"/>
          </w:tcPr>
          <w:p w14:paraId="040230D4" w14:textId="77777777" w:rsidR="00DA6ACB" w:rsidRDefault="00DA6ACB" w:rsidP="002D6719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17DDC6" w14:textId="77777777" w:rsidR="00DA6ACB" w:rsidRDefault="00DA6ACB" w:rsidP="002D6719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A3EDF1" w14:textId="77777777" w:rsidR="00DA6ACB" w:rsidRDefault="00DA6ACB" w:rsidP="002D6719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EBF771" w14:textId="77777777" w:rsidR="00DA6ACB" w:rsidRDefault="00DA6ACB" w:rsidP="002D6719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806911" w14:textId="77777777" w:rsidR="00DA6ACB" w:rsidRDefault="00DA6ACB" w:rsidP="002D6719"/>
        </w:tc>
        <w:tc>
          <w:tcPr>
            <w:tcW w:w="4394" w:type="dxa"/>
            <w:shd w:val="clear" w:color="auto" w:fill="D9D9D9" w:themeFill="background1" w:themeFillShade="D9"/>
          </w:tcPr>
          <w:p w14:paraId="104B81CD" w14:textId="77777777" w:rsidR="00DA6ACB" w:rsidRDefault="00DA6ACB" w:rsidP="002D6719"/>
        </w:tc>
      </w:tr>
      <w:tr w:rsidR="00DA6ACB" w14:paraId="30A52BAF" w14:textId="0F016A93" w:rsidTr="00DA6ACB">
        <w:trPr>
          <w:trHeight w:val="285"/>
        </w:trPr>
        <w:tc>
          <w:tcPr>
            <w:tcW w:w="3681" w:type="dxa"/>
            <w:vMerge w:val="restart"/>
          </w:tcPr>
          <w:p w14:paraId="339016AC" w14:textId="13B15E81" w:rsidR="00DA6ACB" w:rsidRDefault="00DA6ACB" w:rsidP="002D6719">
            <w:r w:rsidRPr="00F276FF">
              <w:rPr>
                <w:highlight w:val="yellow"/>
              </w:rPr>
              <w:t>ENGAGEMENT</w:t>
            </w:r>
            <w:r>
              <w:rPr>
                <w:highlight w:val="yellow"/>
              </w:rPr>
              <w:t xml:space="preserve">S </w:t>
            </w:r>
            <w:r w:rsidRPr="00F276FF">
              <w:rPr>
                <w:highlight w:val="yellow"/>
              </w:rPr>
              <w:t>PARCOURS CITOYEN</w:t>
            </w:r>
            <w:r>
              <w:t> :</w:t>
            </w:r>
          </w:p>
          <w:p w14:paraId="39C2A6B7" w14:textId="77777777" w:rsidR="00DA6ACB" w:rsidRDefault="00DA6ACB" w:rsidP="002D6719">
            <w:r>
              <w:t>AMBASSADEUR PHARE</w:t>
            </w:r>
          </w:p>
          <w:p w14:paraId="7B829956" w14:textId="77777777" w:rsidR="00DA6ACB" w:rsidRDefault="00DA6ACB" w:rsidP="002D6719">
            <w:r>
              <w:t>ASSEC</w:t>
            </w:r>
          </w:p>
          <w:p w14:paraId="5C4176CB" w14:textId="77777777" w:rsidR="00DA6ACB" w:rsidRDefault="00DA6ACB" w:rsidP="002D6719">
            <w:r>
              <w:t>CVC</w:t>
            </w:r>
          </w:p>
          <w:p w14:paraId="5038FD2D" w14:textId="56774201" w:rsidR="00DA6ACB" w:rsidRDefault="00DA6ACB" w:rsidP="002D6719">
            <w:r>
              <w:t>PSC1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2FA4B62F" w14:textId="071CBCF7" w:rsidR="00DA6ACB" w:rsidRPr="005A38EF" w:rsidRDefault="00DA6ACB" w:rsidP="00DA6ACB">
            <w:pPr>
              <w:jc w:val="center"/>
              <w:rPr>
                <w:b/>
                <w:bCs/>
              </w:rPr>
            </w:pPr>
            <w:r w:rsidRPr="005A38EF">
              <w:rPr>
                <w:b/>
                <w:bCs/>
              </w:rPr>
              <w:t>Par élection ou sur volontariat pour l’année scolaire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14:paraId="34AC3154" w14:textId="77777777" w:rsidR="00DA6ACB" w:rsidRDefault="00DA6ACB" w:rsidP="002D6719"/>
          <w:p w14:paraId="5CEDFA38" w14:textId="66CEF052" w:rsidR="00DA6ACB" w:rsidRDefault="00DA6ACB" w:rsidP="002D6719">
            <w:r>
              <w:t>L’élève s’engage dans les missions du parcours citoyen par élection ou sur volontariat.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AB493A9" w14:textId="77777777" w:rsidR="00DA6ACB" w:rsidRDefault="00DA6ACB" w:rsidP="002D6719"/>
        </w:tc>
      </w:tr>
      <w:tr w:rsidR="00DA6ACB" w14:paraId="23DA8B93" w14:textId="77777777" w:rsidTr="00371218">
        <w:trPr>
          <w:trHeight w:val="285"/>
        </w:trPr>
        <w:tc>
          <w:tcPr>
            <w:tcW w:w="3681" w:type="dxa"/>
            <w:vMerge/>
          </w:tcPr>
          <w:p w14:paraId="6383697F" w14:textId="77777777" w:rsidR="00DA6ACB" w:rsidRPr="00F276FF" w:rsidRDefault="00DA6ACB" w:rsidP="002D6719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3E9C6009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101D0194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43D2491B" w14:textId="77777777" w:rsidR="00DA6ACB" w:rsidRDefault="00DA6ACB" w:rsidP="002D6719"/>
        </w:tc>
        <w:tc>
          <w:tcPr>
            <w:tcW w:w="1843" w:type="dxa"/>
            <w:shd w:val="clear" w:color="auto" w:fill="B4C6E7" w:themeFill="accent1" w:themeFillTint="66"/>
          </w:tcPr>
          <w:p w14:paraId="43731969" w14:textId="2586C766" w:rsidR="00DA6ACB" w:rsidRDefault="00DA6ACB" w:rsidP="002D6719"/>
        </w:tc>
        <w:tc>
          <w:tcPr>
            <w:tcW w:w="4394" w:type="dxa"/>
            <w:vMerge/>
            <w:shd w:val="clear" w:color="auto" w:fill="B4C6E7" w:themeFill="accent1" w:themeFillTint="66"/>
          </w:tcPr>
          <w:p w14:paraId="31A296AE" w14:textId="77777777" w:rsidR="00DA6ACB" w:rsidRDefault="00DA6ACB" w:rsidP="002D6719"/>
        </w:tc>
        <w:tc>
          <w:tcPr>
            <w:tcW w:w="1843" w:type="dxa"/>
            <w:vMerge/>
            <w:shd w:val="clear" w:color="auto" w:fill="FFFFFF" w:themeFill="background1"/>
          </w:tcPr>
          <w:p w14:paraId="2842C05E" w14:textId="77777777" w:rsidR="00DA6ACB" w:rsidRDefault="00DA6ACB" w:rsidP="002D6719"/>
        </w:tc>
      </w:tr>
      <w:tr w:rsidR="00DA6ACB" w14:paraId="10232A6A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13491203" w14:textId="02FA00AD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7544B4C2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67D7751A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4FB465BF" w14:textId="77777777" w:rsidR="00DA6ACB" w:rsidRDefault="00DA6ACB" w:rsidP="002D6719"/>
        </w:tc>
        <w:tc>
          <w:tcPr>
            <w:tcW w:w="1843" w:type="dxa"/>
            <w:shd w:val="clear" w:color="auto" w:fill="B4C6E7" w:themeFill="accent1" w:themeFillTint="66"/>
          </w:tcPr>
          <w:p w14:paraId="56B04187" w14:textId="77777777" w:rsidR="00DA6ACB" w:rsidRDefault="00DA6ACB" w:rsidP="002D6719"/>
        </w:tc>
        <w:tc>
          <w:tcPr>
            <w:tcW w:w="4394" w:type="dxa"/>
            <w:vMerge/>
          </w:tcPr>
          <w:p w14:paraId="42CEBC86" w14:textId="77777777" w:rsidR="00DA6ACB" w:rsidRDefault="00DA6ACB" w:rsidP="002D6719"/>
        </w:tc>
      </w:tr>
      <w:tr w:rsidR="00DA6ACB" w14:paraId="6E723698" w14:textId="77777777" w:rsidTr="00371218">
        <w:trPr>
          <w:gridAfter w:val="1"/>
          <w:wAfter w:w="1843" w:type="dxa"/>
        </w:trPr>
        <w:tc>
          <w:tcPr>
            <w:tcW w:w="3681" w:type="dxa"/>
            <w:vMerge/>
          </w:tcPr>
          <w:p w14:paraId="113BAAB9" w14:textId="58AA3DCE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3911356D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643B759B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581BA16F" w14:textId="77777777" w:rsidR="00DA6ACB" w:rsidRDefault="00DA6ACB" w:rsidP="002D6719"/>
        </w:tc>
        <w:tc>
          <w:tcPr>
            <w:tcW w:w="1843" w:type="dxa"/>
            <w:shd w:val="clear" w:color="auto" w:fill="B4C6E7" w:themeFill="accent1" w:themeFillTint="66"/>
          </w:tcPr>
          <w:p w14:paraId="370D0F45" w14:textId="77777777" w:rsidR="00DA6ACB" w:rsidRDefault="00DA6ACB" w:rsidP="002D6719"/>
        </w:tc>
        <w:tc>
          <w:tcPr>
            <w:tcW w:w="4394" w:type="dxa"/>
            <w:vMerge/>
          </w:tcPr>
          <w:p w14:paraId="0B0F8BC8" w14:textId="77777777" w:rsidR="00DA6ACB" w:rsidRDefault="00DA6ACB" w:rsidP="002D6719"/>
        </w:tc>
      </w:tr>
      <w:tr w:rsidR="00DA6ACB" w14:paraId="7340953B" w14:textId="77777777" w:rsidTr="00371218">
        <w:trPr>
          <w:gridAfter w:val="1"/>
          <w:wAfter w:w="1843" w:type="dxa"/>
          <w:trHeight w:val="248"/>
        </w:trPr>
        <w:tc>
          <w:tcPr>
            <w:tcW w:w="3681" w:type="dxa"/>
            <w:vMerge/>
          </w:tcPr>
          <w:p w14:paraId="4BB74C1F" w14:textId="510719A2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46AEC033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39103527" w14:textId="77777777" w:rsidR="00DA6ACB" w:rsidRDefault="00DA6ACB" w:rsidP="002D6719"/>
        </w:tc>
        <w:tc>
          <w:tcPr>
            <w:tcW w:w="1701" w:type="dxa"/>
            <w:shd w:val="clear" w:color="auto" w:fill="B4C6E7" w:themeFill="accent1" w:themeFillTint="66"/>
          </w:tcPr>
          <w:p w14:paraId="3DD3DDBA" w14:textId="77777777" w:rsidR="00DA6ACB" w:rsidRDefault="00DA6ACB" w:rsidP="002D6719"/>
        </w:tc>
        <w:tc>
          <w:tcPr>
            <w:tcW w:w="1843" w:type="dxa"/>
            <w:shd w:val="clear" w:color="auto" w:fill="B4C6E7" w:themeFill="accent1" w:themeFillTint="66"/>
          </w:tcPr>
          <w:p w14:paraId="7940CA26" w14:textId="645FB4FA" w:rsidR="00DA6ACB" w:rsidRDefault="00DA6ACB" w:rsidP="002D6719"/>
        </w:tc>
        <w:tc>
          <w:tcPr>
            <w:tcW w:w="4394" w:type="dxa"/>
            <w:vMerge/>
          </w:tcPr>
          <w:p w14:paraId="4597FFE4" w14:textId="77777777" w:rsidR="00DA6ACB" w:rsidRDefault="00DA6ACB" w:rsidP="002D6719"/>
        </w:tc>
      </w:tr>
    </w:tbl>
    <w:p w14:paraId="393A54FE" w14:textId="3D3B9033" w:rsidR="00835A6F" w:rsidRPr="00DA6ACB" w:rsidRDefault="00835A6F" w:rsidP="00DA6ACB">
      <w:pPr>
        <w:spacing w:after="0"/>
        <w:rPr>
          <w:sz w:val="16"/>
          <w:szCs w:val="16"/>
        </w:rPr>
      </w:pPr>
    </w:p>
    <w:p w14:paraId="3117CAB2" w14:textId="1F1C2D44" w:rsidR="00E45D1C" w:rsidRPr="00DA6ACB" w:rsidRDefault="00E45D1C" w:rsidP="00DA6ACB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DA6ACB">
        <w:rPr>
          <w:sz w:val="20"/>
          <w:szCs w:val="20"/>
        </w:rPr>
        <w:t>L’anglais LV1 est obligatoire pour tous dès la 6</w:t>
      </w:r>
      <w:r w:rsidRPr="00DA6ACB">
        <w:rPr>
          <w:sz w:val="20"/>
          <w:szCs w:val="20"/>
          <w:vertAlign w:val="superscript"/>
        </w:rPr>
        <w:t>ème</w:t>
      </w:r>
      <w:r w:rsidR="005602E1" w:rsidRPr="00DA6ACB">
        <w:rPr>
          <w:sz w:val="20"/>
          <w:szCs w:val="20"/>
          <w:vertAlign w:val="superscript"/>
        </w:rPr>
        <w:t>.</w:t>
      </w:r>
      <w:r w:rsidR="002D6719" w:rsidRPr="00DA6ACB">
        <w:rPr>
          <w:sz w:val="20"/>
          <w:szCs w:val="20"/>
          <w:vertAlign w:val="superscript"/>
        </w:rPr>
        <w:tab/>
      </w:r>
      <w:r w:rsidR="002D6719" w:rsidRPr="00DA6ACB">
        <w:rPr>
          <w:sz w:val="20"/>
          <w:szCs w:val="20"/>
          <w:vertAlign w:val="superscript"/>
        </w:rPr>
        <w:tab/>
      </w:r>
      <w:r w:rsidR="002D6719" w:rsidRPr="00DA6ACB">
        <w:rPr>
          <w:sz w:val="20"/>
          <w:szCs w:val="20"/>
          <w:vertAlign w:val="superscript"/>
        </w:rPr>
        <w:tab/>
      </w:r>
      <w:r w:rsidR="002D6719" w:rsidRPr="00DA6ACB">
        <w:rPr>
          <w:sz w:val="20"/>
          <w:szCs w:val="20"/>
          <w:vertAlign w:val="superscript"/>
        </w:rPr>
        <w:tab/>
      </w:r>
      <w:r w:rsidR="002D6719" w:rsidRPr="00DA6ACB">
        <w:rPr>
          <w:sz w:val="20"/>
          <w:szCs w:val="20"/>
          <w:vertAlign w:val="superscript"/>
        </w:rPr>
        <w:tab/>
      </w:r>
    </w:p>
    <w:p w14:paraId="57CC8FF7" w14:textId="1BEB6225" w:rsidR="00E45D1C" w:rsidRPr="00DA6ACB" w:rsidRDefault="00E45D1C" w:rsidP="00E45D1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DA6ACB">
        <w:rPr>
          <w:sz w:val="20"/>
          <w:szCs w:val="20"/>
        </w:rPr>
        <w:t>Choix de la LV2 en 5</w:t>
      </w:r>
      <w:r w:rsidRPr="00DA6ACB">
        <w:rPr>
          <w:sz w:val="20"/>
          <w:szCs w:val="20"/>
          <w:vertAlign w:val="superscript"/>
        </w:rPr>
        <w:t>ème</w:t>
      </w:r>
      <w:r w:rsidRPr="00DA6ACB">
        <w:rPr>
          <w:sz w:val="20"/>
          <w:szCs w:val="20"/>
        </w:rPr>
        <w:t xml:space="preserve"> : soit </w:t>
      </w:r>
      <w:r w:rsidR="00116021" w:rsidRPr="00DA6ACB">
        <w:rPr>
          <w:sz w:val="20"/>
          <w:szCs w:val="20"/>
        </w:rPr>
        <w:t>allemand</w:t>
      </w:r>
      <w:r w:rsidRPr="00DA6ACB">
        <w:rPr>
          <w:sz w:val="20"/>
          <w:szCs w:val="20"/>
        </w:rPr>
        <w:t>, soit espagnol</w:t>
      </w:r>
      <w:r w:rsidR="005602E1" w:rsidRPr="00DA6ACB">
        <w:rPr>
          <w:sz w:val="20"/>
          <w:szCs w:val="20"/>
        </w:rPr>
        <w:t>.</w:t>
      </w:r>
    </w:p>
    <w:p w14:paraId="7B4B04FC" w14:textId="2BBD9276" w:rsidR="00650CB9" w:rsidRPr="00DA6ACB" w:rsidRDefault="00116021" w:rsidP="00E45D1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DA6ACB">
        <w:rPr>
          <w:b/>
          <w:bCs/>
          <w:sz w:val="20"/>
          <w:szCs w:val="20"/>
        </w:rPr>
        <w:t>Les options engagent l’élève pour toutes les années au collège</w:t>
      </w:r>
      <w:r w:rsidRPr="00DA6ACB">
        <w:rPr>
          <w:sz w:val="20"/>
          <w:szCs w:val="20"/>
        </w:rPr>
        <w:t xml:space="preserve">. </w:t>
      </w:r>
      <w:r w:rsidR="00650CB9" w:rsidRPr="00DA6ACB">
        <w:rPr>
          <w:sz w:val="20"/>
          <w:szCs w:val="20"/>
        </w:rPr>
        <w:t>Les options Occitan et Latin doivent être suivies jusqu’au bout du cursus soit en fin de 3</w:t>
      </w:r>
      <w:r w:rsidR="00650CB9" w:rsidRPr="00DA6ACB">
        <w:rPr>
          <w:sz w:val="20"/>
          <w:szCs w:val="20"/>
          <w:vertAlign w:val="superscript"/>
        </w:rPr>
        <w:t>ème</w:t>
      </w:r>
      <w:r w:rsidR="00650CB9" w:rsidRPr="00DA6ACB">
        <w:rPr>
          <w:sz w:val="20"/>
          <w:szCs w:val="20"/>
        </w:rPr>
        <w:t xml:space="preserve"> pour la prise en compte des points bonus au brevet du collège</w:t>
      </w:r>
      <w:r w:rsidRPr="00DA6ACB">
        <w:rPr>
          <w:sz w:val="20"/>
          <w:szCs w:val="20"/>
        </w:rPr>
        <w:t>.</w:t>
      </w:r>
    </w:p>
    <w:p w14:paraId="5E73281B" w14:textId="3CB6733B" w:rsidR="00650CB9" w:rsidRPr="00DA6ACB" w:rsidRDefault="00650CB9" w:rsidP="00E45D1C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DA6ACB">
        <w:rPr>
          <w:sz w:val="20"/>
          <w:szCs w:val="20"/>
        </w:rPr>
        <w:t xml:space="preserve">Les heures </w:t>
      </w:r>
      <w:r w:rsidR="00A57B44" w:rsidRPr="00DA6ACB">
        <w:rPr>
          <w:sz w:val="20"/>
          <w:szCs w:val="20"/>
        </w:rPr>
        <w:t>sont indiquées</w:t>
      </w:r>
      <w:r w:rsidRPr="00DA6ACB">
        <w:rPr>
          <w:sz w:val="20"/>
          <w:szCs w:val="20"/>
        </w:rPr>
        <w:t xml:space="preserve"> dans le tableau par semaine.</w:t>
      </w:r>
    </w:p>
    <w:sectPr w:rsidR="00650CB9" w:rsidRPr="00DA6ACB" w:rsidSect="002D67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F07F" w14:textId="77777777" w:rsidR="0097062C" w:rsidRDefault="0097062C" w:rsidP="004220D0">
      <w:pPr>
        <w:spacing w:after="0" w:line="240" w:lineRule="auto"/>
      </w:pPr>
      <w:r>
        <w:separator/>
      </w:r>
    </w:p>
  </w:endnote>
  <w:endnote w:type="continuationSeparator" w:id="0">
    <w:p w14:paraId="58B14F0A" w14:textId="77777777" w:rsidR="0097062C" w:rsidRDefault="0097062C" w:rsidP="0042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4928" w14:textId="77777777" w:rsidR="0097062C" w:rsidRDefault="0097062C" w:rsidP="004220D0">
      <w:pPr>
        <w:spacing w:after="0" w:line="240" w:lineRule="auto"/>
      </w:pPr>
      <w:r>
        <w:separator/>
      </w:r>
    </w:p>
  </w:footnote>
  <w:footnote w:type="continuationSeparator" w:id="0">
    <w:p w14:paraId="1F186A37" w14:textId="77777777" w:rsidR="0097062C" w:rsidRDefault="0097062C" w:rsidP="0042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756"/>
    <w:multiLevelType w:val="hybridMultilevel"/>
    <w:tmpl w:val="E0465D8E"/>
    <w:lvl w:ilvl="0" w:tplc="1FBCE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5670"/>
    <w:multiLevelType w:val="hybridMultilevel"/>
    <w:tmpl w:val="21C00FB6"/>
    <w:lvl w:ilvl="0" w:tplc="1F86D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A2B67"/>
    <w:multiLevelType w:val="hybridMultilevel"/>
    <w:tmpl w:val="CDC44F70"/>
    <w:lvl w:ilvl="0" w:tplc="9CCA5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6F"/>
    <w:rsid w:val="000148DE"/>
    <w:rsid w:val="00116021"/>
    <w:rsid w:val="0018796A"/>
    <w:rsid w:val="002D6719"/>
    <w:rsid w:val="003506F8"/>
    <w:rsid w:val="00371218"/>
    <w:rsid w:val="0040559C"/>
    <w:rsid w:val="004220D0"/>
    <w:rsid w:val="004E151F"/>
    <w:rsid w:val="005602E1"/>
    <w:rsid w:val="005A38EF"/>
    <w:rsid w:val="00650CB9"/>
    <w:rsid w:val="006662CF"/>
    <w:rsid w:val="00666E26"/>
    <w:rsid w:val="00762213"/>
    <w:rsid w:val="007A2483"/>
    <w:rsid w:val="007B3785"/>
    <w:rsid w:val="0081352A"/>
    <w:rsid w:val="00835A6F"/>
    <w:rsid w:val="008646C3"/>
    <w:rsid w:val="009359A4"/>
    <w:rsid w:val="0097062C"/>
    <w:rsid w:val="009A7D13"/>
    <w:rsid w:val="00A57B44"/>
    <w:rsid w:val="00A874BF"/>
    <w:rsid w:val="00AE09F9"/>
    <w:rsid w:val="00C41FE2"/>
    <w:rsid w:val="00D6127E"/>
    <w:rsid w:val="00DA6ACB"/>
    <w:rsid w:val="00E36859"/>
    <w:rsid w:val="00E45D1C"/>
    <w:rsid w:val="00E67CCB"/>
    <w:rsid w:val="00E76F36"/>
    <w:rsid w:val="00F276FF"/>
    <w:rsid w:val="00F93B98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E2F9"/>
  <w15:chartTrackingRefBased/>
  <w15:docId w15:val="{0C176E15-350F-4877-8966-AB77C0A3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0D0"/>
  </w:style>
  <w:style w:type="paragraph" w:styleId="Pieddepage">
    <w:name w:val="footer"/>
    <w:basedOn w:val="Normal"/>
    <w:link w:val="PieddepageCar"/>
    <w:uiPriority w:val="99"/>
    <w:unhideWhenUsed/>
    <w:rsid w:val="0042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2025-04-28T12:53:00Z</cp:lastPrinted>
  <dcterms:created xsi:type="dcterms:W3CDTF">2025-05-14T07:45:00Z</dcterms:created>
  <dcterms:modified xsi:type="dcterms:W3CDTF">2025-05-14T07:45:00Z</dcterms:modified>
</cp:coreProperties>
</file>