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45C1C" w14:textId="75D5D505" w:rsidR="00243D26" w:rsidRDefault="000F48F0">
      <w:r>
        <w:rPr>
          <w:noProof/>
        </w:rPr>
        <w:drawing>
          <wp:inline distT="0" distB="0" distL="0" distR="0" wp14:anchorId="49EBC3C3" wp14:editId="509B6DF3">
            <wp:extent cx="1546167" cy="154616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167" cy="1546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A278A" w14:textId="48ABA363" w:rsidR="000F48F0" w:rsidRPr="000F48F0" w:rsidRDefault="000F48F0" w:rsidP="000F48F0">
      <w:pPr>
        <w:jc w:val="center"/>
        <w:rPr>
          <w:b/>
          <w:bCs/>
          <w:sz w:val="32"/>
          <w:szCs w:val="32"/>
        </w:rPr>
      </w:pPr>
    </w:p>
    <w:p w14:paraId="7BA7E706" w14:textId="65373B70" w:rsidR="000F48F0" w:rsidRPr="000F48F0" w:rsidRDefault="000F48F0" w:rsidP="000F48F0">
      <w:pPr>
        <w:jc w:val="center"/>
        <w:rPr>
          <w:b/>
          <w:bCs/>
          <w:sz w:val="32"/>
          <w:szCs w:val="32"/>
        </w:rPr>
      </w:pPr>
      <w:r w:rsidRPr="000F48F0">
        <w:rPr>
          <w:b/>
          <w:bCs/>
          <w:sz w:val="32"/>
          <w:szCs w:val="32"/>
        </w:rPr>
        <w:t>Déclaration CFDT au Comité technique du 10 mai 2022</w:t>
      </w:r>
    </w:p>
    <w:p w14:paraId="12F02383" w14:textId="4B634398" w:rsidR="000F48F0" w:rsidRPr="000F48F0" w:rsidRDefault="000F48F0" w:rsidP="000F48F0">
      <w:pPr>
        <w:jc w:val="center"/>
        <w:rPr>
          <w:b/>
          <w:bCs/>
          <w:sz w:val="32"/>
          <w:szCs w:val="32"/>
        </w:rPr>
      </w:pPr>
      <w:r w:rsidRPr="000F48F0">
        <w:rPr>
          <w:b/>
          <w:bCs/>
          <w:sz w:val="32"/>
          <w:szCs w:val="32"/>
        </w:rPr>
        <w:t>Relative au Bilan social 2021</w:t>
      </w:r>
    </w:p>
    <w:p w14:paraId="2FA68558" w14:textId="22564F59" w:rsidR="0053104D" w:rsidRDefault="0053104D"/>
    <w:p w14:paraId="0DC3B7F9" w14:textId="3BEB75AB" w:rsidR="0053104D" w:rsidRDefault="0053104D">
      <w:r>
        <w:t>La CFDT tient à souligner que le mot du Directeur présente une vision mathématiquement juste, mais humainement préjudiciable. Dans le paragraphe 2 de la seconde colonne, le fait de traduire l’augmentation de 20% de l’enveloppe CIA comme une augmentation de « 10 euros pour les agents du siège et de 18 euros pour les agents des lycées » donne une image faussée de l’évolution du régime indemnitaire.</w:t>
      </w:r>
      <w:r>
        <w:br/>
        <w:t xml:space="preserve">En effet cette augmentation </w:t>
      </w:r>
      <w:r w:rsidR="001B52D8">
        <w:t xml:space="preserve">dans les lycées </w:t>
      </w:r>
      <w:r>
        <w:t>vient essentiellement du fait que les agents des lycées sont rentrés dans le système, et non parce qu’ils bénéficieraient d’un traitement de faveur.</w:t>
      </w:r>
      <w:r>
        <w:br/>
        <w:t xml:space="preserve">La CFDT demande </w:t>
      </w:r>
      <w:r w:rsidR="001B52D8">
        <w:t>un tableau récapitulatif du CIA par groupe indemnitaire, qui ne figure pas dans ce bilan social.</w:t>
      </w:r>
    </w:p>
    <w:p w14:paraId="41547E95" w14:textId="5BA972FF" w:rsidR="001B52D8" w:rsidRDefault="001B52D8">
      <w:r>
        <w:t>Par ailleurs, la CFDT remarque que l’égalité femmes/hommes ne connaît pas de progrès significatifs et issus d’une démarche volontariste.</w:t>
      </w:r>
    </w:p>
    <w:p w14:paraId="3252E3CF" w14:textId="77777777" w:rsidR="009B2DAF" w:rsidRDefault="001B52D8">
      <w:r>
        <w:t>Nous tenons à souligner</w:t>
      </w:r>
    </w:p>
    <w:p w14:paraId="0EAD8C63" w14:textId="7D19D102" w:rsidR="001B52D8" w:rsidRDefault="009B2DAF" w:rsidP="009B2DAF">
      <w:pPr>
        <w:tabs>
          <w:tab w:val="left" w:pos="4962"/>
        </w:tabs>
      </w:pPr>
      <w:r>
        <w:t>-</w:t>
      </w:r>
      <w:r w:rsidR="001B52D8">
        <w:t xml:space="preserve"> l’augmentation moindre des agents de catégorie C au siège, qui confirme la tension sur des équipes d’exécution</w:t>
      </w:r>
      <w:r>
        <w:t>,</w:t>
      </w:r>
      <w:r>
        <w:br/>
        <w:t xml:space="preserve">- l’augmentation du pourcentage de </w:t>
      </w:r>
      <w:proofErr w:type="gramStart"/>
      <w:r>
        <w:t>contractuels  permanents</w:t>
      </w:r>
      <w:proofErr w:type="gramEnd"/>
      <w:r>
        <w:t xml:space="preserve"> (P.8-9 ; P.28-29), des contrats de projets, des démissions (P.30), ce qui confirme le manque d’attractivité de la collectivité et la nécessité, portée par la CFDT, d’y travailler.</w:t>
      </w:r>
    </w:p>
    <w:p w14:paraId="08AD57DF" w14:textId="588C07BF" w:rsidR="001B52D8" w:rsidRDefault="001B52D8">
      <w:r>
        <w:t>Nous sollicitons un suivi du devenir des agents en contrat de projet.</w:t>
      </w:r>
    </w:p>
    <w:p w14:paraId="0F120CFF" w14:textId="47204206" w:rsidR="001B52D8" w:rsidRDefault="001B52D8">
      <w:r>
        <w:t>La CFDT réitère sa demande de communication des intentions de recrutements déclarées pour activer l’organisation de concours.</w:t>
      </w:r>
    </w:p>
    <w:p w14:paraId="3B91AA6F" w14:textId="55439426" w:rsidR="00062499" w:rsidRDefault="00062499">
      <w:r>
        <w:t>La CFDT souhaite que le chapitre « reclassement » soit étoffé quant aux modalités de reclassement, l’âge moyen du reclassement, les types de pathologies déclenchant le reclassement etc.</w:t>
      </w:r>
    </w:p>
    <w:p w14:paraId="1C975318" w14:textId="1A07521F" w:rsidR="00062499" w:rsidRDefault="000F48F0">
      <w:r>
        <w:t>Concernant les critères du fonds de secours, la CFDT sollicite la prise en compte du quotient familial, auquel l’assistante sociale à accès, afin d’être plus en adéquation avec les besoins des familles qu’en considérant l’indice de l’agent de la Région.</w:t>
      </w:r>
    </w:p>
    <w:sectPr w:rsidR="00062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4D"/>
    <w:rsid w:val="00062499"/>
    <w:rsid w:val="000F48F0"/>
    <w:rsid w:val="001B52D8"/>
    <w:rsid w:val="00243D26"/>
    <w:rsid w:val="0053104D"/>
    <w:rsid w:val="009B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BC6FC"/>
  <w15:chartTrackingRefBased/>
  <w15:docId w15:val="{E2CDCC32-6A66-4A3B-8873-3D4EEF2F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Aubry-Frelin Dominique</dc:creator>
  <cp:keywords/>
  <dc:description/>
  <cp:lastModifiedBy>Aubry-Frelin Dominique</cp:lastModifiedBy>
  <cp:revision>1</cp:revision>
  <dcterms:created xsi:type="dcterms:W3CDTF">2022-05-10T08:22:00Z</dcterms:created>
  <dcterms:modified xsi:type="dcterms:W3CDTF">2022-05-10T09:10:00Z</dcterms:modified>
</cp:coreProperties>
</file>