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54"/>
        <w:tblW w:w="11165" w:type="dxa"/>
        <w:tblLayout w:type="fixed"/>
        <w:tblLook w:val="04A0"/>
      </w:tblPr>
      <w:tblGrid>
        <w:gridCol w:w="10314"/>
        <w:gridCol w:w="851"/>
      </w:tblGrid>
      <w:tr w:rsidR="00715E64" w:rsidRPr="00A5251A" w:rsidTr="00763460">
        <w:trPr>
          <w:trHeight w:val="274"/>
        </w:trPr>
        <w:tc>
          <w:tcPr>
            <w:tcW w:w="11165" w:type="dxa"/>
            <w:gridSpan w:val="2"/>
            <w:shd w:val="clear" w:color="auto" w:fill="DAEEF3" w:themeFill="accent5" w:themeFillTint="33"/>
          </w:tcPr>
          <w:p w:rsidR="00715E64" w:rsidRPr="00A5251A" w:rsidRDefault="00715E64" w:rsidP="007634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</w:t>
            </w:r>
            <w:r w:rsidR="005D0365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 xml:space="preserve"> : </w:t>
            </w:r>
            <w:r w:rsidR="005D0365">
              <w:rPr>
                <w:rFonts w:ascii="Arial" w:hAnsi="Arial" w:cs="Arial"/>
                <w:b/>
                <w:u w:val="single"/>
              </w:rPr>
              <w:t>La d</w:t>
            </w:r>
            <w:r w:rsidR="00F713CF">
              <w:rPr>
                <w:rFonts w:ascii="Arial" w:hAnsi="Arial" w:cs="Arial"/>
                <w:b/>
                <w:u w:val="single"/>
              </w:rPr>
              <w:t xml:space="preserve">estruction des </w:t>
            </w:r>
            <w:r w:rsidR="00763460">
              <w:rPr>
                <w:rFonts w:ascii="Arial" w:hAnsi="Arial" w:cs="Arial"/>
                <w:b/>
                <w:u w:val="single"/>
              </w:rPr>
              <w:t>virus</w:t>
            </w:r>
          </w:p>
        </w:tc>
      </w:tr>
      <w:tr w:rsidR="00715E64" w:rsidTr="00204E36">
        <w:trPr>
          <w:trHeight w:val="113"/>
        </w:trPr>
        <w:tc>
          <w:tcPr>
            <w:tcW w:w="10314" w:type="dxa"/>
            <w:vMerge w:val="restart"/>
            <w:vAlign w:val="center"/>
          </w:tcPr>
          <w:p w:rsidR="00E71B2D" w:rsidRDefault="00E71B2D" w:rsidP="00E71B2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1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Les virus se multiplient à l'intérieur des cellules, hors d'atteinte des anticorps.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16F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D’autres leucocytes que les lymphocytes B (producteurs d’anticorps) vont donc devoir intervenir.</w:t>
            </w:r>
          </w:p>
          <w:p w:rsidR="00715E64" w:rsidRPr="00204E36" w:rsidRDefault="00204E36" w:rsidP="00E71B2D">
            <w:pPr>
              <w:rPr>
                <w:rFonts w:ascii="Arial" w:hAnsi="Arial" w:cs="Arial"/>
                <w:sz w:val="20"/>
                <w:szCs w:val="20"/>
              </w:rPr>
            </w:pPr>
            <w:r w:rsidRPr="00204E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Les lymphocytes T sont produits dans la moelle osseuse, mais ils effectuent en plus une maturation dans le thymus. Il en existe de nombreux types. Les lymphocytes T cytotoxiques, ou « killer », ont la faculté de détruire les cellules agressives (virus, bactéries…) ou infectées. Les auxiliaires (ou CD4) activent la production de cellules tueuses.</w:t>
            </w:r>
            <w:r w:rsidR="00E71B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1B2D" w:rsidRPr="00E71B2D">
              <w:rPr>
                <w:rFonts w:ascii="ComicSansMS,Bold" w:hAnsi="ComicSansMS,Bold" w:cs="ComicSansMS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715E64" w:rsidRDefault="00715E64" w:rsidP="00715E64">
            <w:r>
              <w:t xml:space="preserve">Socle </w:t>
            </w:r>
          </w:p>
        </w:tc>
      </w:tr>
      <w:tr w:rsidR="00CD6B5F" w:rsidTr="00204E36">
        <w:trPr>
          <w:trHeight w:val="580"/>
        </w:trPr>
        <w:tc>
          <w:tcPr>
            <w:tcW w:w="10314" w:type="dxa"/>
            <w:vMerge/>
          </w:tcPr>
          <w:p w:rsidR="00CD6B5F" w:rsidRDefault="00CD6B5F" w:rsidP="00715E64"/>
        </w:tc>
        <w:tc>
          <w:tcPr>
            <w:tcW w:w="851" w:type="dxa"/>
            <w:vMerge w:val="restart"/>
          </w:tcPr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Default="00CD6B5F" w:rsidP="00715E64"/>
          <w:p w:rsidR="00CD6B5F" w:rsidRPr="003C439F" w:rsidRDefault="00CD6B5F" w:rsidP="00715E64">
            <w:pPr>
              <w:jc w:val="center"/>
              <w:rPr>
                <w:rFonts w:ascii="Arial" w:hAnsi="Arial" w:cs="Arial"/>
                <w:i/>
              </w:rPr>
            </w:pPr>
            <w:r w:rsidRPr="003C439F">
              <w:rPr>
                <w:rFonts w:ascii="Arial" w:hAnsi="Arial" w:cs="Arial"/>
                <w:i/>
              </w:rPr>
              <w:t>I</w:t>
            </w:r>
          </w:p>
          <w:p w:rsidR="00CD6B5F" w:rsidRDefault="00CD6B5F" w:rsidP="00715E64">
            <w:pPr>
              <w:jc w:val="center"/>
            </w:pPr>
            <w:r w:rsidRPr="003C439F">
              <w:rPr>
                <w:rFonts w:ascii="Arial" w:hAnsi="Arial" w:cs="Arial"/>
                <w:i/>
              </w:rPr>
              <w:t>C1</w:t>
            </w:r>
          </w:p>
        </w:tc>
      </w:tr>
      <w:tr w:rsidR="00CD6B5F" w:rsidTr="00F35573">
        <w:trPr>
          <w:trHeight w:val="2727"/>
        </w:trPr>
        <w:tc>
          <w:tcPr>
            <w:tcW w:w="10314" w:type="dxa"/>
          </w:tcPr>
          <w:p w:rsidR="00CD6B5F" w:rsidRDefault="00CD6B5F" w:rsidP="00E71B2D">
            <w:pPr>
              <w:keepNext/>
            </w:pPr>
          </w:p>
          <w:p w:rsidR="00CD6B5F" w:rsidRDefault="00CD6B5F" w:rsidP="00916F08">
            <w:pPr>
              <w:rPr>
                <w:noProof/>
                <w:lang w:eastAsia="fr-FR"/>
              </w:rPr>
            </w:pPr>
          </w:p>
          <w:p w:rsidR="00CD6B5F" w:rsidRDefault="00CD6B5F" w:rsidP="00916F08">
            <w:pPr>
              <w:rPr>
                <w:noProof/>
                <w:lang w:eastAsia="fr-FR"/>
              </w:rPr>
            </w:pPr>
          </w:p>
          <w:p w:rsidR="00CD6B5F" w:rsidRDefault="00CD6B5F" w:rsidP="00916F08">
            <w:pPr>
              <w:rPr>
                <w:noProof/>
                <w:lang w:eastAsia="fr-FR"/>
              </w:rPr>
            </w:pPr>
          </w:p>
          <w:p w:rsidR="00CD6B5F" w:rsidRDefault="00CD6B5F" w:rsidP="00916F08">
            <w:pPr>
              <w:rPr>
                <w:noProof/>
                <w:lang w:eastAsia="fr-FR"/>
              </w:rPr>
            </w:pPr>
          </w:p>
          <w:p w:rsidR="00CD6B5F" w:rsidRDefault="00497550" w:rsidP="00916F0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312.05pt;margin-top:-53.7pt;width:197.95pt;height:42.95pt;z-index:251682816" wrapcoords="-129 0 -129 20400 21600 20400 21600 0 -129 0" stroked="f">
                  <v:textbox style="mso-fit-shape-to-text:t" inset="0,0,0,0">
                    <w:txbxContent>
                      <w:p w:rsidR="00CD6B5F" w:rsidRPr="00204E36" w:rsidRDefault="00CD6B5F" w:rsidP="00204E36">
                        <w:pPr>
                          <w:pStyle w:val="Lgende"/>
                          <w:rPr>
                            <w:noProof/>
                            <w:u w:val="single"/>
                          </w:rPr>
                        </w:pPr>
                        <w:r w:rsidRPr="00204E36">
                          <w:rPr>
                            <w:u w:val="single"/>
                          </w:rPr>
                          <w:t xml:space="preserve">Document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 w:rsidRPr="00204E36">
                          <w:rPr>
                            <w:u w:val="single"/>
                          </w:rPr>
                          <w:t xml:space="preserve"> </w:t>
                        </w:r>
                        <w:r w:rsidRPr="00204E36">
                          <w:t>: Photographie</w:t>
                        </w:r>
                        <w:r>
                          <w:t>s</w:t>
                        </w:r>
                        <w:r w:rsidRPr="00204E36">
                          <w:t xml:space="preserve"> de Ly</w:t>
                        </w:r>
                        <w:r>
                          <w:t xml:space="preserve">mphocytes T en présence d'une </w:t>
                        </w:r>
                        <w:r w:rsidRPr="00204E36">
                          <w:t xml:space="preserve"> cellule infectée par un virus vue au microscope électronique au balayage.</w:t>
                        </w:r>
                      </w:p>
                    </w:txbxContent>
                  </v:textbox>
                  <w10:wrap type="tight"/>
                </v:shape>
              </w:pict>
            </w:r>
            <w:r w:rsidR="00CD6B5F"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-1019810</wp:posOffset>
                  </wp:positionV>
                  <wp:extent cx="1995170" cy="1655445"/>
                  <wp:effectExtent l="19050" t="0" r="5080" b="0"/>
                  <wp:wrapTight wrapText="bothSides">
                    <wp:wrapPolygon edited="0">
                      <wp:start x="-206" y="0"/>
                      <wp:lineTo x="-206" y="21376"/>
                      <wp:lineTo x="21655" y="21376"/>
                      <wp:lineTo x="21655" y="0"/>
                      <wp:lineTo x="-206" y="0"/>
                    </wp:wrapPolygon>
                  </wp:wrapTight>
                  <wp:docPr id="2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D6B5F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-981710</wp:posOffset>
                  </wp:positionV>
                  <wp:extent cx="1907540" cy="1649730"/>
                  <wp:effectExtent l="19050" t="0" r="0" b="0"/>
                  <wp:wrapTight wrapText="bothSides">
                    <wp:wrapPolygon edited="0">
                      <wp:start x="-216" y="0"/>
                      <wp:lineTo x="-216" y="21450"/>
                      <wp:lineTo x="21571" y="21450"/>
                      <wp:lineTo x="21571" y="0"/>
                      <wp:lineTo x="-216" y="0"/>
                    </wp:wrapPolygon>
                  </wp:wrapTight>
                  <wp:docPr id="21" name="Image 3" descr="lymphocyte 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ymphocyte 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</w:tcPr>
          <w:p w:rsidR="00CD6B5F" w:rsidRDefault="00CD6B5F" w:rsidP="00715E64"/>
        </w:tc>
      </w:tr>
      <w:tr w:rsidR="00CD6B5F" w:rsidTr="00F35573">
        <w:trPr>
          <w:trHeight w:val="2114"/>
        </w:trPr>
        <w:tc>
          <w:tcPr>
            <w:tcW w:w="10314" w:type="dxa"/>
          </w:tcPr>
          <w:p w:rsidR="00CD6B5F" w:rsidRDefault="00CD6B5F" w:rsidP="00E71B2D">
            <w:pPr>
              <w:keepNext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29210</wp:posOffset>
                  </wp:positionV>
                  <wp:extent cx="3345180" cy="1303020"/>
                  <wp:effectExtent l="19050" t="19050" r="26670" b="11430"/>
                  <wp:wrapTight wrapText="bothSides">
                    <wp:wrapPolygon edited="0">
                      <wp:start x="-123" y="-316"/>
                      <wp:lineTo x="-123" y="21789"/>
                      <wp:lineTo x="21772" y="21789"/>
                      <wp:lineTo x="21772" y="-316"/>
                      <wp:lineTo x="-123" y="-316"/>
                    </wp:wrapPolygon>
                  </wp:wrapTight>
                  <wp:docPr id="22" name="Image 2" descr="virus_lym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rus_lympT.jpg"/>
                          <pic:cNvPicPr/>
                        </pic:nvPicPr>
                        <pic:blipFill>
                          <a:blip r:embed="rId6" cstate="print"/>
                          <a:srcRect t="9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180" cy="13030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97550">
              <w:rPr>
                <w:noProof/>
              </w:rPr>
              <w:pict>
                <v:shape id="_x0000_s1034" type="#_x0000_t202" style="position:absolute;margin-left:274.6pt;margin-top:10.45pt;width:237pt;height:24.6pt;z-index:251683840;mso-position-horizontal-relative:text;mso-position-vertical-relative:text" wrapcoords="-62 0 -62 20400 21600 20400 21600 0 -62 0" stroked="f">
                  <v:textbox inset="0,0,0,0">
                    <w:txbxContent>
                      <w:p w:rsidR="00CD6B5F" w:rsidRPr="001138E4" w:rsidRDefault="00CD6B5F" w:rsidP="00204E36">
                        <w:pPr>
                          <w:pStyle w:val="Lgende"/>
                          <w:rPr>
                            <w:noProof/>
                          </w:rPr>
                        </w:pPr>
                        <w:r w:rsidRPr="00E71B2D">
                          <w:rPr>
                            <w:u w:val="single"/>
                          </w:rPr>
                          <w:t>Document 2 :</w:t>
                        </w:r>
                        <w:r>
                          <w:t xml:space="preserve"> Graphique de la quantité du nombre de virus de la grippe et de lymphocytes T au cours du temps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851" w:type="dxa"/>
            <w:vMerge/>
          </w:tcPr>
          <w:p w:rsidR="00CD6B5F" w:rsidRDefault="00CD6B5F" w:rsidP="00715E64"/>
        </w:tc>
      </w:tr>
      <w:tr w:rsidR="00CD6B5F" w:rsidRPr="00D15C7C" w:rsidTr="00916F08">
        <w:trPr>
          <w:trHeight w:val="4898"/>
        </w:trPr>
        <w:tc>
          <w:tcPr>
            <w:tcW w:w="10314" w:type="dxa"/>
          </w:tcPr>
          <w:p w:rsidR="00CD6B5F" w:rsidRDefault="00497550" w:rsidP="00E71B2D">
            <w:pPr>
              <w:pStyle w:val="Lgende"/>
            </w:pPr>
            <w:r>
              <w:rPr>
                <w:noProof/>
                <w:lang w:eastAsia="fr-FR"/>
              </w:rPr>
              <w:pict>
                <v:shape id="_x0000_s1035" type="#_x0000_t202" style="position:absolute;margin-left:2.7pt;margin-top:5pt;width:271.8pt;height:119.65pt;z-index:251685888;mso-position-horizontal-relative:text;mso-position-vertical-relative:text">
                  <v:textbox>
                    <w:txbxContent>
                      <w:p w:rsidR="00CD6B5F" w:rsidRPr="00A20CC2" w:rsidRDefault="00CD6B5F" w:rsidP="00A20CC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0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photos a, b, c et d sont dans l’ordre chronologique.</w:t>
                        </w:r>
                      </w:p>
                      <w:p w:rsidR="00CD6B5F" w:rsidRPr="00A20CC2" w:rsidRDefault="00CD6B5F" w:rsidP="00A20CC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0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– Photo c : 2 minutes après l’entrée en contact des deux cellules.</w:t>
                        </w:r>
                      </w:p>
                      <w:p w:rsidR="00CD6B5F" w:rsidRPr="00A20CC2" w:rsidRDefault="00CD6B5F" w:rsidP="00A20CC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0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– Photo d : 10 minutes après l’entrée en contact des deux cellules.</w:t>
                        </w:r>
                      </w:p>
                      <w:p w:rsidR="00CD6B5F" w:rsidRPr="00A20CC2" w:rsidRDefault="00CD6B5F" w:rsidP="00A20CC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0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– À l’issue de ce contact, la cellule infectée est détruite.</w:t>
                        </w:r>
                      </w:p>
                      <w:p w:rsidR="00CD6B5F" w:rsidRPr="00A20CC2" w:rsidRDefault="00CD6B5F" w:rsidP="00A20CC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D6B5F"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-2540</wp:posOffset>
                  </wp:positionV>
                  <wp:extent cx="2781300" cy="3040380"/>
                  <wp:effectExtent l="19050" t="0" r="0" b="0"/>
                  <wp:wrapTight wrapText="bothSides">
                    <wp:wrapPolygon edited="0">
                      <wp:start x="-148" y="0"/>
                      <wp:lineTo x="-148" y="21519"/>
                      <wp:lineTo x="21600" y="21519"/>
                      <wp:lineTo x="21600" y="0"/>
                      <wp:lineTo x="-148" y="0"/>
                    </wp:wrapPolygon>
                  </wp:wrapTight>
                  <wp:docPr id="2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 contrast="10000"/>
                          </a:blip>
                          <a:srcRect l="27543" t="10805" r="29185" b="4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04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6B5F">
              <w:t xml:space="preserve"> </w:t>
            </w:r>
          </w:p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CD6B5F" w:rsidRDefault="00CD6B5F" w:rsidP="00E71B2D"/>
          <w:p w:rsidR="00763460" w:rsidRDefault="00763460" w:rsidP="00916F08">
            <w:pPr>
              <w:pStyle w:val="Lgende"/>
              <w:rPr>
                <w:u w:val="single"/>
              </w:rPr>
            </w:pPr>
          </w:p>
          <w:p w:rsidR="00763460" w:rsidRDefault="00763460" w:rsidP="00916F08">
            <w:pPr>
              <w:pStyle w:val="Lgende"/>
              <w:rPr>
                <w:u w:val="single"/>
              </w:rPr>
            </w:pPr>
          </w:p>
          <w:p w:rsidR="00763460" w:rsidRDefault="00763460" w:rsidP="00916F08">
            <w:pPr>
              <w:pStyle w:val="Lgende"/>
              <w:rPr>
                <w:u w:val="single"/>
              </w:rPr>
            </w:pPr>
          </w:p>
          <w:p w:rsidR="00CD6B5F" w:rsidRDefault="00CD6B5F" w:rsidP="00916F08">
            <w:pPr>
              <w:pStyle w:val="Lgende"/>
            </w:pPr>
            <w:r w:rsidRPr="00916F08">
              <w:rPr>
                <w:u w:val="single"/>
              </w:rPr>
              <w:t>Document 3</w:t>
            </w:r>
            <w:r>
              <w:t> : Enregistrement cinématographique montrant</w:t>
            </w:r>
          </w:p>
          <w:p w:rsidR="00CD6B5F" w:rsidRPr="00916F08" w:rsidRDefault="00CD6B5F" w:rsidP="00916F08">
            <w:pPr>
              <w:pStyle w:val="Lgende"/>
              <w:rPr>
                <w:color w:val="0070C0"/>
              </w:rPr>
            </w:pPr>
            <w:r>
              <w:t>l</w:t>
            </w:r>
            <w:r w:rsidRPr="00916F08">
              <w:rPr>
                <w:color w:val="0070C0"/>
              </w:rPr>
              <w:t>e comportement d’un LT en présence</w:t>
            </w:r>
          </w:p>
          <w:p w:rsidR="00CD6B5F" w:rsidRPr="00916F08" w:rsidRDefault="00CD6B5F" w:rsidP="00916F08">
            <w:pPr>
              <w:rPr>
                <w:color w:val="0070C0"/>
                <w:sz w:val="18"/>
                <w:szCs w:val="18"/>
              </w:rPr>
            </w:pPr>
            <w:r w:rsidRPr="00916F08">
              <w:rPr>
                <w:color w:val="0070C0"/>
                <w:sz w:val="18"/>
                <w:szCs w:val="18"/>
              </w:rPr>
              <w:t>d’une cellule infectée</w:t>
            </w:r>
            <w:r>
              <w:rPr>
                <w:color w:val="0070C0"/>
                <w:sz w:val="18"/>
                <w:szCs w:val="18"/>
              </w:rPr>
              <w:t xml:space="preserve"> – Le baiser de la mort</w:t>
            </w:r>
          </w:p>
          <w:p w:rsidR="00CD6B5F" w:rsidRPr="00916F08" w:rsidRDefault="00CD6B5F" w:rsidP="00E71B2D">
            <w:pPr>
              <w:rPr>
                <w:color w:val="0070C0"/>
                <w:sz w:val="18"/>
                <w:szCs w:val="18"/>
              </w:rPr>
            </w:pPr>
          </w:p>
          <w:p w:rsidR="00CD6B5F" w:rsidRPr="00916F08" w:rsidRDefault="00CD6B5F" w:rsidP="00E71B2D">
            <w:pPr>
              <w:rPr>
                <w:color w:val="0070C0"/>
                <w:sz w:val="18"/>
                <w:szCs w:val="18"/>
              </w:rPr>
            </w:pPr>
          </w:p>
          <w:p w:rsidR="00CD6B5F" w:rsidRPr="00916F08" w:rsidRDefault="00CD6B5F" w:rsidP="00E71B2D">
            <w:pPr>
              <w:rPr>
                <w:color w:val="0070C0"/>
                <w:sz w:val="18"/>
                <w:szCs w:val="18"/>
              </w:rPr>
            </w:pPr>
          </w:p>
          <w:p w:rsidR="00CD6B5F" w:rsidRPr="00E71B2D" w:rsidRDefault="00CD6B5F" w:rsidP="00E71B2D">
            <w:pPr>
              <w:pStyle w:val="Lgende"/>
            </w:pPr>
          </w:p>
        </w:tc>
        <w:tc>
          <w:tcPr>
            <w:tcW w:w="851" w:type="dxa"/>
            <w:vMerge/>
          </w:tcPr>
          <w:p w:rsidR="00CD6B5F" w:rsidRPr="00D15C7C" w:rsidRDefault="00CD6B5F" w:rsidP="00715E64"/>
        </w:tc>
      </w:tr>
      <w:tr w:rsidR="00CD6B5F" w:rsidTr="00CD6B5F">
        <w:trPr>
          <w:trHeight w:val="1794"/>
        </w:trPr>
        <w:tc>
          <w:tcPr>
            <w:tcW w:w="10314" w:type="dxa"/>
          </w:tcPr>
          <w:p w:rsidR="00CD6B5F" w:rsidRDefault="00CD6B5F" w:rsidP="00F35573">
            <w:pPr>
              <w:jc w:val="both"/>
              <w:rPr>
                <w:rFonts w:ascii="Trebuchet MS" w:hAnsi="Trebuchet MS"/>
                <w:bCs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35573">
              <w:rPr>
                <w:rFonts w:ascii="Arial" w:hAnsi="Arial" w:cs="Arial"/>
                <w:i/>
                <w:noProof/>
                <w:color w:val="000000" w:themeColor="text1"/>
                <w:sz w:val="16"/>
                <w:szCs w:val="16"/>
                <w:u w:val="single"/>
                <w:lang w:eastAsia="fr-FR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25400</wp:posOffset>
                  </wp:positionV>
                  <wp:extent cx="3318510" cy="1394460"/>
                  <wp:effectExtent l="19050" t="0" r="0" b="0"/>
                  <wp:wrapTight wrapText="bothSides">
                    <wp:wrapPolygon edited="0">
                      <wp:start x="-124" y="0"/>
                      <wp:lineTo x="-124" y="21246"/>
                      <wp:lineTo x="21575" y="21246"/>
                      <wp:lineTo x="21575" y="0"/>
                      <wp:lineTo x="-124" y="0"/>
                    </wp:wrapPolygon>
                  </wp:wrapTight>
                  <wp:docPr id="24" name="Image 13" descr="gre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ffe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E2E3E5"/>
                              </a:clrFrom>
                              <a:clrTo>
                                <a:srgbClr val="E2E3E5">
                                  <a:alpha val="0"/>
                                </a:srgbClr>
                              </a:clrTo>
                            </a:clrChange>
                            <a:lum contrast="20000"/>
                          </a:blip>
                          <a:srcRect b="2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51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5573">
              <w:rPr>
                <w:rFonts w:ascii="Trebuchet MS" w:hAnsi="Trebuchet MS"/>
                <w:bCs/>
                <w:color w:val="000000" w:themeColor="text1"/>
                <w:sz w:val="19"/>
                <w:szCs w:val="19"/>
                <w:shd w:val="clear" w:color="auto" w:fill="FFFFFF"/>
              </w:rPr>
              <w:t>Les lymphocytes T détruisent directement les cellules étrangères. Les cellules cibles sont des cellules contre lesquelles l’attaque du système immunitaire est dirigée (cellule infectée par un virus, cellule greffée ou cellule cancéreuse).</w:t>
            </w:r>
          </w:p>
          <w:p w:rsidR="00CD6B5F" w:rsidRPr="00F35573" w:rsidRDefault="00497550" w:rsidP="00F35573">
            <w:pPr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497550">
              <w:rPr>
                <w:noProof/>
              </w:rPr>
              <w:pict>
                <v:shape id="_x0000_s1036" type="#_x0000_t202" style="position:absolute;left:0;text-align:left;margin-left:-9.45pt;margin-top:18.25pt;width:253.15pt;height:21.35pt;z-index:251688960" wrapcoords="-62 0 -62 19800 21600 19800 21600 0 -62 0" stroked="f">
                  <v:textbox inset="0,0,0,0">
                    <w:txbxContent>
                      <w:p w:rsidR="00CD6B5F" w:rsidRPr="00FA6C0F" w:rsidRDefault="00CD6B5F" w:rsidP="00F35573">
                        <w:pPr>
                          <w:pStyle w:val="Lgende"/>
                          <w:rPr>
                            <w:rFonts w:ascii="Arial" w:hAnsi="Arial" w:cs="Arial"/>
                            <w:i/>
                            <w:noProof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CD6B5F">
                          <w:rPr>
                            <w:u w:val="single"/>
                          </w:rPr>
                          <w:t xml:space="preserve">Document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t xml:space="preserve"> : Etude d'expériences de greffe de peau sur des souris.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851" w:type="dxa"/>
            <w:vMerge/>
          </w:tcPr>
          <w:p w:rsidR="00CD6B5F" w:rsidRDefault="00CD6B5F" w:rsidP="00715E64"/>
        </w:tc>
      </w:tr>
      <w:tr w:rsidR="00CD6B5F" w:rsidTr="00CD6B5F">
        <w:trPr>
          <w:trHeight w:val="502"/>
        </w:trPr>
        <w:tc>
          <w:tcPr>
            <w:tcW w:w="10314" w:type="dxa"/>
          </w:tcPr>
          <w:p w:rsidR="00CD6B5F" w:rsidRPr="0055124E" w:rsidRDefault="00CD6B5F" w:rsidP="00F35573">
            <w:pPr>
              <w:jc w:val="both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55124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>Consignes</w:t>
            </w:r>
            <w:r w:rsidRPr="0055124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 :</w:t>
            </w:r>
          </w:p>
          <w:p w:rsidR="00CD6B5F" w:rsidRPr="0055124E" w:rsidRDefault="00CD6B5F" w:rsidP="00F35573">
            <w:pPr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55124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  <w:t>A l’aide de l’ensemble des documents, j’explique comment l’organisme se défend contre les virus.</w:t>
            </w:r>
          </w:p>
          <w:p w:rsidR="00D0299F" w:rsidRPr="00D0299F" w:rsidRDefault="00D0299F" w:rsidP="00D02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4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  <w:t>(</w:t>
            </w:r>
            <w:r w:rsidRPr="0055124E">
              <w:rPr>
                <w:rFonts w:ascii="Arial" w:hAnsi="Arial" w:cs="Arial"/>
                <w:b/>
                <w:bCs/>
                <w:sz w:val="20"/>
                <w:szCs w:val="20"/>
              </w:rPr>
              <w:t>cellules immunitaires impliquées, leur origine, leur mode d’action, les cibles, les caractéristiques d’action).</w:t>
            </w:r>
          </w:p>
        </w:tc>
        <w:tc>
          <w:tcPr>
            <w:tcW w:w="851" w:type="dxa"/>
            <w:vMerge/>
          </w:tcPr>
          <w:p w:rsidR="00CD6B5F" w:rsidRDefault="00CD6B5F" w:rsidP="00715E64"/>
        </w:tc>
      </w:tr>
    </w:tbl>
    <w:p w:rsidR="00F35573" w:rsidRDefault="00F35573" w:rsidP="004F34DF"/>
    <w:sectPr w:rsidR="00F35573" w:rsidSect="004F34D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E64"/>
    <w:rsid w:val="00204E36"/>
    <w:rsid w:val="00217506"/>
    <w:rsid w:val="00497550"/>
    <w:rsid w:val="004F34DF"/>
    <w:rsid w:val="004F5533"/>
    <w:rsid w:val="0055124E"/>
    <w:rsid w:val="00573A20"/>
    <w:rsid w:val="005D0365"/>
    <w:rsid w:val="00614333"/>
    <w:rsid w:val="006976CB"/>
    <w:rsid w:val="006F5C77"/>
    <w:rsid w:val="00715E64"/>
    <w:rsid w:val="007571F0"/>
    <w:rsid w:val="00763460"/>
    <w:rsid w:val="008B5D19"/>
    <w:rsid w:val="008D0178"/>
    <w:rsid w:val="00916F08"/>
    <w:rsid w:val="00941E58"/>
    <w:rsid w:val="00A20CC2"/>
    <w:rsid w:val="00C84F58"/>
    <w:rsid w:val="00CD6B5F"/>
    <w:rsid w:val="00CE29B2"/>
    <w:rsid w:val="00D01369"/>
    <w:rsid w:val="00D0299F"/>
    <w:rsid w:val="00D15691"/>
    <w:rsid w:val="00E301DB"/>
    <w:rsid w:val="00E71B2D"/>
    <w:rsid w:val="00F35573"/>
    <w:rsid w:val="00F7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04E36"/>
  </w:style>
  <w:style w:type="character" w:styleId="Lienhypertexte">
    <w:name w:val="Hyperlink"/>
    <w:basedOn w:val="Policepardfaut"/>
    <w:uiPriority w:val="99"/>
    <w:semiHidden/>
    <w:unhideWhenUsed/>
    <w:rsid w:val="00204E36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204E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</dc:creator>
  <cp:lastModifiedBy>Priez</cp:lastModifiedBy>
  <cp:revision>8</cp:revision>
  <dcterms:created xsi:type="dcterms:W3CDTF">2013-04-30T16:03:00Z</dcterms:created>
  <dcterms:modified xsi:type="dcterms:W3CDTF">2013-05-21T10:22:00Z</dcterms:modified>
</cp:coreProperties>
</file>