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E2" w:rsidRPr="00C419DE" w:rsidRDefault="002C4BE2" w:rsidP="002C4BE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419DE">
        <w:rPr>
          <w:rFonts w:ascii="Arial" w:hAnsi="Arial" w:cs="Arial"/>
          <w:color w:val="000000"/>
          <w:sz w:val="20"/>
          <w:szCs w:val="20"/>
        </w:rPr>
        <w:t>Centraliens Achats. Atelier Achats du mardi 28 janvier 2014. Point 32. 32 rue de Lubeck. Paris.</w:t>
      </w:r>
    </w:p>
    <w:p w:rsidR="002C4BE2" w:rsidRDefault="002C4BE2" w:rsidP="002C4BE2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2C4BE2" w:rsidRPr="00C419DE" w:rsidRDefault="002C4BE2" w:rsidP="002C4BE2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419DE">
        <w:rPr>
          <w:rFonts w:ascii="Arial" w:hAnsi="Arial" w:cs="Arial"/>
          <w:i/>
          <w:color w:val="000000"/>
          <w:sz w:val="24"/>
          <w:szCs w:val="24"/>
        </w:rPr>
        <w:t>Indicateurs de performance de la fonction Achats</w:t>
      </w:r>
    </w:p>
    <w:p w:rsidR="002C4BE2" w:rsidRPr="00C419DE" w:rsidRDefault="002C4BE2" w:rsidP="002C4BE2">
      <w:pPr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5ED4">
        <w:rPr>
          <w:rFonts w:ascii="Arial" w:hAnsi="Arial" w:cs="Arial"/>
          <w:sz w:val="20"/>
          <w:szCs w:val="20"/>
        </w:rPr>
        <w:t xml:space="preserve">Le mardi </w:t>
      </w:r>
      <w:r>
        <w:rPr>
          <w:rFonts w:ascii="Arial" w:hAnsi="Arial" w:cs="Arial"/>
          <w:sz w:val="20"/>
          <w:szCs w:val="20"/>
        </w:rPr>
        <w:t>28 janvier 2014, les participants de cet Atelier Achats ont échangé à partir de leurs expériences personnelles sur les indicateurs de performance Achats (imposés, souhaités, dangereux parfois !) et tenté d’identifier les plus pertinents pour mesurer le déploiement des Politiques Achats.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>Nous tentons de vous faire partager ci-dessous les points essentiels qui ressortent de ces échanges.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4BE2">
        <w:rPr>
          <w:rFonts w:ascii="Arial" w:hAnsi="Arial" w:cs="Arial"/>
          <w:b/>
          <w:sz w:val="20"/>
          <w:szCs w:val="20"/>
        </w:rPr>
        <w:t>Caractéristiques d’un Indicateur de Performance de la fonction Achats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4BE2">
        <w:rPr>
          <w:rFonts w:ascii="Arial" w:hAnsi="Arial" w:cs="Arial"/>
          <w:b/>
          <w:sz w:val="20"/>
          <w:szCs w:val="20"/>
        </w:rPr>
        <w:t>Les Caractéristiques « OUI »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Permet de mesurer le </w:t>
      </w:r>
      <w:r w:rsidRPr="002C4BE2">
        <w:rPr>
          <w:rFonts w:ascii="Arial" w:hAnsi="Arial" w:cs="Arial"/>
          <w:b/>
          <w:sz w:val="20"/>
          <w:szCs w:val="20"/>
        </w:rPr>
        <w:t>Risque Fournisseur</w:t>
      </w:r>
      <w:r w:rsidRPr="002C4BE2">
        <w:rPr>
          <w:rFonts w:ascii="Arial" w:hAnsi="Arial" w:cs="Arial"/>
          <w:sz w:val="20"/>
          <w:szCs w:val="20"/>
        </w:rPr>
        <w:t>.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Il est partagé-compris-accepté-validé </w:t>
      </w:r>
      <w:r w:rsidRPr="002C4BE2">
        <w:rPr>
          <w:rFonts w:ascii="Arial" w:hAnsi="Arial" w:cs="Arial"/>
          <w:b/>
          <w:sz w:val="20"/>
          <w:szCs w:val="20"/>
        </w:rPr>
        <w:t>par les tiers</w:t>
      </w:r>
      <w:r w:rsidRPr="002C4BE2">
        <w:rPr>
          <w:rFonts w:ascii="Arial" w:hAnsi="Arial" w:cs="Arial"/>
          <w:sz w:val="20"/>
          <w:szCs w:val="20"/>
        </w:rPr>
        <w:t xml:space="preserve"> :</w:t>
      </w:r>
    </w:p>
    <w:p w:rsidR="002C4BE2" w:rsidRPr="002C4BE2" w:rsidRDefault="002C4BE2" w:rsidP="002C4BE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>Les autres départements : leur collaboration contribue à l’atteinte des objectifs réciproques</w:t>
      </w:r>
    </w:p>
    <w:p w:rsidR="002C4BE2" w:rsidRPr="002C4BE2" w:rsidRDefault="002C4BE2" w:rsidP="002C4BE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>Le management</w:t>
      </w:r>
    </w:p>
    <w:p w:rsidR="002C4BE2" w:rsidRPr="002C4BE2" w:rsidRDefault="002C4BE2" w:rsidP="002C4BE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>Les fournisseurs</w:t>
      </w:r>
    </w:p>
    <w:p w:rsidR="002C4BE2" w:rsidRPr="002C4BE2" w:rsidRDefault="002C4BE2" w:rsidP="002C4BE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>La direction financière ou le contrôle de gestion (validation des économies)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En lien avec la recherche de </w:t>
      </w:r>
      <w:r w:rsidRPr="002C4BE2">
        <w:rPr>
          <w:rFonts w:ascii="Arial" w:hAnsi="Arial" w:cs="Arial"/>
          <w:b/>
          <w:sz w:val="20"/>
          <w:szCs w:val="20"/>
        </w:rPr>
        <w:t>Performance de l’Entreprise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Les obligations issues de l’ « </w:t>
      </w:r>
      <w:r w:rsidRPr="002C4BE2">
        <w:rPr>
          <w:rFonts w:ascii="Arial" w:hAnsi="Arial" w:cs="Arial"/>
          <w:b/>
          <w:sz w:val="20"/>
          <w:szCs w:val="20"/>
        </w:rPr>
        <w:t>Orientation Client</w:t>
      </w:r>
      <w:r w:rsidRPr="002C4BE2">
        <w:rPr>
          <w:rFonts w:ascii="Arial" w:hAnsi="Arial" w:cs="Arial"/>
          <w:sz w:val="20"/>
          <w:szCs w:val="20"/>
        </w:rPr>
        <w:t xml:space="preserve"> » sont déclinées dans la politique Achats et très concrètement dans les contrats d’Achats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Chaque axe de la </w:t>
      </w:r>
      <w:r w:rsidRPr="002C4BE2">
        <w:rPr>
          <w:rFonts w:ascii="Arial" w:hAnsi="Arial" w:cs="Arial"/>
          <w:b/>
          <w:sz w:val="20"/>
          <w:szCs w:val="20"/>
        </w:rPr>
        <w:t>politique Achats</w:t>
      </w:r>
      <w:r w:rsidRPr="002C4BE2">
        <w:rPr>
          <w:rFonts w:ascii="Arial" w:hAnsi="Arial" w:cs="Arial"/>
          <w:sz w:val="20"/>
          <w:szCs w:val="20"/>
        </w:rPr>
        <w:t xml:space="preserve"> est en lien avec la politique de l’Entreprise, y compris RSE (enjeux légaux, d’image, ..)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Permet de </w:t>
      </w:r>
      <w:r w:rsidRPr="002C4BE2">
        <w:rPr>
          <w:rFonts w:ascii="Arial" w:hAnsi="Arial" w:cs="Arial"/>
          <w:b/>
          <w:sz w:val="20"/>
          <w:szCs w:val="20"/>
        </w:rPr>
        <w:t>visualiser l’impact et donc de valoriser la fonction Achats</w:t>
      </w:r>
      <w:r w:rsidRPr="002C4BE2">
        <w:rPr>
          <w:rFonts w:ascii="Arial" w:hAnsi="Arial" w:cs="Arial"/>
          <w:sz w:val="20"/>
          <w:szCs w:val="20"/>
        </w:rPr>
        <w:t xml:space="preserve"> (ses activités, son efficacité)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Permet de </w:t>
      </w:r>
      <w:r w:rsidRPr="002C4BE2">
        <w:rPr>
          <w:rFonts w:ascii="Arial" w:hAnsi="Arial" w:cs="Arial"/>
          <w:b/>
          <w:sz w:val="20"/>
          <w:szCs w:val="20"/>
        </w:rPr>
        <w:t>piloter l’amélioration</w:t>
      </w:r>
      <w:r w:rsidRPr="002C4BE2">
        <w:rPr>
          <w:rFonts w:ascii="Arial" w:hAnsi="Arial" w:cs="Arial"/>
          <w:sz w:val="20"/>
          <w:szCs w:val="20"/>
        </w:rPr>
        <w:t xml:space="preserve"> de la co</w:t>
      </w:r>
      <w:r w:rsidR="004B4679">
        <w:rPr>
          <w:rFonts w:ascii="Arial" w:hAnsi="Arial" w:cs="Arial"/>
          <w:sz w:val="20"/>
          <w:szCs w:val="20"/>
        </w:rPr>
        <w:t>ntribution des Achats aux tiers par la m</w:t>
      </w:r>
      <w:bookmarkStart w:id="0" w:name="_GoBack"/>
      <w:bookmarkEnd w:id="0"/>
      <w:r w:rsidR="004B4679">
        <w:rPr>
          <w:rFonts w:ascii="Arial" w:hAnsi="Arial" w:cs="Arial"/>
          <w:sz w:val="20"/>
          <w:szCs w:val="20"/>
        </w:rPr>
        <w:t>ise en place de plans d’actions ciblés.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</w:t>
      </w:r>
      <w:r w:rsidRPr="002C4BE2">
        <w:rPr>
          <w:rFonts w:ascii="Arial" w:hAnsi="Arial" w:cs="Arial"/>
          <w:b/>
          <w:sz w:val="20"/>
          <w:szCs w:val="20"/>
        </w:rPr>
        <w:t>Vivant</w:t>
      </w:r>
      <w:r w:rsidRPr="002C4BE2">
        <w:rPr>
          <w:rFonts w:ascii="Arial" w:hAnsi="Arial" w:cs="Arial"/>
          <w:sz w:val="20"/>
          <w:szCs w:val="20"/>
        </w:rPr>
        <w:t xml:space="preserve"> car remis à jour régulièrement en fonction des menaces et opportunités du moment.</w:t>
      </w:r>
    </w:p>
    <w:p w:rsid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4BE2">
        <w:rPr>
          <w:rFonts w:ascii="Arial" w:hAnsi="Arial" w:cs="Arial"/>
          <w:b/>
          <w:sz w:val="20"/>
          <w:szCs w:val="20"/>
        </w:rPr>
        <w:t>Les Caractéristiques « NON »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Ne permettent </w:t>
      </w:r>
      <w:r w:rsidRPr="002C4BE2">
        <w:rPr>
          <w:rFonts w:ascii="Arial" w:hAnsi="Arial" w:cs="Arial"/>
          <w:b/>
          <w:sz w:val="20"/>
          <w:szCs w:val="20"/>
        </w:rPr>
        <w:t>pas de prendre des décisions</w:t>
      </w:r>
      <w:r w:rsidRPr="002C4BE2">
        <w:rPr>
          <w:rFonts w:ascii="Arial" w:hAnsi="Arial" w:cs="Arial"/>
          <w:sz w:val="20"/>
          <w:szCs w:val="20"/>
        </w:rPr>
        <w:t xml:space="preserve"> ou de faire des choix.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</w:t>
      </w:r>
      <w:r w:rsidRPr="002C4BE2">
        <w:rPr>
          <w:rFonts w:ascii="Arial" w:hAnsi="Arial" w:cs="Arial"/>
          <w:b/>
          <w:sz w:val="20"/>
          <w:szCs w:val="20"/>
        </w:rPr>
        <w:t>Sans lien</w:t>
      </w:r>
      <w:r w:rsidRPr="002C4BE2">
        <w:rPr>
          <w:rFonts w:ascii="Arial" w:hAnsi="Arial" w:cs="Arial"/>
          <w:sz w:val="20"/>
          <w:szCs w:val="20"/>
        </w:rPr>
        <w:t xml:space="preserve"> visible ou démontré avec les actions et activités des acteurs du processus Achats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Pouvant inciter à des actions contraires aux </w:t>
      </w:r>
      <w:r w:rsidRPr="002C4BE2">
        <w:rPr>
          <w:rFonts w:ascii="Arial" w:hAnsi="Arial" w:cs="Arial"/>
          <w:b/>
          <w:sz w:val="20"/>
          <w:szCs w:val="20"/>
        </w:rPr>
        <w:t>intérêts globaux</w:t>
      </w:r>
      <w:r w:rsidRPr="002C4BE2">
        <w:rPr>
          <w:rFonts w:ascii="Arial" w:hAnsi="Arial" w:cs="Arial"/>
          <w:sz w:val="20"/>
          <w:szCs w:val="20"/>
        </w:rPr>
        <w:t xml:space="preserve"> de l’Entreprise.</w:t>
      </w:r>
    </w:p>
    <w:p w:rsidR="002C4BE2" w:rsidRPr="002C4BE2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2FD9" w:rsidRDefault="002C4BE2" w:rsidP="002C4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4BE2">
        <w:rPr>
          <w:rFonts w:ascii="Arial" w:hAnsi="Arial" w:cs="Arial"/>
          <w:sz w:val="20"/>
          <w:szCs w:val="20"/>
        </w:rPr>
        <w:t xml:space="preserve">-       </w:t>
      </w:r>
      <w:r w:rsidRPr="002C4BE2">
        <w:rPr>
          <w:rFonts w:ascii="Arial" w:hAnsi="Arial" w:cs="Arial"/>
          <w:b/>
          <w:sz w:val="20"/>
          <w:szCs w:val="20"/>
        </w:rPr>
        <w:t>Susceptible d’être ma</w:t>
      </w:r>
      <w:r w:rsidR="004B4679">
        <w:rPr>
          <w:rFonts w:ascii="Arial" w:hAnsi="Arial" w:cs="Arial"/>
          <w:b/>
          <w:sz w:val="20"/>
          <w:szCs w:val="20"/>
        </w:rPr>
        <w:t xml:space="preserve">l utilisé </w:t>
      </w:r>
      <w:r w:rsidR="004B4679" w:rsidRPr="004B4679">
        <w:rPr>
          <w:rFonts w:ascii="Arial" w:hAnsi="Arial" w:cs="Arial"/>
          <w:sz w:val="20"/>
          <w:szCs w:val="20"/>
        </w:rPr>
        <w:t>et de</w:t>
      </w:r>
      <w:r w:rsidRPr="004B4679">
        <w:rPr>
          <w:rFonts w:ascii="Arial" w:hAnsi="Arial" w:cs="Arial"/>
          <w:sz w:val="20"/>
          <w:szCs w:val="20"/>
        </w:rPr>
        <w:t xml:space="preserve"> masquer</w:t>
      </w:r>
      <w:r>
        <w:rPr>
          <w:rFonts w:ascii="Arial" w:hAnsi="Arial" w:cs="Arial"/>
          <w:sz w:val="20"/>
          <w:szCs w:val="20"/>
        </w:rPr>
        <w:t xml:space="preserve"> la réalité.</w:t>
      </w:r>
    </w:p>
    <w:p w:rsidR="004B4679" w:rsidRPr="004B4679" w:rsidRDefault="004B4679" w:rsidP="004B467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doit être </w:t>
      </w:r>
      <w:r w:rsidRPr="004B4679">
        <w:rPr>
          <w:rFonts w:ascii="Arial" w:hAnsi="Arial" w:cs="Arial"/>
          <w:sz w:val="20"/>
          <w:szCs w:val="20"/>
        </w:rPr>
        <w:t>suffisamment simple dans sa formulation pour limiter les risques d’interprétation erronée dans le calcul (manipulation ou mécompréhension involontaire) et dans l’analyse des résultats.</w:t>
      </w:r>
    </w:p>
    <w:sectPr w:rsidR="004B4679" w:rsidRPr="004B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C9F"/>
    <w:multiLevelType w:val="hybridMultilevel"/>
    <w:tmpl w:val="2F6E114A"/>
    <w:lvl w:ilvl="0" w:tplc="4AA4DD94">
      <w:numFmt w:val="bullet"/>
      <w:lvlText w:val="-"/>
      <w:lvlJc w:val="left"/>
      <w:pPr>
        <w:ind w:left="1158" w:hanging="45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413917"/>
    <w:multiLevelType w:val="hybridMultilevel"/>
    <w:tmpl w:val="B6E899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E2"/>
    <w:rsid w:val="002C4BE2"/>
    <w:rsid w:val="00431846"/>
    <w:rsid w:val="004B4679"/>
    <w:rsid w:val="005C7896"/>
    <w:rsid w:val="007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HAMY</dc:creator>
  <cp:lastModifiedBy>HAMY</cp:lastModifiedBy>
  <cp:revision>2</cp:revision>
  <dcterms:created xsi:type="dcterms:W3CDTF">2014-02-10T20:18:00Z</dcterms:created>
  <dcterms:modified xsi:type="dcterms:W3CDTF">2014-02-10T21:00:00Z</dcterms:modified>
</cp:coreProperties>
</file>