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927B9" w14:textId="7C442C71" w:rsidR="00F823C9" w:rsidRPr="006A23DF" w:rsidRDefault="00895824" w:rsidP="00083B43">
      <w:pPr>
        <w:rPr>
          <w:rFonts w:cstheme="minorHAnsi"/>
          <w:i/>
          <w:iCs/>
          <w:color w:val="202124"/>
          <w:sz w:val="24"/>
          <w:szCs w:val="24"/>
          <w:shd w:val="clear" w:color="auto" w:fill="FFFFFF"/>
        </w:rPr>
      </w:pPr>
      <w:r>
        <w:rPr>
          <w:rFonts w:cstheme="minorHAnsi"/>
          <w:b/>
          <w:bCs/>
          <w:i/>
          <w:iCs/>
          <w:color w:val="202124"/>
          <w:sz w:val="24"/>
          <w:szCs w:val="24"/>
          <w:shd w:val="clear" w:color="auto" w:fill="FFFFFF"/>
        </w:rPr>
        <w:t>Démenti</w:t>
      </w:r>
      <w:r w:rsidR="00646CF9" w:rsidRPr="006A23DF">
        <w:rPr>
          <w:rFonts w:cstheme="minorHAnsi"/>
          <w:b/>
          <w:bCs/>
          <w:i/>
          <w:iCs/>
          <w:color w:val="202124"/>
          <w:sz w:val="24"/>
          <w:szCs w:val="24"/>
          <w:shd w:val="clear" w:color="auto" w:fill="FFFFFF"/>
        </w:rPr>
        <w:t xml:space="preserve"> n°1</w:t>
      </w:r>
      <w:r w:rsidR="00B03C1B">
        <w:rPr>
          <w:rFonts w:cstheme="minorHAnsi"/>
          <w:b/>
          <w:bCs/>
          <w:i/>
          <w:iCs/>
          <w:color w:val="202124"/>
          <w:sz w:val="24"/>
          <w:szCs w:val="24"/>
          <w:shd w:val="clear" w:color="auto" w:fill="FFFFFF"/>
        </w:rPr>
        <w:t> :</w:t>
      </w:r>
      <w:r w:rsidR="00083B43" w:rsidRPr="006A23DF">
        <w:rPr>
          <w:rFonts w:cstheme="minorHAnsi"/>
          <w:i/>
          <w:iCs/>
          <w:color w:val="202124"/>
          <w:sz w:val="24"/>
          <w:szCs w:val="24"/>
          <w:shd w:val="clear" w:color="auto" w:fill="FFFFFF"/>
        </w:rPr>
        <w:t xml:space="preserve"> </w:t>
      </w:r>
      <w:r w:rsidR="00AD7829">
        <w:rPr>
          <w:rFonts w:cstheme="minorHAnsi"/>
          <w:b/>
          <w:bCs/>
          <w:i/>
          <w:iCs/>
          <w:color w:val="202124"/>
          <w:sz w:val="24"/>
          <w:szCs w:val="24"/>
          <w:shd w:val="clear" w:color="auto" w:fill="FFFFFF"/>
        </w:rPr>
        <w:t>L</w:t>
      </w:r>
      <w:r>
        <w:rPr>
          <w:rFonts w:cstheme="minorHAnsi"/>
          <w:b/>
          <w:bCs/>
          <w:i/>
          <w:iCs/>
          <w:color w:val="202124"/>
          <w:sz w:val="24"/>
          <w:szCs w:val="24"/>
          <w:shd w:val="clear" w:color="auto" w:fill="FFFFFF"/>
        </w:rPr>
        <w:t>e Maître d’ouvrage</w:t>
      </w:r>
      <w:r w:rsidR="00646CF9" w:rsidRPr="007A2A34">
        <w:rPr>
          <w:rFonts w:cstheme="minorHAnsi"/>
          <w:b/>
          <w:bCs/>
          <w:i/>
          <w:iCs/>
          <w:color w:val="202124"/>
          <w:sz w:val="24"/>
          <w:szCs w:val="24"/>
          <w:shd w:val="clear" w:color="auto" w:fill="FFFFFF"/>
        </w:rPr>
        <w:t xml:space="preserve"> </w:t>
      </w:r>
      <w:r w:rsidR="000F6DD8">
        <w:rPr>
          <w:rFonts w:cstheme="minorHAnsi"/>
          <w:b/>
          <w:bCs/>
          <w:i/>
          <w:iCs/>
          <w:color w:val="202124"/>
          <w:sz w:val="24"/>
          <w:szCs w:val="24"/>
          <w:shd w:val="clear" w:color="auto" w:fill="FFFFFF"/>
        </w:rPr>
        <w:t>l’affirme</w:t>
      </w:r>
      <w:r w:rsidR="00646CF9" w:rsidRPr="007A2A34">
        <w:rPr>
          <w:rFonts w:cstheme="minorHAnsi"/>
          <w:b/>
          <w:bCs/>
          <w:i/>
          <w:iCs/>
          <w:color w:val="202124"/>
          <w:sz w:val="24"/>
          <w:szCs w:val="24"/>
          <w:shd w:val="clear" w:color="auto" w:fill="FFFFFF"/>
        </w:rPr>
        <w:t xml:space="preserve"> : </w:t>
      </w:r>
      <w:r w:rsidR="00F86A54" w:rsidRPr="007A2A34">
        <w:rPr>
          <w:rFonts w:cstheme="minorHAnsi"/>
          <w:b/>
          <w:bCs/>
          <w:i/>
          <w:iCs/>
          <w:color w:val="202124"/>
          <w:sz w:val="24"/>
          <w:szCs w:val="24"/>
          <w:shd w:val="clear" w:color="auto" w:fill="FFFFFF"/>
        </w:rPr>
        <w:t>L</w:t>
      </w:r>
      <w:r w:rsidR="00976485" w:rsidRPr="007A2A34">
        <w:rPr>
          <w:rFonts w:cstheme="minorHAnsi"/>
          <w:b/>
          <w:bCs/>
          <w:i/>
          <w:iCs/>
          <w:color w:val="202124"/>
          <w:sz w:val="24"/>
          <w:szCs w:val="24"/>
          <w:shd w:val="clear" w:color="auto" w:fill="FFFFFF"/>
        </w:rPr>
        <w:t>e vent</w:t>
      </w:r>
      <w:r w:rsidR="00F86A54" w:rsidRPr="007A2A34">
        <w:rPr>
          <w:rFonts w:cstheme="minorHAnsi"/>
          <w:b/>
          <w:bCs/>
          <w:i/>
          <w:iCs/>
          <w:color w:val="202124"/>
          <w:sz w:val="24"/>
          <w:szCs w:val="24"/>
          <w:shd w:val="clear" w:color="auto" w:fill="FFFFFF"/>
        </w:rPr>
        <w:t xml:space="preserve"> est plus régulier en </w:t>
      </w:r>
      <w:r w:rsidR="00A22BC6" w:rsidRPr="007A2A34">
        <w:rPr>
          <w:rFonts w:cstheme="minorHAnsi"/>
          <w:b/>
          <w:bCs/>
          <w:i/>
          <w:iCs/>
          <w:color w:val="202124"/>
          <w:sz w:val="24"/>
          <w:szCs w:val="24"/>
          <w:shd w:val="clear" w:color="auto" w:fill="FFFFFF"/>
        </w:rPr>
        <w:t>m</w:t>
      </w:r>
      <w:r w:rsidR="00F86A54" w:rsidRPr="007A2A34">
        <w:rPr>
          <w:rFonts w:cstheme="minorHAnsi"/>
          <w:b/>
          <w:bCs/>
          <w:i/>
          <w:iCs/>
          <w:color w:val="202124"/>
          <w:sz w:val="24"/>
          <w:szCs w:val="24"/>
          <w:shd w:val="clear" w:color="auto" w:fill="FFFFFF"/>
        </w:rPr>
        <w:t xml:space="preserve">er qu’à </w:t>
      </w:r>
      <w:r w:rsidR="00A22BC6" w:rsidRPr="007A2A34">
        <w:rPr>
          <w:rFonts w:cstheme="minorHAnsi"/>
          <w:b/>
          <w:bCs/>
          <w:i/>
          <w:iCs/>
          <w:color w:val="202124"/>
          <w:sz w:val="24"/>
          <w:szCs w:val="24"/>
          <w:shd w:val="clear" w:color="auto" w:fill="FFFFFF"/>
        </w:rPr>
        <w:t>t</w:t>
      </w:r>
      <w:r w:rsidR="00F86A54" w:rsidRPr="007A2A34">
        <w:rPr>
          <w:rFonts w:cstheme="minorHAnsi"/>
          <w:b/>
          <w:bCs/>
          <w:i/>
          <w:iCs/>
          <w:color w:val="202124"/>
          <w:sz w:val="24"/>
          <w:szCs w:val="24"/>
          <w:shd w:val="clear" w:color="auto" w:fill="FFFFFF"/>
        </w:rPr>
        <w:t>erre !</w:t>
      </w:r>
      <w:r w:rsidR="00F86A54" w:rsidRPr="006A23DF">
        <w:rPr>
          <w:rFonts w:cstheme="minorHAnsi"/>
          <w:b/>
          <w:bCs/>
          <w:color w:val="202124"/>
          <w:sz w:val="24"/>
          <w:szCs w:val="24"/>
          <w:shd w:val="clear" w:color="auto" w:fill="FFFFFF"/>
        </w:rPr>
        <w:t xml:space="preserve"> </w:t>
      </w:r>
      <w:r w:rsidR="00AD7829" w:rsidRPr="00AD7829">
        <w:rPr>
          <w:rFonts w:cstheme="minorHAnsi"/>
          <w:b/>
          <w:bCs/>
          <w:i/>
          <w:iCs/>
          <w:color w:val="202124"/>
          <w:sz w:val="24"/>
          <w:szCs w:val="24"/>
          <w:shd w:val="clear" w:color="auto" w:fill="FFFFFF"/>
        </w:rPr>
        <w:t>Ce n’est pas vrai</w:t>
      </w:r>
      <w:r w:rsidR="00414B1C">
        <w:rPr>
          <w:rFonts w:cstheme="minorHAnsi"/>
          <w:b/>
          <w:bCs/>
          <w:i/>
          <w:iCs/>
          <w:color w:val="202124"/>
          <w:sz w:val="24"/>
          <w:szCs w:val="24"/>
          <w:shd w:val="clear" w:color="auto" w:fill="FFFFFF"/>
        </w:rPr>
        <w:t>.</w:t>
      </w:r>
    </w:p>
    <w:p w14:paraId="0484B063" w14:textId="1CDFCBAB" w:rsidR="00CA45D6" w:rsidRDefault="00CA45D6" w:rsidP="00D92856">
      <w:pPr>
        <w:spacing w:after="0"/>
        <w:jc w:val="both"/>
        <w:rPr>
          <w:rFonts w:ascii="Arial" w:hAnsi="Arial" w:cs="Arial"/>
          <w:color w:val="202124"/>
          <w:shd w:val="clear" w:color="auto" w:fill="FFFFFF"/>
        </w:rPr>
      </w:pPr>
      <w:r w:rsidRPr="00CA45D6">
        <w:rPr>
          <w:rFonts w:ascii="Arial" w:hAnsi="Arial" w:cs="Arial"/>
          <w:color w:val="202124"/>
          <w:shd w:val="clear" w:color="auto" w:fill="FFFFFF"/>
        </w:rPr>
        <w:t xml:space="preserve">La figure ci-dessous </w:t>
      </w:r>
      <w:r w:rsidR="007C3DC1">
        <w:rPr>
          <w:rFonts w:ascii="Arial" w:hAnsi="Arial" w:cs="Arial"/>
          <w:color w:val="202124"/>
          <w:shd w:val="clear" w:color="auto" w:fill="FFFFFF"/>
        </w:rPr>
        <w:t xml:space="preserve">met </w:t>
      </w:r>
      <w:r w:rsidR="007E388D">
        <w:rPr>
          <w:rFonts w:ascii="Arial" w:hAnsi="Arial" w:cs="Arial"/>
          <w:color w:val="202124"/>
          <w:shd w:val="clear" w:color="auto" w:fill="FFFFFF"/>
        </w:rPr>
        <w:t>en regard</w:t>
      </w:r>
      <w:r w:rsidRPr="00CA45D6">
        <w:rPr>
          <w:rFonts w:ascii="Arial" w:hAnsi="Arial" w:cs="Arial"/>
          <w:color w:val="202124"/>
          <w:shd w:val="clear" w:color="auto" w:fill="FFFFFF"/>
        </w:rPr>
        <w:t xml:space="preserve"> </w:t>
      </w:r>
      <w:r w:rsidR="007C3DC1">
        <w:rPr>
          <w:rFonts w:ascii="Arial" w:hAnsi="Arial" w:cs="Arial"/>
          <w:color w:val="202124"/>
          <w:shd w:val="clear" w:color="auto" w:fill="FFFFFF"/>
        </w:rPr>
        <w:t>le</w:t>
      </w:r>
      <w:r w:rsidRPr="00CA45D6">
        <w:rPr>
          <w:rFonts w:ascii="Arial" w:hAnsi="Arial" w:cs="Arial"/>
          <w:color w:val="202124"/>
          <w:shd w:val="clear" w:color="auto" w:fill="FFFFFF"/>
        </w:rPr>
        <w:t xml:space="preserve"> profil de la puissance électrique fournie </w:t>
      </w:r>
      <w:r w:rsidR="00381F1C">
        <w:rPr>
          <w:rFonts w:ascii="Arial" w:hAnsi="Arial" w:cs="Arial"/>
          <w:color w:val="202124"/>
          <w:shd w:val="clear" w:color="auto" w:fill="FFFFFF"/>
        </w:rPr>
        <w:t xml:space="preserve">en </w:t>
      </w:r>
      <w:r w:rsidR="00072C81">
        <w:rPr>
          <w:rFonts w:ascii="Arial" w:hAnsi="Arial" w:cs="Arial"/>
          <w:color w:val="202124"/>
          <w:shd w:val="clear" w:color="auto" w:fill="FFFFFF"/>
        </w:rPr>
        <w:t xml:space="preserve">une année </w:t>
      </w:r>
      <w:r w:rsidRPr="00CA45D6">
        <w:rPr>
          <w:rFonts w:ascii="Arial" w:hAnsi="Arial" w:cs="Arial"/>
          <w:color w:val="202124"/>
          <w:shd w:val="clear" w:color="auto" w:fill="FFFFFF"/>
        </w:rPr>
        <w:t>par l’ensemble des parcs éoliens en mer de la zone DK1</w:t>
      </w:r>
      <w:r w:rsidR="002E2FEB">
        <w:rPr>
          <w:rFonts w:ascii="Arial" w:hAnsi="Arial" w:cs="Arial"/>
          <w:color w:val="202124"/>
          <w:shd w:val="clear" w:color="auto" w:fill="FFFFFF"/>
        </w:rPr>
        <w:t xml:space="preserve"> (Mer du Nord</w:t>
      </w:r>
      <w:r w:rsidR="00841E4C">
        <w:rPr>
          <w:rFonts w:ascii="Arial" w:hAnsi="Arial" w:cs="Arial"/>
          <w:color w:val="202124"/>
          <w:shd w:val="clear" w:color="auto" w:fill="FFFFFF"/>
        </w:rPr>
        <w:t xml:space="preserve"> </w:t>
      </w:r>
      <w:r w:rsidR="002E2FEB">
        <w:rPr>
          <w:rFonts w:ascii="Arial" w:hAnsi="Arial" w:cs="Arial"/>
          <w:color w:val="202124"/>
          <w:shd w:val="clear" w:color="auto" w:fill="FFFFFF"/>
        </w:rPr>
        <w:t xml:space="preserve">+ extrême ouest de la </w:t>
      </w:r>
      <w:r w:rsidR="00F27DD8">
        <w:rPr>
          <w:rFonts w:ascii="Arial" w:hAnsi="Arial" w:cs="Arial"/>
          <w:color w:val="202124"/>
          <w:shd w:val="clear" w:color="auto" w:fill="FFFFFF"/>
        </w:rPr>
        <w:t>Mer Baltique</w:t>
      </w:r>
      <w:r w:rsidR="002E2FEB">
        <w:rPr>
          <w:rFonts w:ascii="Arial" w:hAnsi="Arial" w:cs="Arial"/>
          <w:color w:val="202124"/>
          <w:shd w:val="clear" w:color="auto" w:fill="FFFFFF"/>
        </w:rPr>
        <w:t>)</w:t>
      </w:r>
      <w:r w:rsidRPr="00CA45D6">
        <w:rPr>
          <w:rFonts w:ascii="Arial" w:hAnsi="Arial" w:cs="Arial"/>
          <w:color w:val="202124"/>
          <w:shd w:val="clear" w:color="auto" w:fill="FFFFFF"/>
        </w:rPr>
        <w:t xml:space="preserve"> </w:t>
      </w:r>
      <w:r w:rsidR="002E2FEB">
        <w:rPr>
          <w:rFonts w:ascii="Arial" w:hAnsi="Arial" w:cs="Arial"/>
          <w:color w:val="202124"/>
          <w:shd w:val="clear" w:color="auto" w:fill="FFFFFF"/>
        </w:rPr>
        <w:t>au</w:t>
      </w:r>
      <w:r w:rsidRPr="00CA45D6">
        <w:rPr>
          <w:rFonts w:ascii="Arial" w:hAnsi="Arial" w:cs="Arial"/>
          <w:color w:val="202124"/>
          <w:shd w:val="clear" w:color="auto" w:fill="FFFFFF"/>
        </w:rPr>
        <w:t xml:space="preserve"> Danemark</w:t>
      </w:r>
      <w:r w:rsidR="00623039">
        <w:rPr>
          <w:rFonts w:ascii="Arial" w:hAnsi="Arial" w:cs="Arial"/>
          <w:color w:val="202124"/>
          <w:shd w:val="clear" w:color="auto" w:fill="FFFFFF"/>
        </w:rPr>
        <w:t xml:space="preserve"> </w:t>
      </w:r>
      <w:r w:rsidR="007C3DC1">
        <w:rPr>
          <w:rFonts w:ascii="Arial" w:hAnsi="Arial" w:cs="Arial"/>
          <w:color w:val="202124"/>
          <w:shd w:val="clear" w:color="auto" w:fill="FFFFFF"/>
        </w:rPr>
        <w:t>avec</w:t>
      </w:r>
      <w:r w:rsidR="007E388D">
        <w:rPr>
          <w:rFonts w:ascii="Arial" w:hAnsi="Arial" w:cs="Arial"/>
          <w:color w:val="202124"/>
          <w:shd w:val="clear" w:color="auto" w:fill="FFFFFF"/>
        </w:rPr>
        <w:t xml:space="preserve"> celui de l’ensemble des éoliennes terrestres françaises</w:t>
      </w:r>
      <w:r w:rsidR="00623039">
        <w:rPr>
          <w:rFonts w:ascii="Arial" w:hAnsi="Arial" w:cs="Arial"/>
          <w:color w:val="202124"/>
          <w:shd w:val="clear" w:color="auto" w:fill="FFFFFF"/>
        </w:rPr>
        <w:t xml:space="preserve"> d’autre part</w:t>
      </w:r>
      <w:r w:rsidR="007E388D">
        <w:rPr>
          <w:rFonts w:ascii="Arial" w:hAnsi="Arial" w:cs="Arial"/>
          <w:color w:val="202124"/>
          <w:shd w:val="clear" w:color="auto" w:fill="FFFFFF"/>
        </w:rPr>
        <w:t xml:space="preserve">. Ces profils </w:t>
      </w:r>
      <w:r w:rsidR="00F864A6">
        <w:rPr>
          <w:rFonts w:ascii="Arial" w:hAnsi="Arial" w:cs="Arial"/>
          <w:color w:val="202124"/>
          <w:shd w:val="clear" w:color="auto" w:fill="FFFFFF"/>
        </w:rPr>
        <w:t xml:space="preserve">sont à un pas de temps de 30 minutes, et </w:t>
      </w:r>
      <w:r w:rsidR="007E388D">
        <w:rPr>
          <w:rFonts w:ascii="Arial" w:hAnsi="Arial" w:cs="Arial"/>
          <w:color w:val="202124"/>
          <w:shd w:val="clear" w:color="auto" w:fill="FFFFFF"/>
        </w:rPr>
        <w:t>sont présentés en % de la puissance nominale</w:t>
      </w:r>
      <w:r w:rsidR="00F27DD8">
        <w:rPr>
          <w:rFonts w:ascii="Arial" w:hAnsi="Arial" w:cs="Arial"/>
          <w:color w:val="202124"/>
          <w:shd w:val="clear" w:color="auto" w:fill="FFFFFF"/>
        </w:rPr>
        <w:t xml:space="preserve"> pour faciliter la comparaison</w:t>
      </w:r>
      <w:r w:rsidR="00833FC4">
        <w:rPr>
          <w:rFonts w:ascii="Arial" w:hAnsi="Arial" w:cs="Arial"/>
          <w:color w:val="202124"/>
          <w:shd w:val="clear" w:color="auto" w:fill="FFFFFF"/>
        </w:rPr>
        <w:t>.</w:t>
      </w:r>
      <w:r w:rsidR="00F864A6">
        <w:rPr>
          <w:rFonts w:ascii="Arial" w:hAnsi="Arial" w:cs="Arial"/>
          <w:color w:val="202124"/>
          <w:shd w:val="clear" w:color="auto" w:fill="FFFFFF"/>
        </w:rPr>
        <w:t xml:space="preserve"> </w:t>
      </w:r>
    </w:p>
    <w:p w14:paraId="1481FE57" w14:textId="71568924" w:rsidR="0021732F" w:rsidRPr="00841E4C" w:rsidRDefault="00DD065A" w:rsidP="00841E4C">
      <w:pPr>
        <w:spacing w:after="0"/>
        <w:rPr>
          <w:rFonts w:ascii="Arial" w:hAnsi="Arial" w:cs="Arial"/>
          <w:b/>
          <w:bCs/>
          <w:i/>
          <w:iCs/>
          <w:color w:val="202124"/>
          <w:shd w:val="clear" w:color="auto" w:fill="FFFFFF"/>
        </w:rPr>
      </w:pPr>
      <w:r>
        <w:rPr>
          <w:rFonts w:ascii="Arial" w:hAnsi="Arial" w:cs="Arial"/>
          <w:b/>
          <w:bCs/>
          <w:i/>
          <w:iCs/>
          <w:noProof/>
          <w:color w:val="2021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1BDCA5" wp14:editId="0FDE24FD">
                <wp:simplePos x="0" y="0"/>
                <wp:positionH relativeFrom="column">
                  <wp:posOffset>632460</wp:posOffset>
                </wp:positionH>
                <wp:positionV relativeFrom="paragraph">
                  <wp:posOffset>1189634</wp:posOffset>
                </wp:positionV>
                <wp:extent cx="4762625" cy="0"/>
                <wp:effectExtent l="0" t="0" r="0" b="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6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F245B6" id="Connecteur droit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8pt,93.65pt" to="424.8pt,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" strokecolor="red" strokeweight="1.5pt">
                <v:stroke joinstyle="miter"/>
              </v:line>
            </w:pict>
          </mc:Fallback>
        </mc:AlternateContent>
      </w:r>
      <w:r w:rsidR="0021732F">
        <w:rPr>
          <w:rFonts w:ascii="Arial" w:hAnsi="Arial" w:cs="Arial"/>
          <w:b/>
          <w:bCs/>
          <w:i/>
          <w:iCs/>
          <w:color w:val="202124"/>
          <w:shd w:val="clear" w:color="auto" w:fill="FFFFFF"/>
        </w:rPr>
        <w:t xml:space="preserve">             </w:t>
      </w:r>
      <w:r w:rsidR="0021732F">
        <w:rPr>
          <w:noProof/>
        </w:rPr>
        <w:drawing>
          <wp:inline distT="0" distB="0" distL="0" distR="0" wp14:anchorId="134A3F3A" wp14:editId="2E3F0EBF">
            <wp:extent cx="4888523" cy="2094230"/>
            <wp:effectExtent l="0" t="0" r="7620" b="1270"/>
            <wp:docPr id="1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775" cy="211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1CCF0" w14:textId="299840C5" w:rsidR="00F823C9" w:rsidRDefault="00DD065A">
      <w:pPr>
        <w:rPr>
          <w:rFonts w:ascii="Arial" w:hAnsi="Arial" w:cs="Arial"/>
          <w:i/>
          <w:iCs/>
          <w:color w:val="202124"/>
          <w:shd w:val="clear" w:color="auto" w:fill="FFFFFF"/>
        </w:rPr>
      </w:pPr>
      <w:r>
        <w:rPr>
          <w:rFonts w:ascii="Arial" w:hAnsi="Arial" w:cs="Arial"/>
          <w:i/>
          <w:iCs/>
          <w:noProof/>
          <w:color w:val="2021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F998D0" wp14:editId="650E7563">
                <wp:simplePos x="0" y="0"/>
                <wp:positionH relativeFrom="column">
                  <wp:posOffset>632579</wp:posOffset>
                </wp:positionH>
                <wp:positionV relativeFrom="paragraph">
                  <wp:posOffset>1236931</wp:posOffset>
                </wp:positionV>
                <wp:extent cx="4793063" cy="0"/>
                <wp:effectExtent l="0" t="0" r="0" b="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93063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CC4ACD" id="Connecteur droit 6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.8pt,97.4pt" to="427.2pt,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" strokecolor="red" strokeweight="1.5pt">
                <v:stroke joinstyle="miter"/>
              </v:line>
            </w:pict>
          </mc:Fallback>
        </mc:AlternateContent>
      </w:r>
      <w:r w:rsidR="00F823C9">
        <w:rPr>
          <w:rFonts w:ascii="Arial" w:hAnsi="Arial" w:cs="Arial"/>
          <w:i/>
          <w:iCs/>
          <w:color w:val="202124"/>
          <w:shd w:val="clear" w:color="auto" w:fill="FFFFFF"/>
        </w:rPr>
        <w:t xml:space="preserve">  </w:t>
      </w:r>
      <w:r w:rsidR="00D6604C">
        <w:rPr>
          <w:rFonts w:ascii="Arial" w:hAnsi="Arial" w:cs="Arial"/>
          <w:i/>
          <w:iCs/>
          <w:color w:val="202124"/>
          <w:shd w:val="clear" w:color="auto" w:fill="FFFFFF"/>
        </w:rPr>
        <w:t xml:space="preserve">     </w:t>
      </w:r>
      <w:r w:rsidR="00083B43">
        <w:rPr>
          <w:rFonts w:ascii="Arial" w:hAnsi="Arial" w:cs="Arial"/>
          <w:i/>
          <w:iCs/>
          <w:color w:val="202124"/>
          <w:shd w:val="clear" w:color="auto" w:fill="FFFFFF"/>
        </w:rPr>
        <w:t xml:space="preserve"> </w:t>
      </w:r>
      <w:r w:rsidR="00D6604C">
        <w:rPr>
          <w:rFonts w:ascii="Arial" w:hAnsi="Arial" w:cs="Arial"/>
          <w:i/>
          <w:iCs/>
          <w:color w:val="202124"/>
          <w:shd w:val="clear" w:color="auto" w:fill="FFFFFF"/>
        </w:rPr>
        <w:t xml:space="preserve">  </w:t>
      </w:r>
      <w:r w:rsidR="00F823C9">
        <w:rPr>
          <w:noProof/>
        </w:rPr>
        <w:drawing>
          <wp:inline distT="0" distB="0" distL="0" distR="0" wp14:anchorId="1B00203E" wp14:editId="58CAF9AC">
            <wp:extent cx="1990725" cy="5048265"/>
            <wp:effectExtent l="0" t="4762" r="4762" b="4763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2" b="2813"/>
                    <a:stretch/>
                  </pic:blipFill>
                  <pic:spPr bwMode="auto">
                    <a:xfrm rot="5400000">
                      <a:off x="0" y="0"/>
                      <a:ext cx="2048205" cy="519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1D7DC" w14:textId="42E3AB5C" w:rsidR="0041480A" w:rsidRDefault="00A10E1C" w:rsidP="00D92856">
      <w:pPr>
        <w:spacing w:after="0"/>
        <w:jc w:val="both"/>
        <w:rPr>
          <w:rFonts w:ascii="Arial" w:hAnsi="Arial" w:cs="Arial"/>
          <w:i/>
          <w:iCs/>
          <w:color w:val="202124"/>
          <w:shd w:val="clear" w:color="auto" w:fill="FFFFFF"/>
        </w:rPr>
      </w:pPr>
      <w:r>
        <w:rPr>
          <w:rFonts w:ascii="Arial" w:hAnsi="Arial" w:cs="Arial"/>
          <w:b/>
          <w:bCs/>
          <w:i/>
          <w:iCs/>
          <w:color w:val="202124"/>
          <w:sz w:val="16"/>
          <w:szCs w:val="16"/>
          <w:shd w:val="clear" w:color="auto" w:fill="FFFFFF"/>
        </w:rPr>
        <w:t>Figure : variations sur l’année de la puissance électrique</w:t>
      </w:r>
      <w:r w:rsidR="00375CF5">
        <w:rPr>
          <w:rFonts w:ascii="Arial" w:hAnsi="Arial" w:cs="Arial"/>
          <w:b/>
          <w:bCs/>
          <w:i/>
          <w:iCs/>
          <w:color w:val="202124"/>
          <w:sz w:val="16"/>
          <w:szCs w:val="16"/>
          <w:shd w:val="clear" w:color="auto" w:fill="FFFFFF"/>
        </w:rPr>
        <w:t xml:space="preserve"> d’éoliennes en mer au Danemark et d’éoliennes à terre en France, en % de leur puissance nominale. </w:t>
      </w:r>
      <w:r w:rsidR="009644D4">
        <w:rPr>
          <w:rFonts w:ascii="Arial" w:hAnsi="Arial" w:cs="Arial"/>
          <w:b/>
          <w:bCs/>
          <w:i/>
          <w:iCs/>
          <w:color w:val="202124"/>
          <w:sz w:val="16"/>
          <w:szCs w:val="16"/>
          <w:shd w:val="clear" w:color="auto" w:fill="FFFFFF"/>
        </w:rPr>
        <w:t>Les lignes rouges représentent la puissance effective moyenne (facteur de c</w:t>
      </w:r>
      <w:r w:rsidR="00D6136A">
        <w:rPr>
          <w:rFonts w:ascii="Arial" w:hAnsi="Arial" w:cs="Arial"/>
          <w:b/>
          <w:bCs/>
          <w:i/>
          <w:iCs/>
          <w:color w:val="202124"/>
          <w:sz w:val="16"/>
          <w:szCs w:val="16"/>
          <w:shd w:val="clear" w:color="auto" w:fill="FFFFFF"/>
        </w:rPr>
        <w:t>h</w:t>
      </w:r>
      <w:r w:rsidR="009644D4">
        <w:rPr>
          <w:rFonts w:ascii="Arial" w:hAnsi="Arial" w:cs="Arial"/>
          <w:b/>
          <w:bCs/>
          <w:i/>
          <w:iCs/>
          <w:color w:val="202124"/>
          <w:sz w:val="16"/>
          <w:szCs w:val="16"/>
          <w:shd w:val="clear" w:color="auto" w:fill="FFFFFF"/>
        </w:rPr>
        <w:t xml:space="preserve">arge) sur l’année. </w:t>
      </w:r>
      <w:r w:rsidR="00532264" w:rsidRPr="00101909">
        <w:rPr>
          <w:rFonts w:ascii="Arial" w:hAnsi="Arial" w:cs="Arial"/>
          <w:b/>
          <w:bCs/>
          <w:i/>
          <w:iCs/>
          <w:color w:val="202124"/>
          <w:sz w:val="16"/>
          <w:szCs w:val="16"/>
          <w:shd w:val="clear" w:color="auto" w:fill="FFFFFF"/>
        </w:rPr>
        <w:t>Pour le Danemark données d</w:t>
      </w:r>
      <w:r w:rsidR="0041480A">
        <w:rPr>
          <w:rFonts w:ascii="Arial" w:hAnsi="Arial" w:cs="Arial"/>
          <w:b/>
          <w:bCs/>
          <w:i/>
          <w:iCs/>
          <w:color w:val="202124"/>
          <w:sz w:val="16"/>
          <w:szCs w:val="16"/>
          <w:shd w:val="clear" w:color="auto" w:fill="FFFFFF"/>
        </w:rPr>
        <w:t xml:space="preserve">e </w:t>
      </w:r>
      <w:proofErr w:type="spellStart"/>
      <w:r w:rsidR="0041480A">
        <w:rPr>
          <w:rFonts w:ascii="Arial" w:hAnsi="Arial" w:cs="Arial"/>
          <w:b/>
          <w:bCs/>
          <w:i/>
          <w:iCs/>
          <w:color w:val="202124"/>
          <w:sz w:val="16"/>
          <w:szCs w:val="16"/>
          <w:shd w:val="clear" w:color="auto" w:fill="FFFFFF"/>
        </w:rPr>
        <w:t>Energi</w:t>
      </w:r>
      <w:proofErr w:type="spellEnd"/>
      <w:r w:rsidR="0041480A">
        <w:rPr>
          <w:rFonts w:ascii="Arial" w:hAnsi="Arial" w:cs="Arial"/>
          <w:b/>
          <w:bCs/>
          <w:i/>
          <w:iCs/>
          <w:color w:val="202124"/>
          <w:sz w:val="16"/>
          <w:szCs w:val="16"/>
          <w:shd w:val="clear" w:color="auto" w:fill="FFFFFF"/>
        </w:rPr>
        <w:t xml:space="preserve"> data service ( </w:t>
      </w:r>
      <w:hyperlink r:id="rId7" w:history="1">
        <w:r w:rsidR="0041480A" w:rsidRPr="00A7707C">
          <w:rPr>
            <w:rStyle w:val="Lienhypertexte"/>
            <w:rFonts w:ascii="Arial" w:hAnsi="Arial" w:cs="Arial"/>
            <w:b/>
            <w:bCs/>
            <w:i/>
            <w:iCs/>
            <w:sz w:val="16"/>
            <w:szCs w:val="16"/>
            <w:shd w:val="clear" w:color="auto" w:fill="FFFFFF"/>
          </w:rPr>
          <w:t>https://www.energidataservice.dk/</w:t>
        </w:r>
      </w:hyperlink>
      <w:r w:rsidR="0041480A">
        <w:rPr>
          <w:rFonts w:ascii="Arial" w:hAnsi="Arial" w:cs="Arial"/>
          <w:b/>
          <w:bCs/>
          <w:i/>
          <w:iCs/>
          <w:color w:val="202124"/>
          <w:sz w:val="16"/>
          <w:szCs w:val="16"/>
          <w:shd w:val="clear" w:color="auto" w:fill="FFFFFF"/>
        </w:rPr>
        <w:t xml:space="preserve"> )</w:t>
      </w:r>
      <w:r w:rsidR="00375CF5">
        <w:rPr>
          <w:rFonts w:ascii="Arial" w:hAnsi="Arial" w:cs="Arial"/>
          <w:b/>
          <w:bCs/>
          <w:i/>
          <w:iCs/>
          <w:color w:val="202124"/>
          <w:sz w:val="16"/>
          <w:szCs w:val="16"/>
          <w:shd w:val="clear" w:color="auto" w:fill="FFFFFF"/>
        </w:rPr>
        <w:t>. C</w:t>
      </w:r>
      <w:r w:rsidR="00532264" w:rsidRPr="00101909">
        <w:rPr>
          <w:rFonts w:ascii="Arial" w:hAnsi="Arial" w:cs="Arial"/>
          <w:b/>
          <w:bCs/>
          <w:i/>
          <w:iCs/>
          <w:color w:val="202124"/>
          <w:sz w:val="16"/>
          <w:szCs w:val="16"/>
          <w:shd w:val="clear" w:color="auto" w:fill="FFFFFF"/>
        </w:rPr>
        <w:t xml:space="preserve">ourtoisie Hubert </w:t>
      </w:r>
      <w:proofErr w:type="spellStart"/>
      <w:r w:rsidR="00532264" w:rsidRPr="00101909">
        <w:rPr>
          <w:rFonts w:ascii="Arial" w:hAnsi="Arial" w:cs="Arial"/>
          <w:b/>
          <w:bCs/>
          <w:i/>
          <w:iCs/>
          <w:color w:val="202124"/>
          <w:sz w:val="16"/>
          <w:szCs w:val="16"/>
          <w:shd w:val="clear" w:color="auto" w:fill="FFFFFF"/>
        </w:rPr>
        <w:t>Flocard</w:t>
      </w:r>
      <w:proofErr w:type="spellEnd"/>
      <w:r w:rsidR="00532264" w:rsidRPr="00101909">
        <w:rPr>
          <w:rFonts w:ascii="Arial" w:hAnsi="Arial" w:cs="Arial"/>
          <w:b/>
          <w:bCs/>
          <w:i/>
          <w:iCs/>
          <w:color w:val="202124"/>
          <w:sz w:val="16"/>
          <w:szCs w:val="16"/>
          <w:shd w:val="clear" w:color="auto" w:fill="FFFFFF"/>
        </w:rPr>
        <w:t>. Pour la France, données RTE</w:t>
      </w:r>
      <w:r w:rsidR="00375CF5">
        <w:rPr>
          <w:rFonts w:ascii="Arial" w:hAnsi="Arial" w:cs="Arial"/>
          <w:b/>
          <w:bCs/>
          <w:i/>
          <w:iCs/>
          <w:color w:val="202124"/>
          <w:sz w:val="16"/>
          <w:szCs w:val="16"/>
          <w:shd w:val="clear" w:color="auto" w:fill="FFFFFF"/>
        </w:rPr>
        <w:t>. C</w:t>
      </w:r>
      <w:r w:rsidR="00532264" w:rsidRPr="00101909">
        <w:rPr>
          <w:rFonts w:ascii="Arial" w:hAnsi="Arial" w:cs="Arial"/>
          <w:b/>
          <w:bCs/>
          <w:i/>
          <w:iCs/>
          <w:color w:val="202124"/>
          <w:sz w:val="16"/>
          <w:szCs w:val="16"/>
          <w:shd w:val="clear" w:color="auto" w:fill="FFFFFF"/>
        </w:rPr>
        <w:t>ourtoisie JP Hulot.</w:t>
      </w:r>
      <w:r w:rsidR="00A22BC6">
        <w:rPr>
          <w:rFonts w:ascii="Arial" w:hAnsi="Arial" w:cs="Arial"/>
          <w:i/>
          <w:iCs/>
          <w:color w:val="202124"/>
          <w:shd w:val="clear" w:color="auto" w:fill="FFFFFF"/>
        </w:rPr>
        <w:t xml:space="preserve"> </w:t>
      </w:r>
    </w:p>
    <w:p w14:paraId="7259A58F" w14:textId="77777777" w:rsidR="00D92856" w:rsidRDefault="00D92856" w:rsidP="00101909">
      <w:pPr>
        <w:spacing w:after="0"/>
        <w:rPr>
          <w:rFonts w:cstheme="minorHAnsi"/>
          <w:color w:val="202124"/>
          <w:shd w:val="clear" w:color="auto" w:fill="FFFFFF"/>
        </w:rPr>
      </w:pPr>
    </w:p>
    <w:p w14:paraId="0C17E40A" w14:textId="3CA0729C" w:rsidR="00976485" w:rsidRPr="006A23DF" w:rsidRDefault="000523A6" w:rsidP="00D92856">
      <w:pPr>
        <w:spacing w:after="0"/>
        <w:jc w:val="both"/>
        <w:rPr>
          <w:rFonts w:cstheme="minorHAnsi"/>
          <w:color w:val="202124"/>
          <w:shd w:val="clear" w:color="auto" w:fill="FFFFFF"/>
        </w:rPr>
      </w:pPr>
      <w:r w:rsidRPr="006A23DF">
        <w:rPr>
          <w:rFonts w:cstheme="minorHAnsi"/>
          <w:color w:val="202124"/>
          <w:shd w:val="clear" w:color="auto" w:fill="FFFFFF"/>
        </w:rPr>
        <w:t>L’amplitude</w:t>
      </w:r>
      <w:r w:rsidR="00A22BC6" w:rsidRPr="006A23DF">
        <w:rPr>
          <w:rFonts w:cstheme="minorHAnsi"/>
          <w:color w:val="202124"/>
          <w:shd w:val="clear" w:color="auto" w:fill="FFFFFF"/>
        </w:rPr>
        <w:t xml:space="preserve"> </w:t>
      </w:r>
      <w:r w:rsidR="006A4F25" w:rsidRPr="006A23DF">
        <w:rPr>
          <w:rFonts w:cstheme="minorHAnsi"/>
          <w:color w:val="202124"/>
          <w:shd w:val="clear" w:color="auto" w:fill="FFFFFF"/>
        </w:rPr>
        <w:t>d</w:t>
      </w:r>
      <w:r w:rsidR="00A22BC6" w:rsidRPr="006A23DF">
        <w:rPr>
          <w:rFonts w:cstheme="minorHAnsi"/>
          <w:color w:val="202124"/>
          <w:shd w:val="clear" w:color="auto" w:fill="FFFFFF"/>
        </w:rPr>
        <w:t>e</w:t>
      </w:r>
      <w:r w:rsidRPr="006A23DF">
        <w:rPr>
          <w:rFonts w:cstheme="minorHAnsi"/>
          <w:color w:val="202124"/>
          <w:shd w:val="clear" w:color="auto" w:fill="FFFFFF"/>
        </w:rPr>
        <w:t xml:space="preserve">s </w:t>
      </w:r>
      <w:r w:rsidR="00976485" w:rsidRPr="006A23DF">
        <w:rPr>
          <w:rFonts w:cstheme="minorHAnsi"/>
          <w:color w:val="202124"/>
          <w:shd w:val="clear" w:color="auto" w:fill="FFFFFF"/>
        </w:rPr>
        <w:t xml:space="preserve">fluctuations </w:t>
      </w:r>
      <w:r w:rsidRPr="006A23DF">
        <w:rPr>
          <w:rFonts w:cstheme="minorHAnsi"/>
          <w:color w:val="202124"/>
          <w:shd w:val="clear" w:color="auto" w:fill="FFFFFF"/>
        </w:rPr>
        <w:t>va de zéro à 100% de la puissance nominale pour les éoliennes en mer.</w:t>
      </w:r>
      <w:r w:rsidR="00044C53">
        <w:rPr>
          <w:rFonts w:cstheme="minorHAnsi"/>
          <w:color w:val="202124"/>
          <w:shd w:val="clear" w:color="auto" w:fill="FFFFFF"/>
        </w:rPr>
        <w:t xml:space="preserve"> Les </w:t>
      </w:r>
      <w:r w:rsidR="00D6136A">
        <w:rPr>
          <w:rFonts w:cstheme="minorHAnsi"/>
          <w:color w:val="202124"/>
          <w:shd w:val="clear" w:color="auto" w:fill="FFFFFF"/>
        </w:rPr>
        <w:t>fluctuations</w:t>
      </w:r>
      <w:r w:rsidR="00895824">
        <w:rPr>
          <w:rFonts w:cstheme="minorHAnsi"/>
          <w:color w:val="202124"/>
          <w:shd w:val="clear" w:color="auto" w:fill="FFFFFF"/>
        </w:rPr>
        <w:t xml:space="preserve"> très</w:t>
      </w:r>
      <w:r w:rsidR="00D6136A">
        <w:rPr>
          <w:rFonts w:cstheme="minorHAnsi"/>
          <w:color w:val="202124"/>
          <w:shd w:val="clear" w:color="auto" w:fill="FFFFFF"/>
        </w:rPr>
        <w:t xml:space="preserve"> rapides de 100% à 0%</w:t>
      </w:r>
      <w:r w:rsidR="00327A05">
        <w:rPr>
          <w:rFonts w:cstheme="minorHAnsi"/>
          <w:color w:val="202124"/>
          <w:shd w:val="clear" w:color="auto" w:fill="FFFFFF"/>
        </w:rPr>
        <w:t xml:space="preserve"> (</w:t>
      </w:r>
      <w:r w:rsidR="00895824">
        <w:rPr>
          <w:rFonts w:cstheme="minorHAnsi"/>
          <w:color w:val="202124"/>
          <w:shd w:val="clear" w:color="auto" w:fill="FFFFFF"/>
        </w:rPr>
        <w:t xml:space="preserve">= </w:t>
      </w:r>
      <w:r w:rsidR="00327A05">
        <w:rPr>
          <w:rFonts w:cstheme="minorHAnsi"/>
          <w:color w:val="202124"/>
          <w:shd w:val="clear" w:color="auto" w:fill="FFFFFF"/>
        </w:rPr>
        <w:t xml:space="preserve">les </w:t>
      </w:r>
      <w:r w:rsidR="00D6136A">
        <w:rPr>
          <w:rFonts w:cstheme="minorHAnsi"/>
          <w:color w:val="202124"/>
          <w:shd w:val="clear" w:color="auto" w:fill="FFFFFF"/>
        </w:rPr>
        <w:t>int</w:t>
      </w:r>
      <w:r w:rsidR="00327A05">
        <w:rPr>
          <w:rFonts w:cstheme="minorHAnsi"/>
          <w:color w:val="202124"/>
          <w:shd w:val="clear" w:color="auto" w:fill="FFFFFF"/>
        </w:rPr>
        <w:t xml:space="preserve">erruptions de production), </w:t>
      </w:r>
      <w:r w:rsidR="00044C53">
        <w:rPr>
          <w:rFonts w:cstheme="minorHAnsi"/>
          <w:color w:val="202124"/>
          <w:shd w:val="clear" w:color="auto" w:fill="FFFFFF"/>
        </w:rPr>
        <w:t>sont probablement dues à des sautes</w:t>
      </w:r>
      <w:r w:rsidR="00F403D5">
        <w:rPr>
          <w:rFonts w:cstheme="minorHAnsi"/>
          <w:color w:val="202124"/>
          <w:shd w:val="clear" w:color="auto" w:fill="FFFFFF"/>
        </w:rPr>
        <w:t xml:space="preserve"> trop</w:t>
      </w:r>
      <w:r w:rsidR="00044C53">
        <w:rPr>
          <w:rFonts w:cstheme="minorHAnsi"/>
          <w:color w:val="202124"/>
          <w:shd w:val="clear" w:color="auto" w:fill="FFFFFF"/>
        </w:rPr>
        <w:t xml:space="preserve"> </w:t>
      </w:r>
      <w:r w:rsidR="00F403D5">
        <w:rPr>
          <w:rFonts w:cstheme="minorHAnsi"/>
          <w:color w:val="202124"/>
          <w:shd w:val="clear" w:color="auto" w:fill="FFFFFF"/>
        </w:rPr>
        <w:t xml:space="preserve">importantes </w:t>
      </w:r>
      <w:r w:rsidR="00044C53">
        <w:rPr>
          <w:rFonts w:cstheme="minorHAnsi"/>
          <w:color w:val="202124"/>
          <w:shd w:val="clear" w:color="auto" w:fill="FFFFFF"/>
        </w:rPr>
        <w:t>de vent</w:t>
      </w:r>
      <w:r w:rsidRPr="006A23DF">
        <w:rPr>
          <w:rFonts w:cstheme="minorHAnsi"/>
          <w:color w:val="202124"/>
          <w:shd w:val="clear" w:color="auto" w:fill="FFFFFF"/>
        </w:rPr>
        <w:t xml:space="preserve"> </w:t>
      </w:r>
      <w:r w:rsidR="00044C53">
        <w:rPr>
          <w:rFonts w:cstheme="minorHAnsi"/>
          <w:color w:val="202124"/>
          <w:shd w:val="clear" w:color="auto" w:fill="FFFFFF"/>
        </w:rPr>
        <w:t xml:space="preserve">qui obligent à arrêter les éoliennes par leur mise en drapeau. </w:t>
      </w:r>
      <w:r w:rsidR="00895824">
        <w:rPr>
          <w:rFonts w:cstheme="minorHAnsi"/>
          <w:color w:val="202124"/>
          <w:shd w:val="clear" w:color="auto" w:fill="FFFFFF"/>
        </w:rPr>
        <w:t>L’</w:t>
      </w:r>
      <w:r w:rsidRPr="006A23DF">
        <w:rPr>
          <w:rFonts w:cstheme="minorHAnsi"/>
          <w:color w:val="202124"/>
          <w:shd w:val="clear" w:color="auto" w:fill="FFFFFF"/>
        </w:rPr>
        <w:t>amplitude est</w:t>
      </w:r>
      <w:r w:rsidR="00976485" w:rsidRPr="006A23DF">
        <w:rPr>
          <w:rFonts w:cstheme="minorHAnsi"/>
          <w:color w:val="202124"/>
          <w:shd w:val="clear" w:color="auto" w:fill="FFFFFF"/>
        </w:rPr>
        <w:t xml:space="preserve"> </w:t>
      </w:r>
      <w:r w:rsidRPr="006A23DF">
        <w:rPr>
          <w:rFonts w:cstheme="minorHAnsi"/>
          <w:color w:val="202124"/>
          <w:shd w:val="clear" w:color="auto" w:fill="FFFFFF"/>
        </w:rPr>
        <w:t>moins forte</w:t>
      </w:r>
      <w:r w:rsidR="00976485" w:rsidRPr="006A23DF">
        <w:rPr>
          <w:rFonts w:cstheme="minorHAnsi"/>
          <w:color w:val="202124"/>
          <w:shd w:val="clear" w:color="auto" w:fill="FFFFFF"/>
        </w:rPr>
        <w:t xml:space="preserve"> </w:t>
      </w:r>
      <w:r w:rsidR="00F27DD8" w:rsidRPr="006A23DF">
        <w:rPr>
          <w:rFonts w:cstheme="minorHAnsi"/>
          <w:color w:val="202124"/>
          <w:shd w:val="clear" w:color="auto" w:fill="FFFFFF"/>
        </w:rPr>
        <w:t>pour les éoliennes à terre</w:t>
      </w:r>
      <w:r w:rsidR="00895824">
        <w:rPr>
          <w:rFonts w:cstheme="minorHAnsi"/>
          <w:color w:val="202124"/>
          <w:shd w:val="clear" w:color="auto" w:fill="FFFFFF"/>
        </w:rPr>
        <w:t xml:space="preserve"> en France</w:t>
      </w:r>
      <w:r w:rsidR="00F27DD8" w:rsidRPr="006A23DF">
        <w:rPr>
          <w:rFonts w:cstheme="minorHAnsi"/>
          <w:color w:val="202124"/>
          <w:shd w:val="clear" w:color="auto" w:fill="FFFFFF"/>
        </w:rPr>
        <w:t xml:space="preserve">, </w:t>
      </w:r>
      <w:r w:rsidR="00976485" w:rsidRPr="006A23DF">
        <w:rPr>
          <w:rFonts w:cstheme="minorHAnsi"/>
          <w:color w:val="202124"/>
          <w:shd w:val="clear" w:color="auto" w:fill="FFFFFF"/>
        </w:rPr>
        <w:t>de 1% à 80% environ.</w:t>
      </w:r>
    </w:p>
    <w:p w14:paraId="21423933" w14:textId="77777777" w:rsidR="00D92856" w:rsidRDefault="003E5F29" w:rsidP="00D92856">
      <w:pPr>
        <w:spacing w:after="0"/>
        <w:jc w:val="both"/>
        <w:rPr>
          <w:rFonts w:cstheme="minorHAnsi"/>
          <w:color w:val="202124"/>
          <w:shd w:val="clear" w:color="auto" w:fill="FFFFFF"/>
        </w:rPr>
      </w:pPr>
      <w:r w:rsidRPr="006A23DF">
        <w:rPr>
          <w:rFonts w:cstheme="minorHAnsi"/>
          <w:color w:val="202124"/>
          <w:shd w:val="clear" w:color="auto" w:fill="FFFFFF"/>
        </w:rPr>
        <w:t>Cela se voit moins sur ces graphiques, l’échelle horizontale étant tr</w:t>
      </w:r>
      <w:r w:rsidR="00381F1C">
        <w:rPr>
          <w:rFonts w:cstheme="minorHAnsi"/>
          <w:color w:val="202124"/>
          <w:shd w:val="clear" w:color="auto" w:fill="FFFFFF"/>
        </w:rPr>
        <w:t xml:space="preserve">ès </w:t>
      </w:r>
      <w:r w:rsidR="008F153D">
        <w:rPr>
          <w:rFonts w:cstheme="minorHAnsi"/>
          <w:color w:val="202124"/>
          <w:shd w:val="clear" w:color="auto" w:fill="FFFFFF"/>
        </w:rPr>
        <w:t>petite</w:t>
      </w:r>
      <w:r w:rsidRPr="006A23DF">
        <w:rPr>
          <w:rFonts w:cstheme="minorHAnsi"/>
          <w:color w:val="202124"/>
          <w:shd w:val="clear" w:color="auto" w:fill="FFFFFF"/>
        </w:rPr>
        <w:t>, la puissance produite fluctue</w:t>
      </w:r>
      <w:r w:rsidR="007C3DC1">
        <w:rPr>
          <w:rFonts w:cstheme="minorHAnsi"/>
          <w:color w:val="202124"/>
          <w:shd w:val="clear" w:color="auto" w:fill="FFFFFF"/>
        </w:rPr>
        <w:t xml:space="preserve"> aussi </w:t>
      </w:r>
      <w:r w:rsidRPr="006A23DF">
        <w:rPr>
          <w:rFonts w:cstheme="minorHAnsi"/>
          <w:color w:val="202124"/>
          <w:shd w:val="clear" w:color="auto" w:fill="FFFFFF"/>
        </w:rPr>
        <w:t xml:space="preserve">à une fréquence plus grande pour les éoliennes en mer que pour les éoliennes à terre. </w:t>
      </w:r>
    </w:p>
    <w:p w14:paraId="0362F9B0" w14:textId="77777777" w:rsidR="00D92856" w:rsidRDefault="00D92856" w:rsidP="003E5F29">
      <w:pPr>
        <w:spacing w:after="0"/>
        <w:rPr>
          <w:rFonts w:cstheme="minorHAnsi"/>
          <w:color w:val="202124"/>
          <w:shd w:val="clear" w:color="auto" w:fill="FFFFFF"/>
        </w:rPr>
      </w:pPr>
    </w:p>
    <w:p w14:paraId="39189965" w14:textId="04992D14" w:rsidR="003E5F29" w:rsidRPr="006A23DF" w:rsidRDefault="003E5F29" w:rsidP="00D92856">
      <w:pPr>
        <w:spacing w:after="0"/>
        <w:jc w:val="both"/>
        <w:rPr>
          <w:rFonts w:cstheme="minorHAnsi"/>
          <w:b/>
          <w:bCs/>
          <w:color w:val="202124"/>
          <w:shd w:val="clear" w:color="auto" w:fill="FFFFFF"/>
        </w:rPr>
      </w:pPr>
      <w:r w:rsidRPr="006A23DF">
        <w:rPr>
          <w:rFonts w:cstheme="minorHAnsi"/>
          <w:b/>
          <w:bCs/>
          <w:color w:val="202124"/>
          <w:shd w:val="clear" w:color="auto" w:fill="FFFFFF"/>
        </w:rPr>
        <w:t xml:space="preserve">La variation de puissance par unité de temps (gradient de puissance) est donc bien plus élevée en mer qu’à terre, ce qui rend </w:t>
      </w:r>
      <w:r w:rsidR="007C3DC1">
        <w:rPr>
          <w:rFonts w:cstheme="minorHAnsi"/>
          <w:b/>
          <w:bCs/>
          <w:color w:val="202124"/>
          <w:shd w:val="clear" w:color="auto" w:fill="FFFFFF"/>
        </w:rPr>
        <w:t xml:space="preserve">encore </w:t>
      </w:r>
      <w:r w:rsidRPr="006A23DF">
        <w:rPr>
          <w:rFonts w:cstheme="minorHAnsi"/>
          <w:b/>
          <w:bCs/>
          <w:color w:val="202124"/>
          <w:shd w:val="clear" w:color="auto" w:fill="FFFFFF"/>
        </w:rPr>
        <w:t xml:space="preserve">plus difficile à gérer les centrales pilotables (voir </w:t>
      </w:r>
      <w:r w:rsidR="009E0B0A">
        <w:rPr>
          <w:rFonts w:cstheme="minorHAnsi"/>
          <w:b/>
          <w:bCs/>
          <w:color w:val="202124"/>
          <w:shd w:val="clear" w:color="auto" w:fill="FFFFFF"/>
        </w:rPr>
        <w:t xml:space="preserve">démenti </w:t>
      </w:r>
      <w:r w:rsidR="00E34EE0" w:rsidRPr="006A23DF">
        <w:rPr>
          <w:rFonts w:cstheme="minorHAnsi"/>
          <w:b/>
          <w:bCs/>
          <w:color w:val="202124"/>
          <w:shd w:val="clear" w:color="auto" w:fill="FFFFFF"/>
        </w:rPr>
        <w:t>n°</w:t>
      </w:r>
      <w:r w:rsidRPr="006A23DF">
        <w:rPr>
          <w:rFonts w:cstheme="minorHAnsi"/>
          <w:b/>
          <w:bCs/>
          <w:color w:val="202124"/>
          <w:shd w:val="clear" w:color="auto" w:fill="FFFFFF"/>
        </w:rPr>
        <w:t>2) qui sont nécessaires pour assister les</w:t>
      </w:r>
      <w:r w:rsidR="00072C81" w:rsidRPr="006A23DF">
        <w:rPr>
          <w:rFonts w:cstheme="minorHAnsi"/>
          <w:b/>
          <w:bCs/>
          <w:color w:val="202124"/>
          <w:shd w:val="clear" w:color="auto" w:fill="FFFFFF"/>
        </w:rPr>
        <w:t xml:space="preserve"> </w:t>
      </w:r>
      <w:r w:rsidRPr="006A23DF">
        <w:rPr>
          <w:rFonts w:cstheme="minorHAnsi"/>
          <w:b/>
          <w:bCs/>
          <w:color w:val="202124"/>
          <w:shd w:val="clear" w:color="auto" w:fill="FFFFFF"/>
        </w:rPr>
        <w:t>éoliennes</w:t>
      </w:r>
      <w:r w:rsidR="00E34EE0" w:rsidRPr="006A23DF">
        <w:rPr>
          <w:rFonts w:cstheme="minorHAnsi"/>
          <w:b/>
          <w:bCs/>
          <w:color w:val="202124"/>
          <w:shd w:val="clear" w:color="auto" w:fill="FFFFFF"/>
        </w:rPr>
        <w:t xml:space="preserve"> en faisant </w:t>
      </w:r>
      <w:r w:rsidRPr="006A23DF">
        <w:rPr>
          <w:rFonts w:cstheme="minorHAnsi"/>
          <w:b/>
          <w:bCs/>
          <w:color w:val="202124"/>
          <w:shd w:val="clear" w:color="auto" w:fill="FFFFFF"/>
        </w:rPr>
        <w:t>coïncider la production totale d</w:t>
      </w:r>
      <w:r w:rsidR="00072C81" w:rsidRPr="006A23DF">
        <w:rPr>
          <w:rFonts w:cstheme="minorHAnsi"/>
          <w:b/>
          <w:bCs/>
          <w:color w:val="202124"/>
          <w:shd w:val="clear" w:color="auto" w:fill="FFFFFF"/>
        </w:rPr>
        <w:t xml:space="preserve">e ce « mix </w:t>
      </w:r>
      <w:r w:rsidRPr="006A23DF">
        <w:rPr>
          <w:rFonts w:cstheme="minorHAnsi"/>
          <w:b/>
          <w:bCs/>
          <w:color w:val="202124"/>
          <w:shd w:val="clear" w:color="auto" w:fill="FFFFFF"/>
        </w:rPr>
        <w:t>électri</w:t>
      </w:r>
      <w:r w:rsidR="00072C81" w:rsidRPr="006A23DF">
        <w:rPr>
          <w:rFonts w:cstheme="minorHAnsi"/>
          <w:b/>
          <w:bCs/>
          <w:color w:val="202124"/>
          <w:shd w:val="clear" w:color="auto" w:fill="FFFFFF"/>
        </w:rPr>
        <w:t>que »</w:t>
      </w:r>
      <w:r w:rsidRPr="006A23DF">
        <w:rPr>
          <w:rFonts w:cstheme="minorHAnsi"/>
          <w:b/>
          <w:bCs/>
          <w:color w:val="202124"/>
          <w:shd w:val="clear" w:color="auto" w:fill="FFFFFF"/>
        </w:rPr>
        <w:t xml:space="preserve"> </w:t>
      </w:r>
      <w:r w:rsidR="00A10E1C" w:rsidRPr="006A23DF">
        <w:rPr>
          <w:rFonts w:cstheme="minorHAnsi"/>
          <w:b/>
          <w:bCs/>
          <w:color w:val="202124"/>
          <w:shd w:val="clear" w:color="auto" w:fill="FFFFFF"/>
        </w:rPr>
        <w:t>avec</w:t>
      </w:r>
      <w:r w:rsidRPr="006A23DF">
        <w:rPr>
          <w:rFonts w:cstheme="minorHAnsi"/>
          <w:b/>
          <w:bCs/>
          <w:color w:val="202124"/>
          <w:shd w:val="clear" w:color="auto" w:fill="FFFFFF"/>
        </w:rPr>
        <w:t xml:space="preserve"> la consommation.</w:t>
      </w:r>
    </w:p>
    <w:p w14:paraId="56235E51" w14:textId="1D1870A2" w:rsidR="00976485" w:rsidRPr="006A23DF" w:rsidRDefault="003E5F29" w:rsidP="00D92856">
      <w:pPr>
        <w:spacing w:after="0"/>
        <w:jc w:val="both"/>
        <w:rPr>
          <w:rFonts w:cstheme="minorHAnsi"/>
          <w:b/>
          <w:bCs/>
          <w:color w:val="202124"/>
          <w:shd w:val="clear" w:color="auto" w:fill="FFFFFF"/>
        </w:rPr>
      </w:pPr>
      <w:r w:rsidRPr="006A23DF">
        <w:rPr>
          <w:rFonts w:cstheme="minorHAnsi"/>
          <w:b/>
          <w:bCs/>
          <w:color w:val="202124"/>
          <w:shd w:val="clear" w:color="auto" w:fill="FFFFFF"/>
        </w:rPr>
        <w:t>Tout cela</w:t>
      </w:r>
      <w:r w:rsidR="006A4F25" w:rsidRPr="006A23DF">
        <w:rPr>
          <w:rFonts w:cstheme="minorHAnsi"/>
          <w:b/>
          <w:bCs/>
          <w:color w:val="202124"/>
          <w:shd w:val="clear" w:color="auto" w:fill="FFFFFF"/>
        </w:rPr>
        <w:t xml:space="preserve"> signifie que l</w:t>
      </w:r>
      <w:r w:rsidR="00A10E1C" w:rsidRPr="006A23DF">
        <w:rPr>
          <w:rFonts w:cstheme="minorHAnsi"/>
          <w:b/>
          <w:bCs/>
          <w:color w:val="202124"/>
          <w:shd w:val="clear" w:color="auto" w:fill="FFFFFF"/>
        </w:rPr>
        <w:t>e</w:t>
      </w:r>
      <w:r w:rsidR="006A4F25" w:rsidRPr="006A23DF">
        <w:rPr>
          <w:rFonts w:cstheme="minorHAnsi"/>
          <w:b/>
          <w:bCs/>
          <w:color w:val="202124"/>
          <w:shd w:val="clear" w:color="auto" w:fill="FFFFFF"/>
        </w:rPr>
        <w:t xml:space="preserve"> vent </w:t>
      </w:r>
      <w:r w:rsidRPr="006A23DF">
        <w:rPr>
          <w:rFonts w:cstheme="minorHAnsi"/>
          <w:b/>
          <w:bCs/>
          <w:color w:val="202124"/>
          <w:shd w:val="clear" w:color="auto" w:fill="FFFFFF"/>
        </w:rPr>
        <w:t>est moins régulier</w:t>
      </w:r>
      <w:r w:rsidR="00A10E1C" w:rsidRPr="006A23DF">
        <w:rPr>
          <w:rFonts w:cstheme="minorHAnsi"/>
          <w:b/>
          <w:bCs/>
          <w:color w:val="202124"/>
          <w:shd w:val="clear" w:color="auto" w:fill="FFFFFF"/>
        </w:rPr>
        <w:t xml:space="preserve"> en mer</w:t>
      </w:r>
      <w:r w:rsidRPr="006A23DF">
        <w:rPr>
          <w:rFonts w:cstheme="minorHAnsi"/>
          <w:b/>
          <w:bCs/>
          <w:color w:val="202124"/>
          <w:shd w:val="clear" w:color="auto" w:fill="FFFFFF"/>
        </w:rPr>
        <w:t xml:space="preserve"> qu’à terre</w:t>
      </w:r>
      <w:r w:rsidR="00A10E1C" w:rsidRPr="006A23DF">
        <w:rPr>
          <w:rFonts w:cstheme="minorHAnsi"/>
          <w:b/>
          <w:bCs/>
          <w:color w:val="202124"/>
          <w:shd w:val="clear" w:color="auto" w:fill="FFFFFF"/>
        </w:rPr>
        <w:t>, contrairement à ce qu</w:t>
      </w:r>
      <w:r w:rsidR="006A1124">
        <w:rPr>
          <w:rFonts w:cstheme="minorHAnsi"/>
          <w:b/>
          <w:bCs/>
          <w:color w:val="202124"/>
          <w:shd w:val="clear" w:color="auto" w:fill="FFFFFF"/>
        </w:rPr>
        <w:t xml:space="preserve">e </w:t>
      </w:r>
      <w:r w:rsidR="00F403D5">
        <w:rPr>
          <w:rFonts w:cstheme="minorHAnsi"/>
          <w:b/>
          <w:bCs/>
          <w:color w:val="202124"/>
          <w:shd w:val="clear" w:color="auto" w:fill="FFFFFF"/>
        </w:rPr>
        <w:t>n</w:t>
      </w:r>
      <w:r w:rsidR="00A10E1C" w:rsidRPr="006A23DF">
        <w:rPr>
          <w:rFonts w:cstheme="minorHAnsi"/>
          <w:b/>
          <w:bCs/>
          <w:color w:val="202124"/>
          <w:shd w:val="clear" w:color="auto" w:fill="FFFFFF"/>
        </w:rPr>
        <w:t>ous répète</w:t>
      </w:r>
      <w:r w:rsidR="009644D4">
        <w:rPr>
          <w:rFonts w:cstheme="minorHAnsi"/>
          <w:b/>
          <w:bCs/>
          <w:color w:val="202124"/>
          <w:shd w:val="clear" w:color="auto" w:fill="FFFFFF"/>
        </w:rPr>
        <w:t>nt</w:t>
      </w:r>
      <w:r w:rsidR="00A10E1C" w:rsidRPr="006A23DF">
        <w:rPr>
          <w:rFonts w:cstheme="minorHAnsi"/>
          <w:b/>
          <w:bCs/>
          <w:color w:val="202124"/>
          <w:shd w:val="clear" w:color="auto" w:fill="FFFFFF"/>
        </w:rPr>
        <w:t xml:space="preserve"> sans arrêt</w:t>
      </w:r>
      <w:r w:rsidRPr="006A23DF">
        <w:rPr>
          <w:rFonts w:cstheme="minorHAnsi"/>
          <w:b/>
          <w:bCs/>
          <w:color w:val="202124"/>
          <w:shd w:val="clear" w:color="auto" w:fill="FFFFFF"/>
        </w:rPr>
        <w:t> </w:t>
      </w:r>
      <w:r w:rsidR="007C3DC1">
        <w:rPr>
          <w:rFonts w:cstheme="minorHAnsi"/>
          <w:b/>
          <w:bCs/>
          <w:color w:val="202124"/>
          <w:shd w:val="clear" w:color="auto" w:fill="FFFFFF"/>
        </w:rPr>
        <w:t>l</w:t>
      </w:r>
      <w:r w:rsidR="00895824">
        <w:rPr>
          <w:rFonts w:cstheme="minorHAnsi"/>
          <w:b/>
          <w:bCs/>
          <w:color w:val="202124"/>
          <w:shd w:val="clear" w:color="auto" w:fill="FFFFFF"/>
        </w:rPr>
        <w:t>e Maître d’ouvrage</w:t>
      </w:r>
      <w:r w:rsidR="00F766AB">
        <w:rPr>
          <w:rFonts w:cstheme="minorHAnsi"/>
          <w:b/>
          <w:bCs/>
          <w:color w:val="202124"/>
          <w:shd w:val="clear" w:color="auto" w:fill="FFFFFF"/>
        </w:rPr>
        <w:t xml:space="preserve"> (MO)</w:t>
      </w:r>
      <w:r w:rsidR="007C3DC1">
        <w:rPr>
          <w:rFonts w:cstheme="minorHAnsi"/>
          <w:b/>
          <w:bCs/>
          <w:color w:val="202124"/>
          <w:shd w:val="clear" w:color="auto" w:fill="FFFFFF"/>
        </w:rPr>
        <w:t xml:space="preserve">, </w:t>
      </w:r>
      <w:r w:rsidR="009644D4">
        <w:rPr>
          <w:rFonts w:cstheme="minorHAnsi"/>
          <w:b/>
          <w:bCs/>
          <w:color w:val="202124"/>
          <w:shd w:val="clear" w:color="auto" w:fill="FFFFFF"/>
        </w:rPr>
        <w:t>les promoteurs de l’éolien et les médias</w:t>
      </w:r>
      <w:r w:rsidR="00561D27">
        <w:rPr>
          <w:rFonts w:cstheme="minorHAnsi"/>
          <w:b/>
          <w:bCs/>
          <w:color w:val="202124"/>
          <w:shd w:val="clear" w:color="auto" w:fill="FFFFFF"/>
        </w:rPr>
        <w:t xml:space="preserve"> </w:t>
      </w:r>
      <w:r w:rsidRPr="006A23DF">
        <w:rPr>
          <w:rFonts w:cstheme="minorHAnsi"/>
          <w:b/>
          <w:bCs/>
          <w:color w:val="202124"/>
          <w:shd w:val="clear" w:color="auto" w:fill="FFFFFF"/>
        </w:rPr>
        <w:t>!</w:t>
      </w:r>
    </w:p>
    <w:p w14:paraId="203CA176" w14:textId="071188DE" w:rsidR="0092642D" w:rsidRDefault="0092642D" w:rsidP="00D92856">
      <w:pPr>
        <w:spacing w:after="0"/>
        <w:jc w:val="both"/>
        <w:rPr>
          <w:rFonts w:cstheme="minorHAnsi"/>
          <w:color w:val="202124"/>
          <w:shd w:val="clear" w:color="auto" w:fill="FFFFFF"/>
        </w:rPr>
      </w:pPr>
      <w:r w:rsidRPr="006A23DF">
        <w:rPr>
          <w:rFonts w:cstheme="minorHAnsi"/>
          <w:color w:val="202124"/>
          <w:shd w:val="clear" w:color="auto" w:fill="FFFFFF"/>
        </w:rPr>
        <w:lastRenderedPageBreak/>
        <w:t xml:space="preserve">Par contre, le </w:t>
      </w:r>
      <w:r w:rsidRPr="006A23DF">
        <w:rPr>
          <w:rFonts w:cstheme="minorHAnsi"/>
          <w:b/>
          <w:bCs/>
          <w:color w:val="202124"/>
          <w:shd w:val="clear" w:color="auto" w:fill="FFFFFF"/>
        </w:rPr>
        <w:t>facteur</w:t>
      </w:r>
      <w:r w:rsidR="009E4A61" w:rsidRPr="006A23DF">
        <w:rPr>
          <w:rFonts w:cstheme="minorHAnsi"/>
          <w:b/>
          <w:bCs/>
          <w:color w:val="202124"/>
          <w:shd w:val="clear" w:color="auto" w:fill="FFFFFF"/>
        </w:rPr>
        <w:t xml:space="preserve"> </w:t>
      </w:r>
      <w:r w:rsidRPr="006A23DF">
        <w:rPr>
          <w:rFonts w:cstheme="minorHAnsi"/>
          <w:b/>
          <w:bCs/>
          <w:color w:val="202124"/>
          <w:shd w:val="clear" w:color="auto" w:fill="FFFFFF"/>
        </w:rPr>
        <w:t>de charge annuel</w:t>
      </w:r>
      <w:r w:rsidRPr="006A23DF">
        <w:rPr>
          <w:rFonts w:cstheme="minorHAnsi"/>
          <w:color w:val="202124"/>
          <w:shd w:val="clear" w:color="auto" w:fill="FFFFFF"/>
        </w:rPr>
        <w:t xml:space="preserve"> de</w:t>
      </w:r>
      <w:r w:rsidR="009E4A61" w:rsidRPr="006A23DF">
        <w:rPr>
          <w:rFonts w:cstheme="minorHAnsi"/>
          <w:color w:val="202124"/>
          <w:shd w:val="clear" w:color="auto" w:fill="FFFFFF"/>
        </w:rPr>
        <w:t xml:space="preserve"> </w:t>
      </w:r>
      <w:r w:rsidRPr="006A23DF">
        <w:rPr>
          <w:rFonts w:cstheme="minorHAnsi"/>
          <w:color w:val="202124"/>
          <w:shd w:val="clear" w:color="auto" w:fill="FFFFFF"/>
        </w:rPr>
        <w:t>la production éolienne</w:t>
      </w:r>
      <w:r w:rsidR="009E4A61" w:rsidRPr="006A23DF">
        <w:rPr>
          <w:rFonts w:cstheme="minorHAnsi"/>
          <w:color w:val="202124"/>
          <w:shd w:val="clear" w:color="auto" w:fill="FFFFFF"/>
        </w:rPr>
        <w:t>, c’est-à-dire la proportion entre la quantité d’électricité réellement produite et celle qui aurait pu être produite si les éoliennes avai</w:t>
      </w:r>
      <w:r w:rsidR="00E53B0D" w:rsidRPr="006A23DF">
        <w:rPr>
          <w:rFonts w:cstheme="minorHAnsi"/>
          <w:color w:val="202124"/>
          <w:shd w:val="clear" w:color="auto" w:fill="FFFFFF"/>
        </w:rPr>
        <w:t>en</w:t>
      </w:r>
      <w:r w:rsidR="009E4A61" w:rsidRPr="006A23DF">
        <w:rPr>
          <w:rFonts w:cstheme="minorHAnsi"/>
          <w:color w:val="202124"/>
          <w:shd w:val="clear" w:color="auto" w:fill="FFFFFF"/>
        </w:rPr>
        <w:t xml:space="preserve">t pu produire constamment </w:t>
      </w:r>
      <w:r w:rsidR="007C3DC1">
        <w:rPr>
          <w:rFonts w:cstheme="minorHAnsi"/>
          <w:color w:val="202124"/>
          <w:shd w:val="clear" w:color="auto" w:fill="FFFFFF"/>
        </w:rPr>
        <w:t xml:space="preserve">toute l’année </w:t>
      </w:r>
      <w:r w:rsidR="009E4A61" w:rsidRPr="006A23DF">
        <w:rPr>
          <w:rFonts w:cstheme="minorHAnsi"/>
          <w:color w:val="202124"/>
          <w:shd w:val="clear" w:color="auto" w:fill="FFFFFF"/>
        </w:rPr>
        <w:t>à leur puissance nominale</w:t>
      </w:r>
      <w:r w:rsidR="00101909" w:rsidRPr="006A23DF">
        <w:rPr>
          <w:rFonts w:cstheme="minorHAnsi"/>
          <w:color w:val="202124"/>
          <w:shd w:val="clear" w:color="auto" w:fill="FFFFFF"/>
        </w:rPr>
        <w:t>,</w:t>
      </w:r>
      <w:r w:rsidRPr="006A23DF">
        <w:rPr>
          <w:rFonts w:cstheme="minorHAnsi"/>
          <w:color w:val="202124"/>
          <w:shd w:val="clear" w:color="auto" w:fill="FFFFFF"/>
        </w:rPr>
        <w:t xml:space="preserve"> est </w:t>
      </w:r>
      <w:r w:rsidR="009E4A61" w:rsidRPr="006A23DF">
        <w:rPr>
          <w:rFonts w:cstheme="minorHAnsi"/>
          <w:color w:val="202124"/>
          <w:shd w:val="clear" w:color="auto" w:fill="FFFFFF"/>
        </w:rPr>
        <w:t>nettement plus fort pour les éoliennes en mer danoises, 43%, que pour les éoliennes terrestres françaises, 2</w:t>
      </w:r>
      <w:r w:rsidR="00E53B0D" w:rsidRPr="006A23DF">
        <w:rPr>
          <w:rFonts w:cstheme="minorHAnsi"/>
          <w:color w:val="202124"/>
          <w:shd w:val="clear" w:color="auto" w:fill="FFFFFF"/>
        </w:rPr>
        <w:t>6,5</w:t>
      </w:r>
      <w:r w:rsidR="009E4A61" w:rsidRPr="006A23DF">
        <w:rPr>
          <w:rFonts w:cstheme="minorHAnsi"/>
          <w:color w:val="202124"/>
          <w:shd w:val="clear" w:color="auto" w:fill="FFFFFF"/>
        </w:rPr>
        <w:t xml:space="preserve"> %. Cela est dû à la vitesse moyenne du vent, plus élevée en mer </w:t>
      </w:r>
      <w:r w:rsidR="00F864A6">
        <w:rPr>
          <w:rFonts w:cstheme="minorHAnsi"/>
          <w:color w:val="202124"/>
          <w:shd w:val="clear" w:color="auto" w:fill="FFFFFF"/>
        </w:rPr>
        <w:t xml:space="preserve">au Danemark </w:t>
      </w:r>
      <w:r w:rsidR="009E4A61" w:rsidRPr="006A23DF">
        <w:rPr>
          <w:rFonts w:cstheme="minorHAnsi"/>
          <w:color w:val="202124"/>
          <w:shd w:val="clear" w:color="auto" w:fill="FFFFFF"/>
        </w:rPr>
        <w:t>qu’à terre</w:t>
      </w:r>
      <w:r w:rsidR="00F864A6">
        <w:rPr>
          <w:rFonts w:cstheme="minorHAnsi"/>
          <w:color w:val="202124"/>
          <w:shd w:val="clear" w:color="auto" w:fill="FFFFFF"/>
        </w:rPr>
        <w:t xml:space="preserve"> en France</w:t>
      </w:r>
      <w:r w:rsidR="009E4A61" w:rsidRPr="006A23DF">
        <w:rPr>
          <w:rFonts w:cstheme="minorHAnsi"/>
          <w:color w:val="202124"/>
          <w:shd w:val="clear" w:color="auto" w:fill="FFFFFF"/>
        </w:rPr>
        <w:t>.</w:t>
      </w:r>
    </w:p>
    <w:p w14:paraId="46BC5B67" w14:textId="77777777" w:rsidR="00D92856" w:rsidRPr="006A23DF" w:rsidRDefault="00D92856" w:rsidP="00D92856">
      <w:pPr>
        <w:spacing w:after="0"/>
        <w:jc w:val="both"/>
        <w:rPr>
          <w:rFonts w:cstheme="minorHAnsi"/>
          <w:color w:val="202124"/>
          <w:shd w:val="clear" w:color="auto" w:fill="FFFFFF"/>
        </w:rPr>
      </w:pPr>
    </w:p>
    <w:p w14:paraId="0C09E6D9" w14:textId="430B6572" w:rsidR="00375CF5" w:rsidRDefault="00AC026E" w:rsidP="00D92856">
      <w:pPr>
        <w:spacing w:after="0"/>
        <w:jc w:val="both"/>
        <w:rPr>
          <w:rFonts w:cstheme="minorHAnsi"/>
          <w:color w:val="202124"/>
          <w:shd w:val="clear" w:color="auto" w:fill="FFFFFF"/>
        </w:rPr>
      </w:pPr>
      <w:r w:rsidRPr="006A23DF">
        <w:rPr>
          <w:rFonts w:cstheme="minorHAnsi"/>
          <w:color w:val="202124"/>
          <w:shd w:val="clear" w:color="auto" w:fill="FFFFFF"/>
        </w:rPr>
        <w:t>L</w:t>
      </w:r>
      <w:r w:rsidR="009E4A61" w:rsidRPr="006A23DF">
        <w:rPr>
          <w:rFonts w:cstheme="minorHAnsi"/>
          <w:color w:val="202124"/>
          <w:shd w:val="clear" w:color="auto" w:fill="FFFFFF"/>
        </w:rPr>
        <w:t xml:space="preserve">a vitesse moyenne du vent est </w:t>
      </w:r>
      <w:r w:rsidR="00841E4C" w:rsidRPr="006A23DF">
        <w:rPr>
          <w:rFonts w:cstheme="minorHAnsi"/>
          <w:color w:val="202124"/>
          <w:shd w:val="clear" w:color="auto" w:fill="FFFFFF"/>
        </w:rPr>
        <w:t>plus faible</w:t>
      </w:r>
      <w:r w:rsidR="009E4A61" w:rsidRPr="006A23DF">
        <w:rPr>
          <w:rFonts w:cstheme="minorHAnsi"/>
          <w:color w:val="202124"/>
          <w:shd w:val="clear" w:color="auto" w:fill="FFFFFF"/>
        </w:rPr>
        <w:t xml:space="preserve"> au large des côtes d</w:t>
      </w:r>
      <w:r w:rsidR="00841E4C" w:rsidRPr="006A23DF">
        <w:rPr>
          <w:rFonts w:cstheme="minorHAnsi"/>
          <w:color w:val="202124"/>
          <w:shd w:val="clear" w:color="auto" w:fill="FFFFFF"/>
        </w:rPr>
        <w:t>’Oléron qu’en Mer du Nord danoise. Le facteur de charge des parcs d’Oléron serait donc inférieur à celui des parcs danois. Le MO annonce 40 %. C</w:t>
      </w:r>
      <w:r w:rsidR="00083B43" w:rsidRPr="006A23DF">
        <w:rPr>
          <w:rFonts w:cstheme="minorHAnsi"/>
          <w:color w:val="202124"/>
          <w:shd w:val="clear" w:color="auto" w:fill="FFFFFF"/>
        </w:rPr>
        <w:t>ela semble</w:t>
      </w:r>
      <w:r w:rsidR="00841E4C" w:rsidRPr="006A23DF">
        <w:rPr>
          <w:rFonts w:cstheme="minorHAnsi"/>
          <w:color w:val="202124"/>
          <w:shd w:val="clear" w:color="auto" w:fill="FFFFFF"/>
        </w:rPr>
        <w:t xml:space="preserve"> exagéré.</w:t>
      </w:r>
      <w:r w:rsidRPr="006A23DF">
        <w:rPr>
          <w:rFonts w:cstheme="minorHAnsi"/>
          <w:color w:val="202124"/>
          <w:shd w:val="clear" w:color="auto" w:fill="FFFFFF"/>
        </w:rPr>
        <w:t xml:space="preserve"> </w:t>
      </w:r>
      <w:r w:rsidR="00895824">
        <w:rPr>
          <w:rFonts w:cstheme="minorHAnsi"/>
          <w:color w:val="202124"/>
          <w:shd w:val="clear" w:color="auto" w:fill="FFFFFF"/>
        </w:rPr>
        <w:t>Ce sera plutôt</w:t>
      </w:r>
      <w:r w:rsidR="00841E4C" w:rsidRPr="006A23DF">
        <w:rPr>
          <w:rFonts w:cstheme="minorHAnsi"/>
          <w:color w:val="202124"/>
          <w:shd w:val="clear" w:color="auto" w:fill="FFFFFF"/>
        </w:rPr>
        <w:t xml:space="preserve"> 35 %.</w:t>
      </w:r>
    </w:p>
    <w:p w14:paraId="273F96E4" w14:textId="77777777" w:rsidR="00D92856" w:rsidRDefault="00D92856" w:rsidP="00D92856">
      <w:pPr>
        <w:spacing w:after="0"/>
        <w:jc w:val="both"/>
        <w:rPr>
          <w:rFonts w:cstheme="minorHAnsi"/>
          <w:color w:val="202124"/>
          <w:shd w:val="clear" w:color="auto" w:fill="FFFFFF"/>
        </w:rPr>
      </w:pPr>
    </w:p>
    <w:p w14:paraId="38F249BD" w14:textId="4D8C5F73" w:rsidR="00561D27" w:rsidRDefault="0000505E" w:rsidP="00D92856">
      <w:pPr>
        <w:spacing w:after="0"/>
        <w:jc w:val="both"/>
        <w:rPr>
          <w:rFonts w:cstheme="minorHAnsi"/>
          <w:b/>
          <w:bCs/>
          <w:color w:val="202124"/>
          <w:shd w:val="clear" w:color="auto" w:fill="FFFFFF"/>
        </w:rPr>
      </w:pPr>
      <w:r>
        <w:rPr>
          <w:rFonts w:cstheme="minorHAnsi"/>
          <w:b/>
          <w:bCs/>
          <w:color w:val="202124"/>
          <w:shd w:val="clear" w:color="auto" w:fill="FFFFFF"/>
        </w:rPr>
        <w:t>Mais</w:t>
      </w:r>
      <w:r w:rsidR="00561D27" w:rsidRPr="006A23DF">
        <w:rPr>
          <w:rFonts w:cstheme="minorHAnsi"/>
          <w:b/>
          <w:bCs/>
          <w:color w:val="202124"/>
          <w:shd w:val="clear" w:color="auto" w:fill="FFFFFF"/>
        </w:rPr>
        <w:t xml:space="preserve"> ce n’est pas la faiblesse du facteur de charge qui handicape l’électricité éolienne</w:t>
      </w:r>
      <w:r w:rsidR="00895824">
        <w:rPr>
          <w:rFonts w:cstheme="minorHAnsi"/>
          <w:b/>
          <w:bCs/>
          <w:color w:val="202124"/>
          <w:shd w:val="clear" w:color="auto" w:fill="FFFFFF"/>
        </w:rPr>
        <w:t xml:space="preserve"> </w:t>
      </w:r>
      <w:r>
        <w:rPr>
          <w:rFonts w:cstheme="minorHAnsi"/>
          <w:b/>
          <w:bCs/>
          <w:color w:val="202124"/>
          <w:shd w:val="clear" w:color="auto" w:fill="FFFFFF"/>
        </w:rPr>
        <w:t>: c’est la</w:t>
      </w:r>
      <w:r w:rsidR="00561D27" w:rsidRPr="006A23DF">
        <w:rPr>
          <w:rFonts w:cstheme="minorHAnsi"/>
          <w:b/>
          <w:bCs/>
          <w:color w:val="202124"/>
          <w:shd w:val="clear" w:color="auto" w:fill="FFFFFF"/>
        </w:rPr>
        <w:t xml:space="preserve"> rapidité</w:t>
      </w:r>
      <w:r>
        <w:rPr>
          <w:rFonts w:cstheme="minorHAnsi"/>
          <w:b/>
          <w:bCs/>
          <w:color w:val="202124"/>
          <w:shd w:val="clear" w:color="auto" w:fill="FFFFFF"/>
        </w:rPr>
        <w:t xml:space="preserve">, </w:t>
      </w:r>
      <w:r w:rsidR="00561D27" w:rsidRPr="006A23DF">
        <w:rPr>
          <w:rFonts w:cstheme="minorHAnsi"/>
          <w:b/>
          <w:bCs/>
          <w:color w:val="202124"/>
          <w:shd w:val="clear" w:color="auto" w:fill="FFFFFF"/>
        </w:rPr>
        <w:t xml:space="preserve">l’importance </w:t>
      </w:r>
      <w:r w:rsidR="00561D27">
        <w:rPr>
          <w:rFonts w:cstheme="minorHAnsi"/>
          <w:b/>
          <w:bCs/>
          <w:color w:val="202124"/>
          <w:shd w:val="clear" w:color="auto" w:fill="FFFFFF"/>
        </w:rPr>
        <w:t xml:space="preserve">et le caractère aléatoire </w:t>
      </w:r>
      <w:r w:rsidR="00561D27" w:rsidRPr="006A23DF">
        <w:rPr>
          <w:rFonts w:cstheme="minorHAnsi"/>
          <w:b/>
          <w:bCs/>
          <w:color w:val="202124"/>
          <w:shd w:val="clear" w:color="auto" w:fill="FFFFFF"/>
        </w:rPr>
        <w:t xml:space="preserve">des fluctuations de sa production, </w:t>
      </w:r>
      <w:r w:rsidR="00F766AB">
        <w:rPr>
          <w:rFonts w:cstheme="minorHAnsi"/>
          <w:b/>
          <w:bCs/>
          <w:color w:val="202124"/>
          <w:shd w:val="clear" w:color="auto" w:fill="FFFFFF"/>
        </w:rPr>
        <w:t xml:space="preserve">dont le MO ne dit rien, </w:t>
      </w:r>
      <w:r w:rsidR="00561D27" w:rsidRPr="006A23DF">
        <w:rPr>
          <w:rFonts w:cstheme="minorHAnsi"/>
          <w:b/>
          <w:bCs/>
          <w:color w:val="202124"/>
          <w:shd w:val="clear" w:color="auto" w:fill="FFFFFF"/>
        </w:rPr>
        <w:t xml:space="preserve">qui rend cette électricité inutilisable, et donc inutile, sans l’assistance de centrales pilotables dont elle est donc inséparable (voir </w:t>
      </w:r>
      <w:r w:rsidR="009E0B0A">
        <w:rPr>
          <w:rFonts w:cstheme="minorHAnsi"/>
          <w:b/>
          <w:bCs/>
          <w:color w:val="202124"/>
          <w:shd w:val="clear" w:color="auto" w:fill="FFFFFF"/>
        </w:rPr>
        <w:t>démenti</w:t>
      </w:r>
      <w:r w:rsidR="00561D27" w:rsidRPr="006A23DF">
        <w:rPr>
          <w:rFonts w:cstheme="minorHAnsi"/>
          <w:b/>
          <w:bCs/>
          <w:color w:val="202124"/>
          <w:shd w:val="clear" w:color="auto" w:fill="FFFFFF"/>
        </w:rPr>
        <w:t xml:space="preserve"> n°2). A cet égard, l’éolien en mer est encore plus problématique que l’éolien à terre.</w:t>
      </w:r>
    </w:p>
    <w:p w14:paraId="1D36A894" w14:textId="77777777" w:rsidR="00D92856" w:rsidRPr="006A23DF" w:rsidRDefault="00D92856" w:rsidP="00D92856">
      <w:pPr>
        <w:spacing w:after="0"/>
        <w:jc w:val="both"/>
        <w:rPr>
          <w:rFonts w:cstheme="minorHAnsi"/>
          <w:b/>
          <w:bCs/>
          <w:color w:val="202124"/>
          <w:shd w:val="clear" w:color="auto" w:fill="FFFFFF"/>
        </w:rPr>
      </w:pPr>
    </w:p>
    <w:p w14:paraId="12681660" w14:textId="56FF5292" w:rsidR="006A4F25" w:rsidRPr="006A23DF" w:rsidRDefault="006A4F25" w:rsidP="00D92856">
      <w:pPr>
        <w:spacing w:after="0"/>
        <w:jc w:val="both"/>
        <w:rPr>
          <w:rFonts w:cstheme="minorHAnsi"/>
          <w:b/>
          <w:bCs/>
          <w:color w:val="202124"/>
          <w:shd w:val="clear" w:color="auto" w:fill="FFFFFF"/>
        </w:rPr>
      </w:pPr>
      <w:r w:rsidRPr="006A23DF">
        <w:rPr>
          <w:rFonts w:cstheme="minorHAnsi"/>
          <w:b/>
          <w:bCs/>
          <w:color w:val="202124"/>
          <w:shd w:val="clear" w:color="auto" w:fill="FFFFFF"/>
        </w:rPr>
        <w:t>Nous aurions bien voulu vous présenter le cas de l’éolien en mer en France. Mais aucun parc n’y fonctionne encore. Par contre, nous aurions pu vous présenter la simulation</w:t>
      </w:r>
      <w:r w:rsidR="00E53B0D" w:rsidRPr="006A23DF">
        <w:rPr>
          <w:rFonts w:cstheme="minorHAnsi"/>
          <w:b/>
          <w:bCs/>
          <w:color w:val="202124"/>
          <w:shd w:val="clear" w:color="auto" w:fill="FFFFFF"/>
        </w:rPr>
        <w:t xml:space="preserve"> de ces profils</w:t>
      </w:r>
      <w:r w:rsidRPr="006A23DF">
        <w:rPr>
          <w:rFonts w:cstheme="minorHAnsi"/>
          <w:b/>
          <w:bCs/>
          <w:color w:val="202124"/>
          <w:shd w:val="clear" w:color="auto" w:fill="FFFFFF"/>
        </w:rPr>
        <w:t xml:space="preserve"> faite par le MO du cas des parcs projetés à Oléron, </w:t>
      </w:r>
      <w:r w:rsidR="0000505E">
        <w:rPr>
          <w:rFonts w:cstheme="minorHAnsi"/>
          <w:b/>
          <w:bCs/>
          <w:color w:val="202124"/>
          <w:shd w:val="clear" w:color="auto" w:fill="FFFFFF"/>
        </w:rPr>
        <w:t>s</w:t>
      </w:r>
      <w:r w:rsidR="00561D27">
        <w:rPr>
          <w:rFonts w:cstheme="minorHAnsi"/>
          <w:b/>
          <w:bCs/>
          <w:color w:val="202124"/>
          <w:shd w:val="clear" w:color="auto" w:fill="FFFFFF"/>
        </w:rPr>
        <w:t>’il n’avait pas fait la sourde oreille quand</w:t>
      </w:r>
      <w:r w:rsidRPr="006A23DF">
        <w:rPr>
          <w:rFonts w:cstheme="minorHAnsi"/>
          <w:b/>
          <w:bCs/>
          <w:color w:val="202124"/>
          <w:shd w:val="clear" w:color="auto" w:fill="FFFFFF"/>
        </w:rPr>
        <w:t xml:space="preserve"> nous lui avons demandé </w:t>
      </w:r>
      <w:r w:rsidR="00561D27">
        <w:rPr>
          <w:rFonts w:cstheme="minorHAnsi"/>
          <w:b/>
          <w:bCs/>
          <w:color w:val="202124"/>
          <w:shd w:val="clear" w:color="auto" w:fill="FFFFFF"/>
        </w:rPr>
        <w:t xml:space="preserve">ce document </w:t>
      </w:r>
      <w:r w:rsidRPr="006A23DF">
        <w:rPr>
          <w:rFonts w:cstheme="minorHAnsi"/>
          <w:b/>
          <w:bCs/>
          <w:color w:val="202124"/>
          <w:shd w:val="clear" w:color="auto" w:fill="FFFFFF"/>
        </w:rPr>
        <w:t>à de nombreuses reprises</w:t>
      </w:r>
      <w:r w:rsidR="00631100">
        <w:rPr>
          <w:rFonts w:cstheme="minorHAnsi"/>
          <w:b/>
          <w:bCs/>
          <w:color w:val="202124"/>
          <w:shd w:val="clear" w:color="auto" w:fill="FFFFFF"/>
        </w:rPr>
        <w:t>.</w:t>
      </w:r>
      <w:r w:rsidR="0000505E">
        <w:rPr>
          <w:rFonts w:cstheme="minorHAnsi"/>
          <w:b/>
          <w:bCs/>
          <w:color w:val="202124"/>
          <w:shd w:val="clear" w:color="auto" w:fill="FFFFFF"/>
        </w:rPr>
        <w:t xml:space="preserve"> Dont acte.</w:t>
      </w:r>
    </w:p>
    <w:p w14:paraId="23424BD3" w14:textId="0666E344" w:rsidR="000523A6" w:rsidRPr="006A23DF" w:rsidRDefault="000523A6" w:rsidP="00D92856">
      <w:pPr>
        <w:spacing w:after="0"/>
        <w:jc w:val="both"/>
        <w:rPr>
          <w:rFonts w:cstheme="minorHAnsi"/>
          <w:color w:val="202124"/>
          <w:shd w:val="clear" w:color="auto" w:fill="FFFFFF"/>
        </w:rPr>
      </w:pPr>
    </w:p>
    <w:p w14:paraId="05EAFEEC" w14:textId="77777777" w:rsidR="000523A6" w:rsidRDefault="000523A6" w:rsidP="00A22BC6">
      <w:pPr>
        <w:spacing w:after="0"/>
        <w:rPr>
          <w:rFonts w:ascii="Arial" w:hAnsi="Arial" w:cs="Arial"/>
          <w:i/>
          <w:iCs/>
          <w:color w:val="202124"/>
          <w:shd w:val="clear" w:color="auto" w:fill="FFFFFF"/>
        </w:rPr>
      </w:pPr>
    </w:p>
    <w:p w14:paraId="2B99EFFD" w14:textId="77777777" w:rsidR="007E388D" w:rsidRDefault="007E388D">
      <w:pPr>
        <w:rPr>
          <w:rFonts w:ascii="Arial" w:hAnsi="Arial" w:cs="Arial"/>
          <w:i/>
          <w:iCs/>
          <w:color w:val="202124"/>
          <w:shd w:val="clear" w:color="auto" w:fill="FFFFFF"/>
        </w:rPr>
      </w:pPr>
    </w:p>
    <w:p w14:paraId="6DD79A9C" w14:textId="77777777" w:rsidR="007E388D" w:rsidRDefault="007E388D">
      <w:pPr>
        <w:rPr>
          <w:rFonts w:ascii="Arial" w:hAnsi="Arial" w:cs="Arial"/>
          <w:i/>
          <w:iCs/>
          <w:color w:val="202124"/>
          <w:shd w:val="clear" w:color="auto" w:fill="FFFFFF"/>
        </w:rPr>
      </w:pPr>
    </w:p>
    <w:p w14:paraId="4483B30C" w14:textId="3A85BE7F" w:rsidR="007E388D" w:rsidRDefault="007E388D">
      <w:pPr>
        <w:rPr>
          <w:rFonts w:ascii="Arial" w:hAnsi="Arial" w:cs="Arial"/>
          <w:i/>
          <w:iCs/>
          <w:color w:val="202124"/>
          <w:shd w:val="clear" w:color="auto" w:fill="FFFFFF"/>
        </w:rPr>
      </w:pPr>
    </w:p>
    <w:p w14:paraId="7709F41C" w14:textId="53E6BFBF" w:rsidR="00F823C9" w:rsidRDefault="00F823C9">
      <w:pPr>
        <w:rPr>
          <w:rFonts w:ascii="Arial" w:hAnsi="Arial" w:cs="Arial"/>
          <w:i/>
          <w:iCs/>
          <w:color w:val="202124"/>
          <w:shd w:val="clear" w:color="auto" w:fill="FFFFFF"/>
        </w:rPr>
      </w:pPr>
    </w:p>
    <w:p w14:paraId="5656D9AD" w14:textId="5CE9B323" w:rsidR="00F823C9" w:rsidRDefault="00F823C9">
      <w:pPr>
        <w:rPr>
          <w:rFonts w:ascii="Arial" w:hAnsi="Arial" w:cs="Arial"/>
          <w:i/>
          <w:iCs/>
          <w:color w:val="202124"/>
          <w:shd w:val="clear" w:color="auto" w:fill="FFFFFF"/>
        </w:rPr>
      </w:pPr>
    </w:p>
    <w:p w14:paraId="0C8A3822" w14:textId="2D9831D7" w:rsidR="00F823C9" w:rsidRDefault="00F823C9">
      <w:pPr>
        <w:rPr>
          <w:rFonts w:ascii="Arial" w:hAnsi="Arial" w:cs="Arial"/>
          <w:i/>
          <w:iCs/>
          <w:color w:val="202124"/>
          <w:shd w:val="clear" w:color="auto" w:fill="FFFFFF"/>
        </w:rPr>
      </w:pPr>
    </w:p>
    <w:p w14:paraId="42BCD581" w14:textId="61578BE1" w:rsidR="00F823C9" w:rsidRDefault="00F823C9">
      <w:pPr>
        <w:rPr>
          <w:rFonts w:ascii="Arial" w:hAnsi="Arial" w:cs="Arial"/>
          <w:i/>
          <w:iCs/>
          <w:color w:val="202124"/>
          <w:shd w:val="clear" w:color="auto" w:fill="FFFFFF"/>
        </w:rPr>
      </w:pPr>
    </w:p>
    <w:p w14:paraId="769E24A8" w14:textId="2BF12CC8" w:rsidR="00F823C9" w:rsidRDefault="00F823C9">
      <w:pPr>
        <w:rPr>
          <w:rFonts w:ascii="Arial" w:hAnsi="Arial" w:cs="Arial"/>
          <w:i/>
          <w:iCs/>
          <w:color w:val="202124"/>
          <w:shd w:val="clear" w:color="auto" w:fill="FFFFFF"/>
        </w:rPr>
      </w:pPr>
    </w:p>
    <w:p w14:paraId="5E4FAFEC" w14:textId="321CE493" w:rsidR="00F823C9" w:rsidRDefault="00F823C9">
      <w:pPr>
        <w:rPr>
          <w:rFonts w:ascii="Arial" w:hAnsi="Arial" w:cs="Arial"/>
          <w:i/>
          <w:iCs/>
          <w:color w:val="202124"/>
          <w:shd w:val="clear" w:color="auto" w:fill="FFFFFF"/>
        </w:rPr>
      </w:pPr>
    </w:p>
    <w:p w14:paraId="1979AE33" w14:textId="77777777" w:rsidR="00F823C9" w:rsidRDefault="00F823C9">
      <w:pPr>
        <w:rPr>
          <w:rFonts w:ascii="Arial" w:hAnsi="Arial" w:cs="Arial"/>
          <w:i/>
          <w:iCs/>
          <w:color w:val="202124"/>
          <w:shd w:val="clear" w:color="auto" w:fill="FFFFFF"/>
        </w:rPr>
      </w:pPr>
    </w:p>
    <w:p w14:paraId="7ECAEE41" w14:textId="2441C9F6" w:rsidR="0055550B" w:rsidRDefault="00476988">
      <w:pPr>
        <w:rPr>
          <w:rFonts w:ascii="Arial" w:hAnsi="Arial" w:cs="Arial"/>
          <w:i/>
          <w:iCs/>
          <w:color w:val="202124"/>
          <w:shd w:val="clear" w:color="auto" w:fill="FFFFFF"/>
        </w:rPr>
      </w:pPr>
      <w:r>
        <w:rPr>
          <w:noProof/>
        </w:rPr>
        <w:t xml:space="preserve">                   </w:t>
      </w:r>
    </w:p>
    <w:p w14:paraId="366A2B11" w14:textId="654BBD9B" w:rsidR="0055550B" w:rsidRDefault="0055550B">
      <w:pPr>
        <w:rPr>
          <w:noProof/>
        </w:rPr>
      </w:pPr>
    </w:p>
    <w:p w14:paraId="25B5C3E5" w14:textId="65A5CF97" w:rsidR="00C2523A" w:rsidRDefault="00C2523A">
      <w:pPr>
        <w:rPr>
          <w:noProof/>
        </w:rPr>
      </w:pPr>
    </w:p>
    <w:p w14:paraId="2519BBEF" w14:textId="674B7EC3" w:rsidR="00C2523A" w:rsidRDefault="00C2523A">
      <w:pPr>
        <w:rPr>
          <w:noProof/>
        </w:rPr>
      </w:pPr>
    </w:p>
    <w:p w14:paraId="564AEEDB" w14:textId="13BA369B" w:rsidR="00C2523A" w:rsidRDefault="00C2523A">
      <w:pPr>
        <w:rPr>
          <w:noProof/>
        </w:rPr>
      </w:pPr>
    </w:p>
    <w:p w14:paraId="3C82B223" w14:textId="77777777" w:rsidR="004D28F6" w:rsidRDefault="004D28F6">
      <w:pPr>
        <w:rPr>
          <w:noProof/>
        </w:rPr>
      </w:pPr>
    </w:p>
    <w:p w14:paraId="711349E8" w14:textId="77777777" w:rsidR="00F56166" w:rsidRDefault="00F56166">
      <w:pPr>
        <w:rPr>
          <w:noProof/>
        </w:rPr>
      </w:pPr>
      <w:r>
        <w:rPr>
          <w:noProof/>
        </w:rPr>
        <w:br w:type="page"/>
      </w:r>
    </w:p>
    <w:p w14:paraId="7C8A4CAC" w14:textId="72ACFA82" w:rsidR="002D3BCD" w:rsidRPr="000D4A4B" w:rsidRDefault="00F766AB">
      <w:pPr>
        <w:rPr>
          <w:rFonts w:cstheme="minorHAnsi"/>
          <w:i/>
          <w:iCs/>
          <w:noProof/>
          <w:sz w:val="24"/>
          <w:szCs w:val="24"/>
        </w:rPr>
      </w:pPr>
      <w:r>
        <w:rPr>
          <w:rFonts w:cstheme="minorHAnsi"/>
          <w:b/>
          <w:bCs/>
          <w:i/>
          <w:iCs/>
          <w:color w:val="202124"/>
          <w:sz w:val="24"/>
          <w:szCs w:val="24"/>
          <w:shd w:val="clear" w:color="auto" w:fill="FFFFFF"/>
        </w:rPr>
        <w:lastRenderedPageBreak/>
        <w:t xml:space="preserve">Démenti </w:t>
      </w:r>
      <w:r w:rsidR="00AC026E" w:rsidRPr="006A23DF">
        <w:rPr>
          <w:rFonts w:cstheme="minorHAnsi"/>
          <w:b/>
          <w:bCs/>
          <w:i/>
          <w:iCs/>
          <w:color w:val="202124"/>
          <w:sz w:val="24"/>
          <w:szCs w:val="24"/>
          <w:shd w:val="clear" w:color="auto" w:fill="FFFFFF"/>
        </w:rPr>
        <w:t>n°2</w:t>
      </w:r>
      <w:r w:rsidR="00B03C1B">
        <w:rPr>
          <w:rFonts w:cstheme="minorHAnsi"/>
          <w:b/>
          <w:bCs/>
          <w:i/>
          <w:iCs/>
          <w:color w:val="202124"/>
          <w:sz w:val="24"/>
          <w:szCs w:val="24"/>
          <w:shd w:val="clear" w:color="auto" w:fill="FFFFFF"/>
        </w:rPr>
        <w:t> :</w:t>
      </w:r>
      <w:r w:rsidR="00AC026E" w:rsidRPr="000D4A4B">
        <w:rPr>
          <w:rFonts w:cstheme="minorHAnsi"/>
          <w:i/>
          <w:iCs/>
          <w:color w:val="202124"/>
          <w:sz w:val="24"/>
          <w:szCs w:val="24"/>
          <w:shd w:val="clear" w:color="auto" w:fill="FFFFFF"/>
        </w:rPr>
        <w:t xml:space="preserve"> </w:t>
      </w:r>
      <w:r w:rsidR="00AD7829">
        <w:rPr>
          <w:rFonts w:cstheme="minorHAnsi"/>
          <w:b/>
          <w:bCs/>
          <w:i/>
          <w:iCs/>
          <w:color w:val="202124"/>
          <w:sz w:val="24"/>
          <w:szCs w:val="24"/>
          <w:shd w:val="clear" w:color="auto" w:fill="FFFFFF"/>
        </w:rPr>
        <w:t>L</w:t>
      </w:r>
      <w:r>
        <w:rPr>
          <w:rFonts w:cstheme="minorHAnsi"/>
          <w:b/>
          <w:bCs/>
          <w:i/>
          <w:iCs/>
          <w:color w:val="202124"/>
          <w:sz w:val="24"/>
          <w:szCs w:val="24"/>
          <w:shd w:val="clear" w:color="auto" w:fill="FFFFFF"/>
        </w:rPr>
        <w:t xml:space="preserve">e Maître d’ouvrage </w:t>
      </w:r>
      <w:r w:rsidR="000F6DD8">
        <w:rPr>
          <w:rFonts w:cstheme="minorHAnsi"/>
          <w:b/>
          <w:bCs/>
          <w:i/>
          <w:iCs/>
          <w:color w:val="202124"/>
          <w:sz w:val="24"/>
          <w:szCs w:val="24"/>
          <w:shd w:val="clear" w:color="auto" w:fill="FFFFFF"/>
        </w:rPr>
        <w:t xml:space="preserve">l’affirme </w:t>
      </w:r>
      <w:r w:rsidR="00C2523A" w:rsidRPr="000D4A4B">
        <w:rPr>
          <w:rFonts w:cstheme="minorHAnsi"/>
          <w:b/>
          <w:bCs/>
          <w:i/>
          <w:iCs/>
          <w:noProof/>
          <w:sz w:val="24"/>
          <w:szCs w:val="24"/>
        </w:rPr>
        <w:t>:</w:t>
      </w:r>
      <w:r w:rsidR="00C2523A" w:rsidRPr="000D4A4B">
        <w:rPr>
          <w:rFonts w:cstheme="minorHAnsi"/>
          <w:b/>
          <w:bCs/>
          <w:i/>
          <w:iCs/>
          <w:noProof/>
        </w:rPr>
        <w:t xml:space="preserve"> </w:t>
      </w:r>
      <w:r w:rsidR="00B03C1B">
        <w:rPr>
          <w:rFonts w:cstheme="minorHAnsi"/>
          <w:b/>
          <w:bCs/>
          <w:i/>
          <w:iCs/>
          <w:noProof/>
        </w:rPr>
        <w:t>« </w:t>
      </w:r>
      <w:r w:rsidR="002D3BCD" w:rsidRPr="000D4A4B">
        <w:rPr>
          <w:rFonts w:cstheme="minorHAnsi"/>
          <w:b/>
          <w:bCs/>
          <w:i/>
          <w:iCs/>
          <w:noProof/>
          <w:sz w:val="24"/>
          <w:szCs w:val="24"/>
        </w:rPr>
        <w:t>A</w:t>
      </w:r>
      <w:r w:rsidR="00C2523A" w:rsidRPr="000D4A4B">
        <w:rPr>
          <w:rFonts w:cstheme="minorHAnsi"/>
          <w:b/>
          <w:bCs/>
          <w:i/>
          <w:iCs/>
          <w:noProof/>
          <w:sz w:val="24"/>
          <w:szCs w:val="24"/>
        </w:rPr>
        <w:t xml:space="preserve">vec </w:t>
      </w:r>
      <w:r w:rsidR="00AC026E" w:rsidRPr="000D4A4B">
        <w:rPr>
          <w:rFonts w:cstheme="minorHAnsi"/>
          <w:b/>
          <w:bCs/>
          <w:i/>
          <w:iCs/>
          <w:noProof/>
          <w:sz w:val="24"/>
          <w:szCs w:val="24"/>
        </w:rPr>
        <w:t>des</w:t>
      </w:r>
      <w:r w:rsidR="00847E9F" w:rsidRPr="000D4A4B">
        <w:rPr>
          <w:rFonts w:cstheme="minorHAnsi"/>
          <w:b/>
          <w:bCs/>
          <w:i/>
          <w:iCs/>
          <w:noProof/>
          <w:sz w:val="24"/>
          <w:szCs w:val="24"/>
        </w:rPr>
        <w:t xml:space="preserve"> parcs éoliens</w:t>
      </w:r>
      <w:r w:rsidR="00C2523A" w:rsidRPr="000D4A4B">
        <w:rPr>
          <w:rFonts w:cstheme="minorHAnsi"/>
          <w:b/>
          <w:bCs/>
          <w:i/>
          <w:iCs/>
          <w:noProof/>
          <w:sz w:val="24"/>
          <w:szCs w:val="24"/>
        </w:rPr>
        <w:t xml:space="preserve"> à Oléron, nous  produir</w:t>
      </w:r>
      <w:r w:rsidR="002D3BCD" w:rsidRPr="000D4A4B">
        <w:rPr>
          <w:rFonts w:cstheme="minorHAnsi"/>
          <w:b/>
          <w:bCs/>
          <w:i/>
          <w:iCs/>
          <w:noProof/>
          <w:sz w:val="24"/>
          <w:szCs w:val="24"/>
        </w:rPr>
        <w:t>ons</w:t>
      </w:r>
      <w:r w:rsidR="00C2523A" w:rsidRPr="000D4A4B">
        <w:rPr>
          <w:rFonts w:cstheme="minorHAnsi"/>
          <w:b/>
          <w:bCs/>
          <w:i/>
          <w:iCs/>
          <w:noProof/>
          <w:sz w:val="24"/>
          <w:szCs w:val="24"/>
        </w:rPr>
        <w:t xml:space="preserve"> toute l’électricité </w:t>
      </w:r>
      <w:r w:rsidR="00AC026E" w:rsidRPr="000D4A4B">
        <w:rPr>
          <w:rFonts w:cstheme="minorHAnsi"/>
          <w:b/>
          <w:bCs/>
          <w:i/>
          <w:iCs/>
          <w:noProof/>
          <w:sz w:val="24"/>
          <w:szCs w:val="24"/>
        </w:rPr>
        <w:t xml:space="preserve">consommée </w:t>
      </w:r>
      <w:r w:rsidR="00F145EE">
        <w:rPr>
          <w:rFonts w:cstheme="minorHAnsi"/>
          <w:b/>
          <w:bCs/>
          <w:i/>
          <w:iCs/>
          <w:noProof/>
          <w:sz w:val="24"/>
          <w:szCs w:val="24"/>
        </w:rPr>
        <w:t>en</w:t>
      </w:r>
      <w:r w:rsidR="00C2523A" w:rsidRPr="000D4A4B">
        <w:rPr>
          <w:rFonts w:cstheme="minorHAnsi"/>
          <w:b/>
          <w:bCs/>
          <w:i/>
          <w:iCs/>
          <w:noProof/>
          <w:sz w:val="24"/>
          <w:szCs w:val="24"/>
        </w:rPr>
        <w:t xml:space="preserve"> Nouvelle-Aquitaine !</w:t>
      </w:r>
      <w:r w:rsidR="00B03C1B">
        <w:rPr>
          <w:rFonts w:cstheme="minorHAnsi"/>
          <w:b/>
          <w:bCs/>
          <w:i/>
          <w:iCs/>
          <w:noProof/>
          <w:sz w:val="24"/>
          <w:szCs w:val="24"/>
        </w:rPr>
        <w:t> »</w:t>
      </w:r>
      <w:r w:rsidR="0000505E">
        <w:rPr>
          <w:rFonts w:cstheme="minorHAnsi"/>
          <w:b/>
          <w:bCs/>
          <w:i/>
          <w:iCs/>
          <w:noProof/>
          <w:sz w:val="24"/>
          <w:szCs w:val="24"/>
        </w:rPr>
        <w:t>.</w:t>
      </w:r>
      <w:r w:rsidR="00C2523A" w:rsidRPr="000D4A4B">
        <w:rPr>
          <w:rFonts w:cstheme="minorHAnsi"/>
          <w:b/>
          <w:bCs/>
          <w:i/>
          <w:iCs/>
          <w:noProof/>
          <w:sz w:val="24"/>
          <w:szCs w:val="24"/>
        </w:rPr>
        <w:t xml:space="preserve"> </w:t>
      </w:r>
      <w:r w:rsidR="00AD7829">
        <w:rPr>
          <w:rFonts w:cstheme="minorHAnsi"/>
          <w:b/>
          <w:bCs/>
          <w:i/>
          <w:iCs/>
          <w:noProof/>
          <w:sz w:val="24"/>
          <w:szCs w:val="24"/>
        </w:rPr>
        <w:t>Ce n’est pas vrai</w:t>
      </w:r>
      <w:r w:rsidR="00414B1C">
        <w:rPr>
          <w:rFonts w:cstheme="minorHAnsi"/>
          <w:b/>
          <w:bCs/>
          <w:i/>
          <w:iCs/>
          <w:noProof/>
          <w:sz w:val="24"/>
          <w:szCs w:val="24"/>
        </w:rPr>
        <w:t>.</w:t>
      </w:r>
    </w:p>
    <w:p w14:paraId="7934DA6E" w14:textId="20C7E041" w:rsidR="00C44D0F" w:rsidRDefault="00905229" w:rsidP="00D92856">
      <w:pPr>
        <w:spacing w:after="0"/>
        <w:jc w:val="both"/>
        <w:rPr>
          <w:noProof/>
        </w:rPr>
      </w:pPr>
      <w:r>
        <w:rPr>
          <w:noProof/>
        </w:rPr>
        <w:t>L</w:t>
      </w:r>
      <w:r w:rsidR="00F766AB">
        <w:rPr>
          <w:noProof/>
        </w:rPr>
        <w:t xml:space="preserve">e </w:t>
      </w:r>
      <w:r w:rsidR="00876936">
        <w:rPr>
          <w:noProof/>
        </w:rPr>
        <w:t xml:space="preserve">Premier Ministre </w:t>
      </w:r>
      <w:r w:rsidR="00C44D0F">
        <w:rPr>
          <w:noProof/>
        </w:rPr>
        <w:t xml:space="preserve">nous </w:t>
      </w:r>
      <w:r w:rsidR="00876936">
        <w:rPr>
          <w:noProof/>
        </w:rPr>
        <w:t xml:space="preserve">l’a </w:t>
      </w:r>
      <w:r w:rsidR="00B01BE9">
        <w:rPr>
          <w:noProof/>
        </w:rPr>
        <w:t>dit</w:t>
      </w:r>
      <w:r w:rsidR="00C44D0F">
        <w:rPr>
          <w:noProof/>
        </w:rPr>
        <w:t xml:space="preserve"> lors du lancement du projet</w:t>
      </w:r>
      <w:r>
        <w:rPr>
          <w:noProof/>
        </w:rPr>
        <w:t xml:space="preserve"> et le Maître d’Ouvrage (MO) l</w:t>
      </w:r>
      <w:r w:rsidR="00B01BE9">
        <w:rPr>
          <w:noProof/>
        </w:rPr>
        <w:t>’affirme</w:t>
      </w:r>
      <w:r>
        <w:rPr>
          <w:noProof/>
        </w:rPr>
        <w:t xml:space="preserve"> </w:t>
      </w:r>
      <w:r w:rsidR="00876936">
        <w:rPr>
          <w:noProof/>
        </w:rPr>
        <w:t xml:space="preserve"> </w:t>
      </w:r>
      <w:r w:rsidR="00830243">
        <w:rPr>
          <w:noProof/>
        </w:rPr>
        <w:t xml:space="preserve">:  </w:t>
      </w:r>
      <w:r>
        <w:rPr>
          <w:noProof/>
        </w:rPr>
        <w:t>L</w:t>
      </w:r>
      <w:r w:rsidR="00876936">
        <w:rPr>
          <w:noProof/>
        </w:rPr>
        <w:t>es parcs projetés à Oléron</w:t>
      </w:r>
      <w:r w:rsidR="00C44D0F">
        <w:rPr>
          <w:noProof/>
        </w:rPr>
        <w:t xml:space="preserve"> </w:t>
      </w:r>
      <w:r w:rsidR="0000505E">
        <w:rPr>
          <w:noProof/>
        </w:rPr>
        <w:t>pourraient fournir</w:t>
      </w:r>
      <w:r w:rsidR="00AC026E">
        <w:rPr>
          <w:noProof/>
        </w:rPr>
        <w:t xml:space="preserve"> </w:t>
      </w:r>
      <w:r w:rsidR="00C44D0F">
        <w:rPr>
          <w:noProof/>
        </w:rPr>
        <w:t>toute</w:t>
      </w:r>
      <w:r w:rsidR="007F7EDD">
        <w:rPr>
          <w:noProof/>
        </w:rPr>
        <w:t xml:space="preserve"> la consommation</w:t>
      </w:r>
      <w:r w:rsidR="00C44D0F">
        <w:rPr>
          <w:noProof/>
        </w:rPr>
        <w:t xml:space="preserve"> </w:t>
      </w:r>
      <w:r w:rsidR="007F7EDD">
        <w:rPr>
          <w:noProof/>
        </w:rPr>
        <w:t>d</w:t>
      </w:r>
      <w:r w:rsidR="00C44D0F">
        <w:rPr>
          <w:noProof/>
        </w:rPr>
        <w:t>’électricité de</w:t>
      </w:r>
      <w:r w:rsidR="008B0057">
        <w:rPr>
          <w:noProof/>
        </w:rPr>
        <w:t>s habitants de</w:t>
      </w:r>
      <w:r w:rsidR="00C44D0F">
        <w:rPr>
          <w:noProof/>
        </w:rPr>
        <w:t xml:space="preserve"> la Nouvelle-Aquitaine.</w:t>
      </w:r>
    </w:p>
    <w:p w14:paraId="2EF2E971" w14:textId="77777777" w:rsidR="00350B0F" w:rsidRDefault="00350B0F" w:rsidP="00D92856">
      <w:pPr>
        <w:spacing w:after="0"/>
        <w:jc w:val="both"/>
        <w:rPr>
          <w:noProof/>
        </w:rPr>
      </w:pPr>
    </w:p>
    <w:p w14:paraId="4F77EEAE" w14:textId="6E953099" w:rsidR="00830243" w:rsidRDefault="000144CB" w:rsidP="00D92856">
      <w:pPr>
        <w:spacing w:after="0"/>
        <w:jc w:val="both"/>
        <w:rPr>
          <w:b/>
          <w:bCs/>
          <w:noProof/>
        </w:rPr>
      </w:pPr>
      <w:r>
        <w:rPr>
          <w:noProof/>
        </w:rPr>
        <w:t>En 2019, dernière année sans Covid, la consommation électrique de</w:t>
      </w:r>
      <w:r w:rsidR="002E0E25">
        <w:rPr>
          <w:noProof/>
        </w:rPr>
        <w:t xml:space="preserve"> </w:t>
      </w:r>
      <w:r>
        <w:rPr>
          <w:noProof/>
        </w:rPr>
        <w:t xml:space="preserve">la </w:t>
      </w:r>
      <w:r w:rsidR="002E0E25">
        <w:rPr>
          <w:noProof/>
        </w:rPr>
        <w:t>N</w:t>
      </w:r>
      <w:r>
        <w:rPr>
          <w:noProof/>
        </w:rPr>
        <w:t xml:space="preserve">ouvelle-Aquitaine </w:t>
      </w:r>
      <w:r w:rsidR="00830243">
        <w:rPr>
          <w:noProof/>
        </w:rPr>
        <w:t>était</w:t>
      </w:r>
      <w:r>
        <w:rPr>
          <w:noProof/>
        </w:rPr>
        <w:t xml:space="preserve"> </w:t>
      </w:r>
      <w:r w:rsidR="007F7EDD">
        <w:rPr>
          <w:noProof/>
        </w:rPr>
        <w:t>d’environ 40</w:t>
      </w:r>
      <w:r>
        <w:rPr>
          <w:noProof/>
        </w:rPr>
        <w:t xml:space="preserve"> TWh</w:t>
      </w:r>
      <w:r w:rsidR="00876936">
        <w:rPr>
          <w:noProof/>
        </w:rPr>
        <w:t xml:space="preserve"> pour 6 millions d’habitants</w:t>
      </w:r>
      <w:r w:rsidR="006372CF">
        <w:rPr>
          <w:noProof/>
        </w:rPr>
        <w:t>.</w:t>
      </w:r>
      <w:r>
        <w:rPr>
          <w:noProof/>
        </w:rPr>
        <w:t xml:space="preserve">Le MO dans son dossier </w:t>
      </w:r>
      <w:r w:rsidR="00C44D0F">
        <w:rPr>
          <w:noProof/>
        </w:rPr>
        <w:t>nous dit</w:t>
      </w:r>
      <w:r w:rsidR="002E0E25">
        <w:rPr>
          <w:noProof/>
        </w:rPr>
        <w:t xml:space="preserve"> qu’un par</w:t>
      </w:r>
      <w:r w:rsidR="001F7020">
        <w:rPr>
          <w:noProof/>
        </w:rPr>
        <w:t xml:space="preserve">c </w:t>
      </w:r>
      <w:r w:rsidR="002E0E25">
        <w:rPr>
          <w:noProof/>
        </w:rPr>
        <w:t xml:space="preserve">éolien de </w:t>
      </w:r>
      <w:r w:rsidR="00A7116A">
        <w:rPr>
          <w:noProof/>
        </w:rPr>
        <w:t>1 GW</w:t>
      </w:r>
      <w:r w:rsidR="002E0E25">
        <w:rPr>
          <w:noProof/>
        </w:rPr>
        <w:t xml:space="preserve"> à Oléron produira</w:t>
      </w:r>
      <w:r w:rsidR="00A7116A">
        <w:rPr>
          <w:noProof/>
        </w:rPr>
        <w:t>it</w:t>
      </w:r>
      <w:r w:rsidR="002E0E25">
        <w:rPr>
          <w:noProof/>
        </w:rPr>
        <w:t xml:space="preserve"> 3,5 TWh d’électricité</w:t>
      </w:r>
      <w:r w:rsidR="008D6A6A">
        <w:rPr>
          <w:noProof/>
        </w:rPr>
        <w:t xml:space="preserve"> par an</w:t>
      </w:r>
      <w:r w:rsidR="00C44D0F">
        <w:rPr>
          <w:noProof/>
        </w:rPr>
        <w:t>.</w:t>
      </w:r>
      <w:r w:rsidR="001F7020">
        <w:rPr>
          <w:noProof/>
        </w:rPr>
        <w:t xml:space="preserve"> </w:t>
      </w:r>
      <w:r w:rsidR="001F7020" w:rsidRPr="00F145EE">
        <w:rPr>
          <w:b/>
          <w:bCs/>
          <w:noProof/>
        </w:rPr>
        <w:t xml:space="preserve">Pour produire 40 TWh, il faudrait donc installer environ </w:t>
      </w:r>
      <w:r w:rsidR="00A7116A" w:rsidRPr="00F145EE">
        <w:rPr>
          <w:b/>
          <w:bCs/>
          <w:noProof/>
        </w:rPr>
        <w:t>11,4</w:t>
      </w:r>
      <w:r w:rsidR="001F7020" w:rsidRPr="00F145EE">
        <w:rPr>
          <w:b/>
          <w:bCs/>
          <w:noProof/>
        </w:rPr>
        <w:t xml:space="preserve"> GW</w:t>
      </w:r>
      <w:r w:rsidR="004C0169" w:rsidRPr="00F145EE">
        <w:rPr>
          <w:b/>
          <w:bCs/>
          <w:noProof/>
        </w:rPr>
        <w:t xml:space="preserve"> d’éo</w:t>
      </w:r>
      <w:r w:rsidR="00257271" w:rsidRPr="00F145EE">
        <w:rPr>
          <w:b/>
          <w:bCs/>
          <w:noProof/>
        </w:rPr>
        <w:t>l</w:t>
      </w:r>
      <w:r w:rsidR="004C0169" w:rsidRPr="00F145EE">
        <w:rPr>
          <w:b/>
          <w:bCs/>
          <w:noProof/>
        </w:rPr>
        <w:t>iennes en mer</w:t>
      </w:r>
      <w:r w:rsidR="00830243" w:rsidRPr="00F145EE">
        <w:rPr>
          <w:b/>
          <w:bCs/>
          <w:noProof/>
        </w:rPr>
        <w:t xml:space="preserve"> </w:t>
      </w:r>
      <w:r w:rsidR="001F7020" w:rsidRPr="00F145EE">
        <w:rPr>
          <w:b/>
          <w:bCs/>
          <w:noProof/>
        </w:rPr>
        <w:t>.</w:t>
      </w:r>
    </w:p>
    <w:p w14:paraId="6C7656AA" w14:textId="77777777" w:rsidR="00350B0F" w:rsidRPr="00F145EE" w:rsidRDefault="00350B0F" w:rsidP="00D92856">
      <w:pPr>
        <w:spacing w:after="0"/>
        <w:jc w:val="both"/>
        <w:rPr>
          <w:b/>
          <w:bCs/>
          <w:noProof/>
        </w:rPr>
      </w:pPr>
    </w:p>
    <w:p w14:paraId="2249DC5D" w14:textId="12E7A5FB" w:rsidR="00DA4600" w:rsidRDefault="00EC0A5D" w:rsidP="00D92856">
      <w:pPr>
        <w:spacing w:after="0"/>
        <w:jc w:val="both"/>
        <w:rPr>
          <w:noProof/>
        </w:rPr>
      </w:pPr>
      <w:r>
        <w:rPr>
          <w:b/>
          <w:bCs/>
          <w:noProof/>
        </w:rPr>
        <w:t>Mais</w:t>
      </w:r>
      <w:r w:rsidR="000F6DD8">
        <w:rPr>
          <w:b/>
          <w:bCs/>
          <w:noProof/>
        </w:rPr>
        <w:t>,</w:t>
      </w:r>
      <w:r w:rsidR="00F21BAF">
        <w:rPr>
          <w:b/>
          <w:bCs/>
          <w:noProof/>
        </w:rPr>
        <w:t xml:space="preserve"> on </w:t>
      </w:r>
      <w:r w:rsidR="00313835">
        <w:rPr>
          <w:b/>
          <w:bCs/>
          <w:noProof/>
        </w:rPr>
        <w:t xml:space="preserve">finit par </w:t>
      </w:r>
      <w:r w:rsidR="00F21BAF">
        <w:rPr>
          <w:b/>
          <w:bCs/>
          <w:noProof/>
        </w:rPr>
        <w:t>le comprend</w:t>
      </w:r>
      <w:r w:rsidR="0028684E">
        <w:rPr>
          <w:b/>
          <w:bCs/>
          <w:noProof/>
        </w:rPr>
        <w:t>re</w:t>
      </w:r>
      <w:r w:rsidR="00F21BAF">
        <w:rPr>
          <w:b/>
          <w:bCs/>
          <w:noProof/>
        </w:rPr>
        <w:t xml:space="preserve"> </w:t>
      </w:r>
      <w:r w:rsidR="00A51EAB">
        <w:rPr>
          <w:b/>
          <w:bCs/>
          <w:noProof/>
        </w:rPr>
        <w:t xml:space="preserve">en lisant </w:t>
      </w:r>
      <w:r w:rsidR="008523F8">
        <w:rPr>
          <w:b/>
          <w:bCs/>
          <w:noProof/>
        </w:rPr>
        <w:t>attentivement</w:t>
      </w:r>
      <w:r w:rsidR="00A51EAB">
        <w:rPr>
          <w:b/>
          <w:bCs/>
          <w:noProof/>
        </w:rPr>
        <w:t xml:space="preserve"> ce dossier</w:t>
      </w:r>
      <w:r w:rsidR="00F21BAF">
        <w:rPr>
          <w:b/>
          <w:bCs/>
          <w:noProof/>
        </w:rPr>
        <w:t xml:space="preserve">, </w:t>
      </w:r>
      <w:r w:rsidR="00D14622">
        <w:rPr>
          <w:b/>
          <w:bCs/>
          <w:noProof/>
        </w:rPr>
        <w:t>il s’agi</w:t>
      </w:r>
      <w:r w:rsidR="00B1709C">
        <w:rPr>
          <w:b/>
          <w:bCs/>
          <w:noProof/>
        </w:rPr>
        <w:t>rait</w:t>
      </w:r>
      <w:r w:rsidR="009E35F4">
        <w:rPr>
          <w:b/>
          <w:bCs/>
          <w:noProof/>
        </w:rPr>
        <w:t xml:space="preserve"> seulement</w:t>
      </w:r>
      <w:r w:rsidR="000F6DD8">
        <w:rPr>
          <w:b/>
          <w:bCs/>
          <w:noProof/>
        </w:rPr>
        <w:t xml:space="preserve"> </w:t>
      </w:r>
      <w:r w:rsidR="001F7020" w:rsidRPr="00D442D9">
        <w:rPr>
          <w:b/>
          <w:bCs/>
          <w:noProof/>
        </w:rPr>
        <w:t xml:space="preserve">de </w:t>
      </w:r>
      <w:r w:rsidR="00D14622">
        <w:rPr>
          <w:b/>
          <w:bCs/>
          <w:noProof/>
        </w:rPr>
        <w:t xml:space="preserve">produire </w:t>
      </w:r>
      <w:r w:rsidR="009E35F4">
        <w:rPr>
          <w:b/>
          <w:bCs/>
          <w:noProof/>
        </w:rPr>
        <w:t xml:space="preserve">toute </w:t>
      </w:r>
      <w:r w:rsidR="001F7020" w:rsidRPr="00D442D9">
        <w:rPr>
          <w:b/>
          <w:bCs/>
          <w:noProof/>
        </w:rPr>
        <w:t>l</w:t>
      </w:r>
      <w:r w:rsidR="00D14622">
        <w:rPr>
          <w:b/>
          <w:bCs/>
          <w:noProof/>
        </w:rPr>
        <w:t>’</w:t>
      </w:r>
      <w:r w:rsidR="001F7020" w:rsidRPr="00D442D9">
        <w:rPr>
          <w:b/>
          <w:bCs/>
          <w:noProof/>
        </w:rPr>
        <w:t>électricité domestique</w:t>
      </w:r>
      <w:r w:rsidR="00111EEC" w:rsidRPr="00D442D9">
        <w:rPr>
          <w:b/>
          <w:bCs/>
          <w:noProof/>
        </w:rPr>
        <w:t xml:space="preserve"> </w:t>
      </w:r>
      <w:r w:rsidR="008D6A6A">
        <w:rPr>
          <w:b/>
          <w:bCs/>
          <w:noProof/>
        </w:rPr>
        <w:t>consommée par l</w:t>
      </w:r>
      <w:r w:rsidR="00D14622">
        <w:rPr>
          <w:b/>
          <w:bCs/>
          <w:noProof/>
        </w:rPr>
        <w:t>es</w:t>
      </w:r>
      <w:r w:rsidR="00111EEC" w:rsidRPr="00D442D9">
        <w:rPr>
          <w:b/>
          <w:bCs/>
          <w:noProof/>
        </w:rPr>
        <w:t xml:space="preserve"> habitants de Nouvelle-Aquitaine</w:t>
      </w:r>
      <w:r w:rsidR="008B0057">
        <w:rPr>
          <w:b/>
          <w:bCs/>
          <w:noProof/>
        </w:rPr>
        <w:t> !</w:t>
      </w:r>
      <w:r w:rsidR="00111EEC">
        <w:rPr>
          <w:noProof/>
        </w:rPr>
        <w:t xml:space="preserve"> </w:t>
      </w:r>
      <w:r>
        <w:rPr>
          <w:noProof/>
        </w:rPr>
        <w:t>Pourtant</w:t>
      </w:r>
      <w:r w:rsidR="00111EEC">
        <w:rPr>
          <w:noProof/>
        </w:rPr>
        <w:t xml:space="preserve"> ces habitants ne </w:t>
      </w:r>
      <w:r w:rsidR="008B56B7">
        <w:rPr>
          <w:noProof/>
        </w:rPr>
        <w:t xml:space="preserve">vivent pas </w:t>
      </w:r>
      <w:r w:rsidR="005E3D9C">
        <w:rPr>
          <w:noProof/>
        </w:rPr>
        <w:t xml:space="preserve">avec leur famille </w:t>
      </w:r>
      <w:r w:rsidR="008B56B7">
        <w:rPr>
          <w:noProof/>
        </w:rPr>
        <w:t>dans</w:t>
      </w:r>
      <w:r w:rsidR="00111EEC">
        <w:rPr>
          <w:noProof/>
        </w:rPr>
        <w:t xml:space="preserve"> des </w:t>
      </w:r>
      <w:r w:rsidR="00D442D9">
        <w:rPr>
          <w:noProof/>
        </w:rPr>
        <w:t xml:space="preserve">cavernes </w:t>
      </w:r>
      <w:r w:rsidR="0000505E">
        <w:rPr>
          <w:noProof/>
        </w:rPr>
        <w:t>isol</w:t>
      </w:r>
      <w:r w:rsidR="00D442D9">
        <w:rPr>
          <w:noProof/>
        </w:rPr>
        <w:t>ées du monde</w:t>
      </w:r>
      <w:r w:rsidR="00111EEC">
        <w:rPr>
          <w:noProof/>
        </w:rPr>
        <w:t xml:space="preserve">. Ils consomment au total environ 3 fois plus </w:t>
      </w:r>
      <w:r w:rsidR="00CA7B01">
        <w:rPr>
          <w:noProof/>
        </w:rPr>
        <w:t xml:space="preserve">d’électricité que leur consommation domestique, car tous les biens et les services qu’ils </w:t>
      </w:r>
      <w:r w:rsidR="00D15B47">
        <w:rPr>
          <w:noProof/>
        </w:rPr>
        <w:t>utilisent</w:t>
      </w:r>
      <w:r w:rsidR="00CA7B01">
        <w:rPr>
          <w:noProof/>
        </w:rPr>
        <w:t xml:space="preserve"> </w:t>
      </w:r>
      <w:r w:rsidR="006372CF">
        <w:rPr>
          <w:noProof/>
        </w:rPr>
        <w:t>de</w:t>
      </w:r>
      <w:r w:rsidR="004C0169">
        <w:rPr>
          <w:noProof/>
        </w:rPr>
        <w:t>mandent de</w:t>
      </w:r>
      <w:r w:rsidR="006372CF">
        <w:rPr>
          <w:noProof/>
        </w:rPr>
        <w:t xml:space="preserve"> l’électricité </w:t>
      </w:r>
      <w:r w:rsidR="00CA7B01">
        <w:rPr>
          <w:noProof/>
        </w:rPr>
        <w:t>pour être produits</w:t>
      </w:r>
      <w:r w:rsidR="00DA4600">
        <w:rPr>
          <w:noProof/>
        </w:rPr>
        <w:t xml:space="preserve">, en </w:t>
      </w:r>
      <w:r w:rsidR="00CD40E5">
        <w:rPr>
          <w:noProof/>
        </w:rPr>
        <w:t xml:space="preserve">moyenne </w:t>
      </w:r>
      <w:r w:rsidR="00DA4600">
        <w:rPr>
          <w:noProof/>
        </w:rPr>
        <w:t>deux fois plus que leur consommation domestique</w:t>
      </w:r>
      <w:r w:rsidR="00CA7B01">
        <w:rPr>
          <w:noProof/>
        </w:rPr>
        <w:t>.</w:t>
      </w:r>
      <w:r w:rsidR="008B0057">
        <w:rPr>
          <w:noProof/>
        </w:rPr>
        <w:t xml:space="preserve"> </w:t>
      </w:r>
    </w:p>
    <w:p w14:paraId="5BD74927" w14:textId="77777777" w:rsidR="00350B0F" w:rsidRDefault="00350B0F" w:rsidP="00D92856">
      <w:pPr>
        <w:spacing w:after="0"/>
        <w:jc w:val="both"/>
        <w:rPr>
          <w:noProof/>
        </w:rPr>
      </w:pPr>
    </w:p>
    <w:p w14:paraId="49A432A5" w14:textId="6D1E3522" w:rsidR="00F21BAF" w:rsidRDefault="00EC0A5D" w:rsidP="00D92856">
      <w:pPr>
        <w:spacing w:after="0"/>
        <w:jc w:val="both"/>
        <w:rPr>
          <w:noProof/>
        </w:rPr>
      </w:pPr>
      <w:r>
        <w:rPr>
          <w:b/>
          <w:bCs/>
          <w:noProof/>
        </w:rPr>
        <w:t>Et</w:t>
      </w:r>
      <w:r w:rsidR="009E35F4">
        <w:rPr>
          <w:b/>
          <w:bCs/>
          <w:noProof/>
        </w:rPr>
        <w:t xml:space="preserve"> </w:t>
      </w:r>
      <w:r w:rsidR="00F21BAF">
        <w:rPr>
          <w:b/>
          <w:bCs/>
          <w:noProof/>
        </w:rPr>
        <w:t>pourquoi faire, puisque</w:t>
      </w:r>
      <w:r w:rsidR="00F21BAF" w:rsidRPr="006372CF">
        <w:rPr>
          <w:b/>
          <w:bCs/>
          <w:noProof/>
        </w:rPr>
        <w:t xml:space="preserve"> </w:t>
      </w:r>
      <w:r w:rsidR="00A91F75">
        <w:rPr>
          <w:b/>
          <w:bCs/>
          <w:noProof/>
        </w:rPr>
        <w:t>c</w:t>
      </w:r>
      <w:r w:rsidR="00F21BAF" w:rsidRPr="006372CF">
        <w:rPr>
          <w:b/>
          <w:bCs/>
          <w:noProof/>
        </w:rPr>
        <w:t xml:space="preserve">es habitants n’ont </w:t>
      </w:r>
      <w:r w:rsidR="00A91F75">
        <w:rPr>
          <w:b/>
          <w:bCs/>
          <w:noProof/>
        </w:rPr>
        <w:t>aucunement</w:t>
      </w:r>
      <w:r w:rsidR="00F21BAF" w:rsidRPr="006372CF">
        <w:rPr>
          <w:b/>
          <w:bCs/>
          <w:noProof/>
        </w:rPr>
        <w:t xml:space="preserve"> besoin de cette électricité</w:t>
      </w:r>
      <w:r w:rsidR="00F21BAF">
        <w:rPr>
          <w:b/>
          <w:bCs/>
          <w:noProof/>
        </w:rPr>
        <w:t> </w:t>
      </w:r>
      <w:r w:rsidR="00F21BAF">
        <w:rPr>
          <w:noProof/>
        </w:rPr>
        <w:t xml:space="preserve">? Ils n’en manquent pas, </w:t>
      </w:r>
      <w:r>
        <w:rPr>
          <w:noProof/>
        </w:rPr>
        <w:t>puisque</w:t>
      </w:r>
      <w:r w:rsidR="00F21BAF">
        <w:rPr>
          <w:noProof/>
        </w:rPr>
        <w:t xml:space="preserve"> la Nouvelle-Aquitaine en a produit  54 TWh en 2019, soit 26 % de plus qu’elle n’en a consommé</w:t>
      </w:r>
      <w:r w:rsidR="00A51EAB">
        <w:rPr>
          <w:noProof/>
        </w:rPr>
        <w:t>, et à exporté ce surplus vers les autres régions françaises</w:t>
      </w:r>
      <w:r w:rsidR="00F21BAF">
        <w:rPr>
          <w:noProof/>
        </w:rPr>
        <w:t xml:space="preserve"> !</w:t>
      </w:r>
    </w:p>
    <w:p w14:paraId="3AE93CA2" w14:textId="77777777" w:rsidR="00350B0F" w:rsidRDefault="00350B0F" w:rsidP="00D92856">
      <w:pPr>
        <w:spacing w:after="0"/>
        <w:jc w:val="both"/>
        <w:rPr>
          <w:noProof/>
        </w:rPr>
      </w:pPr>
    </w:p>
    <w:p w14:paraId="018E8A12" w14:textId="37F266FF" w:rsidR="005E3D9C" w:rsidRDefault="00D14622" w:rsidP="00D92856">
      <w:pPr>
        <w:spacing w:after="0"/>
        <w:jc w:val="both"/>
        <w:rPr>
          <w:b/>
          <w:bCs/>
          <w:noProof/>
        </w:rPr>
      </w:pPr>
      <w:r w:rsidRPr="00B1709C">
        <w:rPr>
          <w:b/>
          <w:bCs/>
          <w:noProof/>
        </w:rPr>
        <w:t xml:space="preserve">Il ne s’agirait donc </w:t>
      </w:r>
      <w:r w:rsidR="006A258B">
        <w:rPr>
          <w:b/>
          <w:bCs/>
          <w:noProof/>
        </w:rPr>
        <w:t xml:space="preserve">ici </w:t>
      </w:r>
      <w:r w:rsidR="009E35F4">
        <w:rPr>
          <w:b/>
          <w:bCs/>
          <w:noProof/>
        </w:rPr>
        <w:t xml:space="preserve">que </w:t>
      </w:r>
      <w:r w:rsidRPr="00B1709C">
        <w:rPr>
          <w:b/>
          <w:bCs/>
          <w:noProof/>
        </w:rPr>
        <w:t xml:space="preserve">de produire une quantité </w:t>
      </w:r>
      <w:r w:rsidR="00EB38D1">
        <w:rPr>
          <w:b/>
          <w:bCs/>
          <w:noProof/>
        </w:rPr>
        <w:t xml:space="preserve">supplémentaire </w:t>
      </w:r>
      <w:r w:rsidRPr="00B1709C">
        <w:rPr>
          <w:b/>
          <w:bCs/>
          <w:noProof/>
        </w:rPr>
        <w:t>d’électricité équivalente à celle de la consommation domestique</w:t>
      </w:r>
      <w:r w:rsidR="008D6A6A">
        <w:rPr>
          <w:b/>
          <w:bCs/>
          <w:noProof/>
        </w:rPr>
        <w:t xml:space="preserve"> annuelle</w:t>
      </w:r>
      <w:r w:rsidRPr="00B1709C">
        <w:rPr>
          <w:b/>
          <w:bCs/>
          <w:noProof/>
        </w:rPr>
        <w:t xml:space="preserve"> </w:t>
      </w:r>
      <w:r w:rsidR="00EB38D1">
        <w:rPr>
          <w:b/>
          <w:bCs/>
          <w:noProof/>
        </w:rPr>
        <w:t>de la</w:t>
      </w:r>
      <w:r w:rsidRPr="00B1709C">
        <w:rPr>
          <w:b/>
          <w:bCs/>
          <w:noProof/>
        </w:rPr>
        <w:t xml:space="preserve"> Nouvelle-Aquitaine</w:t>
      </w:r>
      <w:r w:rsidR="006A258B">
        <w:rPr>
          <w:b/>
          <w:bCs/>
          <w:noProof/>
        </w:rPr>
        <w:t>, mais on ne sait pas pour qui</w:t>
      </w:r>
      <w:r w:rsidR="00956B44">
        <w:rPr>
          <w:b/>
          <w:bCs/>
          <w:noProof/>
        </w:rPr>
        <w:t xml:space="preserve"> et pour quoi</w:t>
      </w:r>
      <w:r w:rsidR="00257271">
        <w:rPr>
          <w:b/>
          <w:bCs/>
          <w:noProof/>
        </w:rPr>
        <w:t xml:space="preserve">. </w:t>
      </w:r>
      <w:r w:rsidR="004E2CFE">
        <w:rPr>
          <w:b/>
          <w:bCs/>
          <w:noProof/>
        </w:rPr>
        <w:t>P</w:t>
      </w:r>
      <w:r w:rsidR="005E3D9C" w:rsidRPr="00313835">
        <w:rPr>
          <w:b/>
          <w:bCs/>
          <w:noProof/>
        </w:rPr>
        <w:t xml:space="preserve">our </w:t>
      </w:r>
      <w:r w:rsidR="00313835" w:rsidRPr="00313835">
        <w:rPr>
          <w:b/>
          <w:bCs/>
          <w:noProof/>
        </w:rPr>
        <w:t xml:space="preserve">produire </w:t>
      </w:r>
      <w:r w:rsidR="005E3D9C" w:rsidRPr="00313835">
        <w:rPr>
          <w:b/>
          <w:bCs/>
          <w:noProof/>
        </w:rPr>
        <w:t>cette quantité d’élect</w:t>
      </w:r>
      <w:r w:rsidR="00AB32CB">
        <w:rPr>
          <w:b/>
          <w:bCs/>
          <w:noProof/>
        </w:rPr>
        <w:t>r</w:t>
      </w:r>
      <w:r w:rsidR="005E3D9C" w:rsidRPr="00313835">
        <w:rPr>
          <w:b/>
          <w:bCs/>
          <w:noProof/>
        </w:rPr>
        <w:t xml:space="preserve">icité, il faudrait </w:t>
      </w:r>
      <w:r w:rsidR="00AB32CB">
        <w:rPr>
          <w:b/>
          <w:bCs/>
          <w:noProof/>
        </w:rPr>
        <w:t xml:space="preserve">quand même </w:t>
      </w:r>
      <w:r w:rsidR="005E3D9C" w:rsidRPr="00313835">
        <w:rPr>
          <w:b/>
          <w:bCs/>
          <w:noProof/>
        </w:rPr>
        <w:t>installer près de 4 GW de puissance totale d’éoliennes, 8 fois la puissance du premier parc initialement prévu</w:t>
      </w:r>
      <w:r w:rsidR="00313835" w:rsidRPr="00313835">
        <w:rPr>
          <w:b/>
          <w:bCs/>
          <w:noProof/>
        </w:rPr>
        <w:t>.</w:t>
      </w:r>
      <w:r w:rsidR="00313835">
        <w:rPr>
          <w:b/>
          <w:bCs/>
          <w:noProof/>
        </w:rPr>
        <w:t xml:space="preserve"> Est-ce cela le vér</w:t>
      </w:r>
      <w:r w:rsidR="00AB32CB">
        <w:rPr>
          <w:b/>
          <w:bCs/>
          <w:noProof/>
        </w:rPr>
        <w:t>itable projet</w:t>
      </w:r>
      <w:r w:rsidR="00313835">
        <w:rPr>
          <w:b/>
          <w:bCs/>
          <w:noProof/>
        </w:rPr>
        <w:t xml:space="preserve"> de l’Etat ?</w:t>
      </w:r>
      <w:r w:rsidR="0059644E">
        <w:rPr>
          <w:b/>
          <w:bCs/>
          <w:noProof/>
        </w:rPr>
        <w:t xml:space="preserve"> Et pourquoi faire ?</w:t>
      </w:r>
    </w:p>
    <w:p w14:paraId="69662165" w14:textId="77777777" w:rsidR="00350B0F" w:rsidRDefault="00350B0F" w:rsidP="00D92856">
      <w:pPr>
        <w:spacing w:after="0"/>
        <w:jc w:val="both"/>
        <w:rPr>
          <w:b/>
          <w:bCs/>
          <w:noProof/>
        </w:rPr>
      </w:pPr>
    </w:p>
    <w:p w14:paraId="604487CF" w14:textId="0E1C1AF4" w:rsidR="0059644E" w:rsidRDefault="00956B44" w:rsidP="00D92856">
      <w:pPr>
        <w:spacing w:after="0"/>
        <w:jc w:val="both"/>
        <w:rPr>
          <w:b/>
          <w:bCs/>
          <w:noProof/>
        </w:rPr>
      </w:pPr>
      <w:r>
        <w:rPr>
          <w:b/>
          <w:bCs/>
          <w:noProof/>
        </w:rPr>
        <w:t>De plus</w:t>
      </w:r>
      <w:r w:rsidR="005F7532">
        <w:rPr>
          <w:b/>
          <w:bCs/>
          <w:noProof/>
        </w:rPr>
        <w:t xml:space="preserve"> à quoi ser</w:t>
      </w:r>
      <w:r w:rsidR="00D03550">
        <w:rPr>
          <w:b/>
          <w:bCs/>
          <w:noProof/>
        </w:rPr>
        <w:t>virait</w:t>
      </w:r>
      <w:r w:rsidR="00B01BE9">
        <w:rPr>
          <w:b/>
          <w:bCs/>
          <w:noProof/>
        </w:rPr>
        <w:t xml:space="preserve">-il </w:t>
      </w:r>
      <w:r w:rsidR="005F7532">
        <w:rPr>
          <w:b/>
          <w:bCs/>
          <w:noProof/>
        </w:rPr>
        <w:t xml:space="preserve">de produire </w:t>
      </w:r>
      <w:r w:rsidR="00905229">
        <w:rPr>
          <w:b/>
          <w:bCs/>
          <w:noProof/>
        </w:rPr>
        <w:t>une telle</w:t>
      </w:r>
      <w:r w:rsidR="005F7532">
        <w:rPr>
          <w:b/>
          <w:bCs/>
          <w:noProof/>
        </w:rPr>
        <w:t xml:space="preserve"> quantité d’électricité si les consommateurs ne peuvent pas l’utiliser ? </w:t>
      </w:r>
      <w:r w:rsidR="0059644E">
        <w:rPr>
          <w:b/>
          <w:bCs/>
          <w:noProof/>
        </w:rPr>
        <w:t>Or, et cela</w:t>
      </w:r>
      <w:r w:rsidR="005F7532">
        <w:rPr>
          <w:b/>
          <w:bCs/>
          <w:noProof/>
        </w:rPr>
        <w:t xml:space="preserve"> </w:t>
      </w:r>
      <w:r w:rsidR="004E2CFE">
        <w:rPr>
          <w:b/>
          <w:bCs/>
          <w:noProof/>
        </w:rPr>
        <w:t xml:space="preserve">n’est pas </w:t>
      </w:r>
      <w:r w:rsidR="00AF20D2">
        <w:rPr>
          <w:b/>
          <w:bCs/>
          <w:noProof/>
        </w:rPr>
        <w:t xml:space="preserve">expliqué </w:t>
      </w:r>
      <w:r w:rsidR="004E2CFE">
        <w:rPr>
          <w:b/>
          <w:bCs/>
          <w:noProof/>
        </w:rPr>
        <w:t>dans le dossier d</w:t>
      </w:r>
      <w:r w:rsidR="0028684E">
        <w:rPr>
          <w:b/>
          <w:bCs/>
          <w:noProof/>
        </w:rPr>
        <w:t>u M</w:t>
      </w:r>
      <w:r w:rsidR="00236E13">
        <w:rPr>
          <w:b/>
          <w:bCs/>
          <w:noProof/>
        </w:rPr>
        <w:t>O</w:t>
      </w:r>
      <w:r w:rsidR="0059644E">
        <w:rPr>
          <w:b/>
          <w:bCs/>
          <w:noProof/>
        </w:rPr>
        <w:t>,</w:t>
      </w:r>
      <w:r w:rsidR="00CD40E5" w:rsidRPr="00D442D9">
        <w:rPr>
          <w:b/>
          <w:bCs/>
          <w:noProof/>
        </w:rPr>
        <w:t xml:space="preserve"> </w:t>
      </w:r>
      <w:r w:rsidR="004E2CFE">
        <w:rPr>
          <w:rFonts w:ascii="Times New Roman" w:hAnsi="Times New Roman" w:cs="Times New Roman"/>
          <w:b/>
          <w:bCs/>
          <w:spacing w:val="-2"/>
        </w:rPr>
        <w:t>l</w:t>
      </w:r>
      <w:r w:rsidR="00AB0C81" w:rsidRPr="00AB0C81">
        <w:rPr>
          <w:rFonts w:ascii="Times New Roman" w:hAnsi="Times New Roman" w:cs="Times New Roman"/>
          <w:b/>
          <w:bCs/>
          <w:spacing w:val="-2"/>
        </w:rPr>
        <w:t>a puissance produite par l’éolien fluctue sans arrêt et considérablement</w:t>
      </w:r>
      <w:r w:rsidR="00AB0C81">
        <w:rPr>
          <w:rFonts w:ascii="Times New Roman" w:hAnsi="Times New Roman" w:cs="Times New Roman"/>
          <w:b/>
          <w:bCs/>
          <w:spacing w:val="-2"/>
        </w:rPr>
        <w:t xml:space="preserve"> tout au long de l’année</w:t>
      </w:r>
      <w:r w:rsidR="00AF20D2">
        <w:rPr>
          <w:rFonts w:ascii="Times New Roman" w:hAnsi="Times New Roman" w:cs="Times New Roman"/>
          <w:b/>
          <w:bCs/>
          <w:spacing w:val="-2"/>
        </w:rPr>
        <w:t>, en mer comme à terre</w:t>
      </w:r>
      <w:r w:rsidR="00AB0C81" w:rsidRPr="00AB0C81">
        <w:rPr>
          <w:rFonts w:ascii="Times New Roman" w:hAnsi="Times New Roman" w:cs="Times New Roman"/>
          <w:b/>
          <w:bCs/>
          <w:spacing w:val="-2"/>
        </w:rPr>
        <w:t xml:space="preserve"> (voir </w:t>
      </w:r>
      <w:r w:rsidR="00A91F75">
        <w:rPr>
          <w:rFonts w:ascii="Times New Roman" w:hAnsi="Times New Roman" w:cs="Times New Roman"/>
          <w:b/>
          <w:bCs/>
          <w:spacing w:val="-2"/>
        </w:rPr>
        <w:t>démenti</w:t>
      </w:r>
      <w:r w:rsidR="00AB0C81" w:rsidRPr="00AB0C81">
        <w:rPr>
          <w:rFonts w:ascii="Times New Roman" w:hAnsi="Times New Roman" w:cs="Times New Roman"/>
          <w:b/>
          <w:bCs/>
          <w:spacing w:val="-2"/>
        </w:rPr>
        <w:t xml:space="preserve"> </w:t>
      </w:r>
      <w:r w:rsidR="0028684E">
        <w:rPr>
          <w:rFonts w:ascii="Times New Roman" w:hAnsi="Times New Roman" w:cs="Times New Roman"/>
          <w:b/>
          <w:bCs/>
          <w:spacing w:val="-2"/>
        </w:rPr>
        <w:t>n°</w:t>
      </w:r>
      <w:r w:rsidR="00AB0C81" w:rsidRPr="00AB0C81">
        <w:rPr>
          <w:rFonts w:ascii="Times New Roman" w:hAnsi="Times New Roman" w:cs="Times New Roman"/>
          <w:b/>
          <w:bCs/>
          <w:spacing w:val="-2"/>
        </w:rPr>
        <w:t>1)</w:t>
      </w:r>
      <w:r w:rsidR="00D03550">
        <w:rPr>
          <w:rFonts w:ascii="Times New Roman" w:hAnsi="Times New Roman" w:cs="Times New Roman"/>
          <w:b/>
          <w:bCs/>
          <w:spacing w:val="-2"/>
        </w:rPr>
        <w:t xml:space="preserve"> </w:t>
      </w:r>
      <w:r w:rsidR="00AB0C81" w:rsidRPr="00AB0C81">
        <w:rPr>
          <w:rFonts w:ascii="Times New Roman" w:hAnsi="Times New Roman" w:cs="Times New Roman"/>
          <w:b/>
          <w:bCs/>
          <w:spacing w:val="-2"/>
        </w:rPr>
        <w:t>: elle peut être en France aussi faible que 1 % de sa puissance installée totale.</w:t>
      </w:r>
      <w:r w:rsidR="00CD40E5">
        <w:rPr>
          <w:noProof/>
        </w:rPr>
        <w:t xml:space="preserve"> </w:t>
      </w:r>
      <w:r w:rsidR="0059644E">
        <w:rPr>
          <w:noProof/>
        </w:rPr>
        <w:t xml:space="preserve">De plus ces fluctuations se produisent </w:t>
      </w:r>
      <w:r w:rsidR="00D03550">
        <w:rPr>
          <w:noProof/>
        </w:rPr>
        <w:t xml:space="preserve">en France et même en Europe </w:t>
      </w:r>
      <w:r w:rsidR="0059644E">
        <w:rPr>
          <w:noProof/>
        </w:rPr>
        <w:t>à peu près en m</w:t>
      </w:r>
      <w:r w:rsidR="00D03550">
        <w:rPr>
          <w:noProof/>
        </w:rPr>
        <w:t>ê</w:t>
      </w:r>
      <w:r w:rsidR="0059644E">
        <w:rPr>
          <w:noProof/>
        </w:rPr>
        <w:t>me temps quelle que soit la localisation géographiq</w:t>
      </w:r>
      <w:r w:rsidR="00D03550">
        <w:rPr>
          <w:noProof/>
        </w:rPr>
        <w:t xml:space="preserve">ue des éoliennes, car les </w:t>
      </w:r>
      <w:r w:rsidR="0010109C">
        <w:rPr>
          <w:noProof/>
        </w:rPr>
        <w:t>fluctuations</w:t>
      </w:r>
      <w:r w:rsidR="00D03550">
        <w:rPr>
          <w:noProof/>
        </w:rPr>
        <w:t xml:space="preserve"> de la météo ont lieu à l’échelle de l’Europe</w:t>
      </w:r>
      <w:r w:rsidR="0010109C">
        <w:rPr>
          <w:noProof/>
        </w:rPr>
        <w:t xml:space="preserve"> (voir </w:t>
      </w:r>
      <w:hyperlink r:id="rId8" w:history="1">
        <w:r w:rsidR="0010109C" w:rsidRPr="00D67F80">
          <w:rPr>
            <w:rStyle w:val="Lienhypertexte"/>
            <w:noProof/>
          </w:rPr>
          <w:t>https://www.vgb.org/vgbmultimedia/PT201903LINNEMANN-p-14954.pdf</w:t>
        </w:r>
      </w:hyperlink>
      <w:r w:rsidR="0010109C">
        <w:rPr>
          <w:noProof/>
        </w:rPr>
        <w:t xml:space="preserve"> ).</w:t>
      </w:r>
      <w:r w:rsidR="00D03550">
        <w:rPr>
          <w:noProof/>
        </w:rPr>
        <w:t xml:space="preserve"> </w:t>
      </w:r>
      <w:r w:rsidR="0010109C" w:rsidRPr="0010109C">
        <w:rPr>
          <w:b/>
          <w:bCs/>
          <w:noProof/>
        </w:rPr>
        <w:t>L</w:t>
      </w:r>
      <w:r w:rsidR="00D03550" w:rsidRPr="0010109C">
        <w:rPr>
          <w:b/>
          <w:bCs/>
          <w:noProof/>
        </w:rPr>
        <w:t xml:space="preserve">es parcs </w:t>
      </w:r>
      <w:r w:rsidR="0010109C">
        <w:rPr>
          <w:b/>
          <w:bCs/>
          <w:noProof/>
        </w:rPr>
        <w:t>o</w:t>
      </w:r>
      <w:r w:rsidR="00D03550" w:rsidRPr="0010109C">
        <w:rPr>
          <w:b/>
          <w:bCs/>
          <w:noProof/>
        </w:rPr>
        <w:t>léronais n‘échapper</w:t>
      </w:r>
      <w:r w:rsidR="0010109C" w:rsidRPr="0010109C">
        <w:rPr>
          <w:b/>
          <w:bCs/>
          <w:noProof/>
        </w:rPr>
        <w:t>aie</w:t>
      </w:r>
      <w:r w:rsidR="00D03550" w:rsidRPr="0010109C">
        <w:rPr>
          <w:b/>
          <w:bCs/>
          <w:noProof/>
        </w:rPr>
        <w:t xml:space="preserve">nt pas à </w:t>
      </w:r>
      <w:r w:rsidR="0010109C" w:rsidRPr="0010109C">
        <w:rPr>
          <w:b/>
          <w:bCs/>
          <w:noProof/>
        </w:rPr>
        <w:t>cette</w:t>
      </w:r>
      <w:r w:rsidR="00D03550" w:rsidRPr="0010109C">
        <w:rPr>
          <w:b/>
          <w:bCs/>
          <w:noProof/>
        </w:rPr>
        <w:t xml:space="preserve"> règle.</w:t>
      </w:r>
    </w:p>
    <w:p w14:paraId="6742AE66" w14:textId="77777777" w:rsidR="00350B0F" w:rsidRPr="0010109C" w:rsidRDefault="00350B0F" w:rsidP="00D92856">
      <w:pPr>
        <w:spacing w:after="0"/>
        <w:jc w:val="both"/>
        <w:rPr>
          <w:b/>
          <w:bCs/>
          <w:noProof/>
        </w:rPr>
      </w:pPr>
    </w:p>
    <w:p w14:paraId="5A9AA95C" w14:textId="04295BE5" w:rsidR="00EB38D1" w:rsidRDefault="0059644E" w:rsidP="00D92856">
      <w:pPr>
        <w:spacing w:after="0"/>
        <w:jc w:val="both"/>
        <w:rPr>
          <w:b/>
          <w:bCs/>
          <w:noProof/>
        </w:rPr>
      </w:pPr>
      <w:r>
        <w:rPr>
          <w:b/>
          <w:bCs/>
          <w:noProof/>
        </w:rPr>
        <w:t>C</w:t>
      </w:r>
      <w:r w:rsidR="0003682A">
        <w:rPr>
          <w:b/>
          <w:bCs/>
          <w:noProof/>
        </w:rPr>
        <w:t xml:space="preserve">ette variabilité </w:t>
      </w:r>
      <w:r>
        <w:rPr>
          <w:b/>
          <w:bCs/>
          <w:noProof/>
        </w:rPr>
        <w:t>a</w:t>
      </w:r>
      <w:r w:rsidR="0003682A" w:rsidRPr="0003682A">
        <w:rPr>
          <w:b/>
          <w:bCs/>
          <w:noProof/>
        </w:rPr>
        <w:t xml:space="preserve"> d</w:t>
      </w:r>
      <w:r w:rsidR="006A258B">
        <w:rPr>
          <w:b/>
          <w:bCs/>
          <w:noProof/>
        </w:rPr>
        <w:t>e f</w:t>
      </w:r>
      <w:r w:rsidR="00AF20D2">
        <w:rPr>
          <w:b/>
          <w:bCs/>
          <w:noProof/>
        </w:rPr>
        <w:t>â</w:t>
      </w:r>
      <w:r w:rsidR="006A258B">
        <w:rPr>
          <w:b/>
          <w:bCs/>
          <w:noProof/>
        </w:rPr>
        <w:t xml:space="preserve">cheuses </w:t>
      </w:r>
      <w:r w:rsidR="0003682A" w:rsidRPr="0003682A">
        <w:rPr>
          <w:b/>
          <w:bCs/>
          <w:noProof/>
        </w:rPr>
        <w:t>conséquences, qu</w:t>
      </w:r>
      <w:r w:rsidR="0003682A">
        <w:rPr>
          <w:b/>
          <w:bCs/>
          <w:noProof/>
        </w:rPr>
        <w:t>e</w:t>
      </w:r>
      <w:r w:rsidR="0003682A" w:rsidRPr="0003682A">
        <w:rPr>
          <w:b/>
          <w:bCs/>
          <w:noProof/>
        </w:rPr>
        <w:t xml:space="preserve"> le MO</w:t>
      </w:r>
      <w:r w:rsidR="0003682A">
        <w:rPr>
          <w:b/>
          <w:bCs/>
          <w:noProof/>
        </w:rPr>
        <w:t xml:space="preserve"> </w:t>
      </w:r>
      <w:r w:rsidR="006A258B">
        <w:rPr>
          <w:b/>
          <w:bCs/>
          <w:noProof/>
        </w:rPr>
        <w:t>s’est constamment efforcé d’</w:t>
      </w:r>
      <w:r w:rsidR="0003682A">
        <w:rPr>
          <w:b/>
          <w:bCs/>
          <w:noProof/>
        </w:rPr>
        <w:t>occult</w:t>
      </w:r>
      <w:r w:rsidR="006A258B">
        <w:rPr>
          <w:b/>
          <w:bCs/>
          <w:noProof/>
        </w:rPr>
        <w:t>er</w:t>
      </w:r>
      <w:r w:rsidR="0003682A" w:rsidRPr="0003682A">
        <w:rPr>
          <w:b/>
          <w:bCs/>
          <w:noProof/>
        </w:rPr>
        <w:t>.</w:t>
      </w:r>
    </w:p>
    <w:p w14:paraId="41B715B1" w14:textId="77777777" w:rsidR="00350B0F" w:rsidRPr="0059644E" w:rsidRDefault="00350B0F" w:rsidP="00D92856">
      <w:pPr>
        <w:spacing w:after="0"/>
        <w:jc w:val="both"/>
        <w:rPr>
          <w:noProof/>
        </w:rPr>
      </w:pPr>
    </w:p>
    <w:p w14:paraId="6C5A2F8D" w14:textId="255C9A22" w:rsidR="00F403D5" w:rsidRPr="00EB38D1" w:rsidRDefault="00CD40E5" w:rsidP="00D92856">
      <w:pPr>
        <w:spacing w:after="0" w:line="216" w:lineRule="auto"/>
        <w:jc w:val="both"/>
        <w:rPr>
          <w:noProof/>
        </w:rPr>
      </w:pPr>
      <w:r>
        <w:rPr>
          <w:noProof/>
        </w:rPr>
        <w:t>La figure</w:t>
      </w:r>
      <w:r w:rsidR="004C0169">
        <w:rPr>
          <w:noProof/>
        </w:rPr>
        <w:t xml:space="preserve"> ci-dessous</w:t>
      </w:r>
      <w:r>
        <w:rPr>
          <w:noProof/>
        </w:rPr>
        <w:t xml:space="preserve">  montre </w:t>
      </w:r>
      <w:r w:rsidR="006A258B">
        <w:rPr>
          <w:noProof/>
        </w:rPr>
        <w:t xml:space="preserve"> quel est </w:t>
      </w:r>
      <w:r>
        <w:rPr>
          <w:noProof/>
        </w:rPr>
        <w:t>l</w:t>
      </w:r>
      <w:r w:rsidR="00DD16E9">
        <w:rPr>
          <w:noProof/>
        </w:rPr>
        <w:t>e profil de la</w:t>
      </w:r>
      <w:r>
        <w:rPr>
          <w:noProof/>
        </w:rPr>
        <w:t xml:space="preserve"> puissance électrique fournie</w:t>
      </w:r>
      <w:r w:rsidR="00992B2A">
        <w:rPr>
          <w:noProof/>
        </w:rPr>
        <w:t xml:space="preserve"> </w:t>
      </w:r>
      <w:r w:rsidR="00AB0C81">
        <w:rPr>
          <w:noProof/>
        </w:rPr>
        <w:t xml:space="preserve">à chaque instant </w:t>
      </w:r>
      <w:r w:rsidR="00992B2A">
        <w:rPr>
          <w:noProof/>
        </w:rPr>
        <w:t>par la totalité des éoliennes françaises</w:t>
      </w:r>
      <w:r w:rsidR="006A258B">
        <w:rPr>
          <w:noProof/>
        </w:rPr>
        <w:t> : Celui-ci,</w:t>
      </w:r>
      <w:r>
        <w:rPr>
          <w:noProof/>
        </w:rPr>
        <w:t xml:space="preserve"> </w:t>
      </w:r>
      <w:r w:rsidR="00DD16E9">
        <w:rPr>
          <w:noProof/>
        </w:rPr>
        <w:t xml:space="preserve">parce qu’il dépend </w:t>
      </w:r>
      <w:r>
        <w:rPr>
          <w:noProof/>
        </w:rPr>
        <w:t xml:space="preserve">de la météo et non </w:t>
      </w:r>
      <w:r w:rsidR="00E92CAE">
        <w:rPr>
          <w:noProof/>
        </w:rPr>
        <w:t xml:space="preserve">de </w:t>
      </w:r>
      <w:r>
        <w:rPr>
          <w:noProof/>
        </w:rPr>
        <w:t>la volonté humaine</w:t>
      </w:r>
      <w:r w:rsidR="00992B2A">
        <w:rPr>
          <w:noProof/>
        </w:rPr>
        <w:t xml:space="preserve">, ne coïncide pratiquement </w:t>
      </w:r>
      <w:r w:rsidR="00DD16E9">
        <w:rPr>
          <w:noProof/>
        </w:rPr>
        <w:t xml:space="preserve">jamais </w:t>
      </w:r>
      <w:r w:rsidR="00992B2A">
        <w:rPr>
          <w:noProof/>
        </w:rPr>
        <w:t>avec</w:t>
      </w:r>
      <w:r w:rsidR="00DD16E9">
        <w:rPr>
          <w:noProof/>
        </w:rPr>
        <w:t xml:space="preserve"> le profil de</w:t>
      </w:r>
      <w:r w:rsidR="00992B2A">
        <w:rPr>
          <w:noProof/>
        </w:rPr>
        <w:t xml:space="preserve"> la puissance demandée</w:t>
      </w:r>
      <w:r w:rsidR="0081063A">
        <w:rPr>
          <w:noProof/>
        </w:rPr>
        <w:t xml:space="preserve"> </w:t>
      </w:r>
      <w:r w:rsidR="00992B2A">
        <w:rPr>
          <w:noProof/>
        </w:rPr>
        <w:t>par les consommateurs.</w:t>
      </w:r>
      <w:r w:rsidR="007C5986">
        <w:rPr>
          <w:noProof/>
        </w:rPr>
        <w:t xml:space="preserve"> </w:t>
      </w:r>
      <w:r w:rsidR="00992B2A" w:rsidRPr="00AF20D2">
        <w:rPr>
          <w:b/>
          <w:bCs/>
          <w:noProof/>
        </w:rPr>
        <w:t xml:space="preserve">Or la puissance produite doit </w:t>
      </w:r>
      <w:r w:rsidR="00E3002F" w:rsidRPr="00AF20D2">
        <w:rPr>
          <w:b/>
          <w:bCs/>
          <w:noProof/>
        </w:rPr>
        <w:t xml:space="preserve">impérativement </w:t>
      </w:r>
      <w:r w:rsidR="00992B2A" w:rsidRPr="00AF20D2">
        <w:rPr>
          <w:b/>
          <w:bCs/>
          <w:noProof/>
        </w:rPr>
        <w:t>coïncider dans des limites de 1% avec la puissance consommée si l’on veut éviter le black-out.</w:t>
      </w:r>
      <w:r w:rsidR="007C5986" w:rsidRPr="00AF20D2">
        <w:rPr>
          <w:b/>
          <w:bCs/>
          <w:noProof/>
        </w:rPr>
        <w:t xml:space="preserve"> </w:t>
      </w:r>
      <w:r w:rsidR="00D64041" w:rsidRPr="00AF20D2">
        <w:rPr>
          <w:b/>
          <w:bCs/>
          <w:noProof/>
        </w:rPr>
        <w:t>La fréquence du courant doit aussi êt</w:t>
      </w:r>
      <w:r w:rsidR="008647F4" w:rsidRPr="00AF20D2">
        <w:rPr>
          <w:b/>
          <w:bCs/>
          <w:noProof/>
        </w:rPr>
        <w:t>r</w:t>
      </w:r>
      <w:r w:rsidR="00D64041" w:rsidRPr="00AF20D2">
        <w:rPr>
          <w:b/>
          <w:bCs/>
          <w:noProof/>
        </w:rPr>
        <w:t>e maintenue à 50 hertz dans les limites de 1%, ce que ne peuvent pas non plus assurer les éoliennes.</w:t>
      </w:r>
    </w:p>
    <w:p w14:paraId="0942A6FF" w14:textId="27C7F54E" w:rsidR="008647F4" w:rsidRDefault="008647F4" w:rsidP="00D92856">
      <w:pPr>
        <w:spacing w:after="0" w:line="216" w:lineRule="auto"/>
        <w:jc w:val="both"/>
        <w:rPr>
          <w:b/>
          <w:bCs/>
          <w:noProof/>
        </w:rPr>
      </w:pPr>
      <w:r w:rsidRPr="00AF20D2">
        <w:rPr>
          <w:noProof/>
        </w:rPr>
        <w:t>L</w:t>
      </w:r>
      <w:r w:rsidR="00AB0C81" w:rsidRPr="00AF20D2">
        <w:rPr>
          <w:noProof/>
        </w:rPr>
        <w:t xml:space="preserve">’électricité éolienne est </w:t>
      </w:r>
      <w:r w:rsidRPr="00AF20D2">
        <w:rPr>
          <w:noProof/>
        </w:rPr>
        <w:t xml:space="preserve">donc </w:t>
      </w:r>
      <w:r w:rsidR="00AB0C81" w:rsidRPr="00AF20D2">
        <w:rPr>
          <w:noProof/>
        </w:rPr>
        <w:t>parfaitement inutilisable en sortie d’éolienne</w:t>
      </w:r>
      <w:r w:rsidR="004C0169" w:rsidRPr="00AF20D2">
        <w:rPr>
          <w:noProof/>
        </w:rPr>
        <w:t>.</w:t>
      </w:r>
      <w:r w:rsidR="00AB0C81" w:rsidRPr="00AF20D2">
        <w:rPr>
          <w:noProof/>
        </w:rPr>
        <w:t xml:space="preserve"> </w:t>
      </w:r>
      <w:r w:rsidRPr="00AF20D2">
        <w:rPr>
          <w:noProof/>
        </w:rPr>
        <w:t>Pour</w:t>
      </w:r>
      <w:r w:rsidR="00BA61F9" w:rsidRPr="00AF20D2">
        <w:rPr>
          <w:noProof/>
        </w:rPr>
        <w:t xml:space="preserve"> </w:t>
      </w:r>
      <w:r w:rsidR="00F403D5" w:rsidRPr="00AF20D2">
        <w:rPr>
          <w:noProof/>
        </w:rPr>
        <w:t>l’</w:t>
      </w:r>
      <w:r w:rsidRPr="00AF20D2">
        <w:rPr>
          <w:noProof/>
        </w:rPr>
        <w:t xml:space="preserve">utiliser, il faut </w:t>
      </w:r>
      <w:r w:rsidR="00BA61F9" w:rsidRPr="00AF20D2">
        <w:rPr>
          <w:noProof/>
        </w:rPr>
        <w:t xml:space="preserve">impérativement </w:t>
      </w:r>
      <w:r w:rsidRPr="00AF20D2">
        <w:rPr>
          <w:noProof/>
        </w:rPr>
        <w:t>l’associer à des centrales dites pilotables,</w:t>
      </w:r>
      <w:r w:rsidR="00044C53" w:rsidRPr="00AF20D2">
        <w:rPr>
          <w:noProof/>
        </w:rPr>
        <w:t xml:space="preserve"> c’est-à-dire</w:t>
      </w:r>
      <w:r w:rsidRPr="00AF20D2">
        <w:rPr>
          <w:noProof/>
        </w:rPr>
        <w:t xml:space="preserve"> soumises à la volonté </w:t>
      </w:r>
      <w:r w:rsidR="00044C53" w:rsidRPr="00AF20D2">
        <w:rPr>
          <w:noProof/>
        </w:rPr>
        <w:t>humaine</w:t>
      </w:r>
      <w:r w:rsidRPr="00AF20D2">
        <w:rPr>
          <w:noProof/>
        </w:rPr>
        <w:t>, qu</w:t>
      </w:r>
      <w:r w:rsidR="00170161">
        <w:rPr>
          <w:noProof/>
        </w:rPr>
        <w:t>e l’on fait</w:t>
      </w:r>
      <w:r w:rsidRPr="00AF20D2">
        <w:rPr>
          <w:noProof/>
        </w:rPr>
        <w:t xml:space="preserve"> produi</w:t>
      </w:r>
      <w:r w:rsidR="00170161">
        <w:rPr>
          <w:noProof/>
        </w:rPr>
        <w:t>r</w:t>
      </w:r>
      <w:r w:rsidRPr="00AF20D2">
        <w:rPr>
          <w:noProof/>
        </w:rPr>
        <w:t>e</w:t>
      </w:r>
      <w:r w:rsidR="004C0169" w:rsidRPr="00AF20D2">
        <w:rPr>
          <w:noProof/>
        </w:rPr>
        <w:t xml:space="preserve"> à la demande</w:t>
      </w:r>
      <w:r w:rsidRPr="00AF20D2">
        <w:rPr>
          <w:noProof/>
        </w:rPr>
        <w:t xml:space="preserve"> en contrepoint de l’éolien pour assurer la coïncidence entre production et consommation</w:t>
      </w:r>
      <w:r w:rsidR="004C0169" w:rsidRPr="00AF20D2">
        <w:rPr>
          <w:noProof/>
        </w:rPr>
        <w:t xml:space="preserve"> dans ces limites de 1%</w:t>
      </w:r>
      <w:r w:rsidR="00E92CAE" w:rsidRPr="00AF20D2">
        <w:rPr>
          <w:noProof/>
        </w:rPr>
        <w:t xml:space="preserve"> </w:t>
      </w:r>
      <w:r w:rsidRPr="00AF20D2">
        <w:rPr>
          <w:noProof/>
        </w:rPr>
        <w:t xml:space="preserve">. </w:t>
      </w:r>
      <w:r w:rsidR="00BA61F9" w:rsidRPr="00AF20D2">
        <w:rPr>
          <w:noProof/>
        </w:rPr>
        <w:t>Ces centrales pilotables</w:t>
      </w:r>
      <w:r w:rsidRPr="00AF20D2">
        <w:rPr>
          <w:noProof/>
        </w:rPr>
        <w:t xml:space="preserve"> permett</w:t>
      </w:r>
      <w:r w:rsidR="00044C53" w:rsidRPr="00AF20D2">
        <w:rPr>
          <w:noProof/>
        </w:rPr>
        <w:t>ent</w:t>
      </w:r>
      <w:r w:rsidRPr="00AF20D2">
        <w:rPr>
          <w:noProof/>
        </w:rPr>
        <w:t xml:space="preserve"> aussi de </w:t>
      </w:r>
      <w:r w:rsidRPr="00AF20D2">
        <w:rPr>
          <w:noProof/>
        </w:rPr>
        <w:lastRenderedPageBreak/>
        <w:t>maintenir la fréquence à 50 hertz.</w:t>
      </w:r>
      <w:r w:rsidRPr="00600A8E">
        <w:rPr>
          <w:b/>
          <w:bCs/>
          <w:noProof/>
        </w:rPr>
        <w:t xml:space="preserve"> En France,</w:t>
      </w:r>
      <w:r w:rsidR="00BA61F9">
        <w:rPr>
          <w:b/>
          <w:bCs/>
          <w:noProof/>
        </w:rPr>
        <w:t xml:space="preserve"> </w:t>
      </w:r>
      <w:r w:rsidRPr="00600A8E">
        <w:rPr>
          <w:b/>
          <w:bCs/>
          <w:noProof/>
        </w:rPr>
        <w:t>c</w:t>
      </w:r>
      <w:r w:rsidR="00BA61F9">
        <w:rPr>
          <w:b/>
          <w:bCs/>
          <w:noProof/>
        </w:rPr>
        <w:t xml:space="preserve">e </w:t>
      </w:r>
      <w:r w:rsidRPr="00600A8E">
        <w:rPr>
          <w:b/>
          <w:bCs/>
          <w:noProof/>
        </w:rPr>
        <w:t>sont principalement des centrales nucléaires et</w:t>
      </w:r>
      <w:r w:rsidR="00AB32CB">
        <w:rPr>
          <w:b/>
          <w:bCs/>
          <w:noProof/>
        </w:rPr>
        <w:t xml:space="preserve">  </w:t>
      </w:r>
      <w:r w:rsidRPr="00600A8E">
        <w:rPr>
          <w:b/>
          <w:bCs/>
          <w:noProof/>
        </w:rPr>
        <w:t xml:space="preserve">hydroélectriques, </w:t>
      </w:r>
      <w:r w:rsidR="00186760">
        <w:rPr>
          <w:b/>
          <w:bCs/>
          <w:noProof/>
        </w:rPr>
        <w:t>très peu</w:t>
      </w:r>
      <w:r w:rsidRPr="00600A8E">
        <w:rPr>
          <w:b/>
          <w:bCs/>
          <w:noProof/>
        </w:rPr>
        <w:t xml:space="preserve"> émettrices de CO</w:t>
      </w:r>
      <w:r w:rsidRPr="00600A8E">
        <w:rPr>
          <w:b/>
          <w:bCs/>
          <w:noProof/>
          <w:sz w:val="16"/>
          <w:szCs w:val="16"/>
        </w:rPr>
        <w:t>2</w:t>
      </w:r>
      <w:r w:rsidR="00186760">
        <w:rPr>
          <w:b/>
          <w:bCs/>
          <w:noProof/>
          <w:sz w:val="16"/>
          <w:szCs w:val="16"/>
        </w:rPr>
        <w:t xml:space="preserve"> </w:t>
      </w:r>
      <w:r w:rsidR="00186760" w:rsidRPr="00186760">
        <w:rPr>
          <w:b/>
          <w:bCs/>
          <w:noProof/>
        </w:rPr>
        <w:t>pendant leur cycle de vie</w:t>
      </w:r>
      <w:r w:rsidRPr="00186760">
        <w:rPr>
          <w:b/>
          <w:bCs/>
          <w:noProof/>
          <w:sz w:val="28"/>
          <w:szCs w:val="28"/>
        </w:rPr>
        <w:t xml:space="preserve">, </w:t>
      </w:r>
      <w:r w:rsidRPr="00600A8E">
        <w:rPr>
          <w:b/>
          <w:bCs/>
          <w:noProof/>
        </w:rPr>
        <w:t>en Allemagne des centrales à charbon et de plus en plus à gaz, très émettrices de CO</w:t>
      </w:r>
      <w:r w:rsidR="004C0169" w:rsidRPr="004C0169">
        <w:rPr>
          <w:b/>
          <w:bCs/>
          <w:noProof/>
          <w:sz w:val="16"/>
          <w:szCs w:val="16"/>
        </w:rPr>
        <w:t>2</w:t>
      </w:r>
      <w:r w:rsidRPr="00600A8E">
        <w:rPr>
          <w:b/>
          <w:bCs/>
          <w:noProof/>
        </w:rPr>
        <w:t>.</w:t>
      </w:r>
      <w:r w:rsidRPr="008647F4">
        <w:rPr>
          <w:b/>
          <w:bCs/>
          <w:noProof/>
        </w:rPr>
        <w:t xml:space="preserve"> </w:t>
      </w:r>
    </w:p>
    <w:p w14:paraId="3D1A682F" w14:textId="77777777" w:rsidR="00350B0F" w:rsidRPr="00F403D5" w:rsidRDefault="00350B0F" w:rsidP="00D92856">
      <w:pPr>
        <w:spacing w:after="0" w:line="216" w:lineRule="auto"/>
        <w:jc w:val="both"/>
        <w:rPr>
          <w:noProof/>
        </w:rPr>
      </w:pPr>
    </w:p>
    <w:p w14:paraId="2D133425" w14:textId="4CAEBB54" w:rsidR="00896044" w:rsidRDefault="00896044" w:rsidP="00D92856">
      <w:pPr>
        <w:spacing w:after="0" w:line="216" w:lineRule="auto"/>
        <w:jc w:val="both"/>
        <w:rPr>
          <w:noProof/>
        </w:rPr>
      </w:pPr>
      <w:r w:rsidRPr="00327A05">
        <w:rPr>
          <w:noProof/>
        </w:rPr>
        <w:t xml:space="preserve">Pour mieux faire comprendre cette situation, prenons l’exemple de l’hôpital de La Rochelle : il est alimenté </w:t>
      </w:r>
      <w:r w:rsidR="0081063A" w:rsidRPr="00327A05">
        <w:rPr>
          <w:noProof/>
        </w:rPr>
        <w:t xml:space="preserve">par le réseau électrique national </w:t>
      </w:r>
      <w:r w:rsidRPr="00327A05">
        <w:rPr>
          <w:noProof/>
        </w:rPr>
        <w:t xml:space="preserve">en électricité de fréquence </w:t>
      </w:r>
      <w:r w:rsidR="00F14EEF" w:rsidRPr="00327A05">
        <w:rPr>
          <w:noProof/>
        </w:rPr>
        <w:t>50</w:t>
      </w:r>
      <w:r w:rsidRPr="00327A05">
        <w:rPr>
          <w:noProof/>
        </w:rPr>
        <w:t xml:space="preserve"> hertz, à base </w:t>
      </w:r>
      <w:r w:rsidR="001B170E" w:rsidRPr="00327A05">
        <w:rPr>
          <w:noProof/>
        </w:rPr>
        <w:t xml:space="preserve">principalement </w:t>
      </w:r>
      <w:r w:rsidRPr="00327A05">
        <w:rPr>
          <w:noProof/>
        </w:rPr>
        <w:t>d’électricité nucléaire et d’hydroélectricité. Mais il dispose aussi en cas de coupure d’électricité d’un puissant groupe électrogène. Supposons que l’on décide de l’alimenter</w:t>
      </w:r>
      <w:r w:rsidR="00E92CAE" w:rsidRPr="00327A05">
        <w:rPr>
          <w:noProof/>
        </w:rPr>
        <w:t xml:space="preserve"> exclusivement</w:t>
      </w:r>
      <w:r w:rsidR="00F14EEF" w:rsidRPr="00327A05">
        <w:rPr>
          <w:noProof/>
        </w:rPr>
        <w:t xml:space="preserve"> </w:t>
      </w:r>
      <w:r w:rsidRPr="00327A05">
        <w:rPr>
          <w:noProof/>
        </w:rPr>
        <w:t>par l’électricité issue des parc</w:t>
      </w:r>
      <w:r w:rsidR="00F14EEF" w:rsidRPr="00327A05">
        <w:rPr>
          <w:noProof/>
        </w:rPr>
        <w:t>s</w:t>
      </w:r>
      <w:r w:rsidRPr="00327A05">
        <w:rPr>
          <w:noProof/>
        </w:rPr>
        <w:t xml:space="preserve"> oléronais. </w:t>
      </w:r>
      <w:r w:rsidR="00F14EEF" w:rsidRPr="00327A05">
        <w:rPr>
          <w:noProof/>
        </w:rPr>
        <w:t>Les malades aur</w:t>
      </w:r>
      <w:r w:rsidR="002C335A" w:rsidRPr="00327A05">
        <w:rPr>
          <w:noProof/>
        </w:rPr>
        <w:t>aient</w:t>
      </w:r>
      <w:r w:rsidR="00F14EEF" w:rsidRPr="00327A05">
        <w:rPr>
          <w:noProof/>
        </w:rPr>
        <w:t xml:space="preserve"> alors du souci à se faire</w:t>
      </w:r>
      <w:r w:rsidR="00E92CAE" w:rsidRPr="00327A05">
        <w:rPr>
          <w:noProof/>
        </w:rPr>
        <w:t>, car ce serait le blackout permanent assuré</w:t>
      </w:r>
      <w:r w:rsidR="00F14EEF" w:rsidRPr="00327A05">
        <w:rPr>
          <w:noProof/>
        </w:rPr>
        <w:t xml:space="preserve"> ! </w:t>
      </w:r>
      <w:r w:rsidR="006A258B">
        <w:rPr>
          <w:noProof/>
        </w:rPr>
        <w:t>C’est donc impossible, et l</w:t>
      </w:r>
      <w:r w:rsidR="00F14EEF" w:rsidRPr="00327A05">
        <w:rPr>
          <w:noProof/>
        </w:rPr>
        <w:t>’hôpital</w:t>
      </w:r>
      <w:r w:rsidRPr="00327A05">
        <w:rPr>
          <w:noProof/>
        </w:rPr>
        <w:t xml:space="preserve"> sera</w:t>
      </w:r>
      <w:r w:rsidR="00186760" w:rsidRPr="00327A05">
        <w:rPr>
          <w:noProof/>
        </w:rPr>
        <w:t>it</w:t>
      </w:r>
      <w:r w:rsidRPr="00327A05">
        <w:rPr>
          <w:noProof/>
        </w:rPr>
        <w:t xml:space="preserve"> </w:t>
      </w:r>
      <w:r w:rsidR="00E92CAE" w:rsidRPr="00327A05">
        <w:rPr>
          <w:noProof/>
        </w:rPr>
        <w:t xml:space="preserve">donc </w:t>
      </w:r>
      <w:r w:rsidRPr="00327A05">
        <w:rPr>
          <w:noProof/>
        </w:rPr>
        <w:t>obligé</w:t>
      </w:r>
      <w:r w:rsidR="00F14EEF" w:rsidRPr="00327A05">
        <w:rPr>
          <w:noProof/>
        </w:rPr>
        <w:t xml:space="preserve"> d’utiliser en permanence</w:t>
      </w:r>
      <w:r w:rsidRPr="00327A05">
        <w:rPr>
          <w:noProof/>
        </w:rPr>
        <w:t xml:space="preserve"> </w:t>
      </w:r>
      <w:r w:rsidR="00F14EEF" w:rsidRPr="00327A05">
        <w:rPr>
          <w:noProof/>
        </w:rPr>
        <w:t>son groupe électrogène qu</w:t>
      </w:r>
      <w:r w:rsidR="00170161">
        <w:rPr>
          <w:noProof/>
        </w:rPr>
        <w:t>’il ferait produire</w:t>
      </w:r>
      <w:r w:rsidR="00BA61F9" w:rsidRPr="00327A05">
        <w:rPr>
          <w:noProof/>
        </w:rPr>
        <w:t xml:space="preserve"> en</w:t>
      </w:r>
      <w:r w:rsidR="008B6E71" w:rsidRPr="00327A05">
        <w:rPr>
          <w:noProof/>
        </w:rPr>
        <w:t xml:space="preserve"> </w:t>
      </w:r>
      <w:r w:rsidR="00BA61F9" w:rsidRPr="00327A05">
        <w:rPr>
          <w:noProof/>
        </w:rPr>
        <w:t>contrepoint</w:t>
      </w:r>
      <w:r w:rsidR="00F14EEF" w:rsidRPr="00327A05">
        <w:rPr>
          <w:noProof/>
        </w:rPr>
        <w:t xml:space="preserve"> </w:t>
      </w:r>
      <w:r w:rsidR="00BA61F9" w:rsidRPr="00327A05">
        <w:rPr>
          <w:noProof/>
        </w:rPr>
        <w:t>de</w:t>
      </w:r>
      <w:r w:rsidR="00F14EEF" w:rsidRPr="00327A05">
        <w:rPr>
          <w:noProof/>
        </w:rPr>
        <w:t xml:space="preserve"> la production éolienne </w:t>
      </w:r>
      <w:r w:rsidR="00BA61F9" w:rsidRPr="00327A05">
        <w:rPr>
          <w:noProof/>
        </w:rPr>
        <w:t>de façon à ce</w:t>
      </w:r>
      <w:r w:rsidR="00F14EEF" w:rsidRPr="00327A05">
        <w:rPr>
          <w:noProof/>
        </w:rPr>
        <w:t xml:space="preserve"> que le mix </w:t>
      </w:r>
      <w:r w:rsidR="00186760" w:rsidRPr="00327A05">
        <w:rPr>
          <w:noProof/>
        </w:rPr>
        <w:t>ainsi produit</w:t>
      </w:r>
      <w:r w:rsidR="00F14EEF" w:rsidRPr="00327A05">
        <w:rPr>
          <w:noProof/>
        </w:rPr>
        <w:t xml:space="preserve"> co</w:t>
      </w:r>
      <w:r w:rsidR="002C335A" w:rsidRPr="00327A05">
        <w:rPr>
          <w:noProof/>
        </w:rPr>
        <w:t>ï</w:t>
      </w:r>
      <w:r w:rsidR="00F14EEF" w:rsidRPr="00327A05">
        <w:rPr>
          <w:noProof/>
        </w:rPr>
        <w:t>ncide à c</w:t>
      </w:r>
      <w:r w:rsidR="002C335A" w:rsidRPr="00327A05">
        <w:rPr>
          <w:noProof/>
        </w:rPr>
        <w:t>h</w:t>
      </w:r>
      <w:r w:rsidR="00F14EEF" w:rsidRPr="00327A05">
        <w:rPr>
          <w:noProof/>
        </w:rPr>
        <w:t xml:space="preserve">aque instant avec </w:t>
      </w:r>
      <w:r w:rsidR="00E92CAE" w:rsidRPr="00327A05">
        <w:rPr>
          <w:noProof/>
        </w:rPr>
        <w:t>s</w:t>
      </w:r>
      <w:r w:rsidR="00F14EEF" w:rsidRPr="00327A05">
        <w:rPr>
          <w:noProof/>
        </w:rPr>
        <w:t>a consommation</w:t>
      </w:r>
      <w:r w:rsidR="002C335A" w:rsidRPr="00327A05">
        <w:rPr>
          <w:noProof/>
        </w:rPr>
        <w:t>, mais aussi</w:t>
      </w:r>
      <w:r w:rsidR="00170161">
        <w:rPr>
          <w:noProof/>
        </w:rPr>
        <w:t xml:space="preserve"> qui</w:t>
      </w:r>
      <w:r w:rsidR="002C335A" w:rsidRPr="00327A05">
        <w:rPr>
          <w:noProof/>
        </w:rPr>
        <w:t xml:space="preserve"> maintiendra</w:t>
      </w:r>
      <w:r w:rsidR="00BA61F9" w:rsidRPr="00327A05">
        <w:rPr>
          <w:noProof/>
        </w:rPr>
        <w:t>it</w:t>
      </w:r>
      <w:r w:rsidR="002C335A" w:rsidRPr="00327A05">
        <w:rPr>
          <w:noProof/>
        </w:rPr>
        <w:t xml:space="preserve"> la fréquence du courant à 50 hertz. Ce sera</w:t>
      </w:r>
      <w:r w:rsidR="00BA61F9" w:rsidRPr="00327A05">
        <w:rPr>
          <w:noProof/>
        </w:rPr>
        <w:t>it</w:t>
      </w:r>
      <w:r w:rsidR="002C335A" w:rsidRPr="00327A05">
        <w:rPr>
          <w:noProof/>
        </w:rPr>
        <w:t xml:space="preserve"> en fait le groupe électrogène qui assurera</w:t>
      </w:r>
      <w:r w:rsidR="00BA61F9" w:rsidRPr="00327A05">
        <w:rPr>
          <w:noProof/>
        </w:rPr>
        <w:t>it</w:t>
      </w:r>
      <w:r w:rsidR="002C335A" w:rsidRPr="00327A05">
        <w:rPr>
          <w:noProof/>
        </w:rPr>
        <w:t xml:space="preserve"> la majeure partie de la consommation</w:t>
      </w:r>
      <w:r w:rsidR="001C20AF" w:rsidRPr="00327A05">
        <w:rPr>
          <w:noProof/>
        </w:rPr>
        <w:t xml:space="preserve"> annuelle, environ les </w:t>
      </w:r>
      <w:r w:rsidR="00BA61F9" w:rsidRPr="00327A05">
        <w:rPr>
          <w:noProof/>
        </w:rPr>
        <w:t>deux-tiers</w:t>
      </w:r>
      <w:r w:rsidR="002C335A" w:rsidRPr="00327A05">
        <w:rPr>
          <w:noProof/>
        </w:rPr>
        <w:t>. Notons au passage que les émissions de CO</w:t>
      </w:r>
      <w:r w:rsidR="002C335A" w:rsidRPr="00327A05">
        <w:rPr>
          <w:noProof/>
          <w:sz w:val="16"/>
          <w:szCs w:val="16"/>
        </w:rPr>
        <w:t>2</w:t>
      </w:r>
      <w:r w:rsidR="002C335A" w:rsidRPr="00327A05">
        <w:rPr>
          <w:noProof/>
        </w:rPr>
        <w:t xml:space="preserve"> et de polluants atmosphériques de l’hôpital</w:t>
      </w:r>
      <w:r w:rsidR="001C20AF" w:rsidRPr="00327A05">
        <w:rPr>
          <w:noProof/>
        </w:rPr>
        <w:t xml:space="preserve"> augmenter</w:t>
      </w:r>
      <w:r w:rsidR="00BA61F9" w:rsidRPr="00327A05">
        <w:rPr>
          <w:noProof/>
        </w:rPr>
        <w:t>aie</w:t>
      </w:r>
      <w:r w:rsidR="001C20AF" w:rsidRPr="00327A05">
        <w:rPr>
          <w:noProof/>
        </w:rPr>
        <w:t>nt considérablement</w:t>
      </w:r>
      <w:r w:rsidR="001B170E" w:rsidRPr="00327A05">
        <w:rPr>
          <w:noProof/>
        </w:rPr>
        <w:t>.</w:t>
      </w:r>
    </w:p>
    <w:p w14:paraId="4EB4DE4E" w14:textId="723413B4" w:rsidR="002D3BCD" w:rsidRPr="00971A76" w:rsidRDefault="008647F4" w:rsidP="00D92856">
      <w:pPr>
        <w:spacing w:after="0" w:line="216" w:lineRule="auto"/>
        <w:jc w:val="both"/>
        <w:rPr>
          <w:b/>
          <w:bCs/>
          <w:noProof/>
        </w:rPr>
      </w:pPr>
      <w:r>
        <w:rPr>
          <w:b/>
          <w:bCs/>
          <w:noProof/>
        </w:rPr>
        <w:t>I</w:t>
      </w:r>
      <w:r w:rsidRPr="00971A76">
        <w:rPr>
          <w:b/>
          <w:bCs/>
          <w:noProof/>
        </w:rPr>
        <w:t xml:space="preserve">l </w:t>
      </w:r>
      <w:r w:rsidR="00A91F75">
        <w:rPr>
          <w:b/>
          <w:bCs/>
          <w:noProof/>
        </w:rPr>
        <w:t>serait</w:t>
      </w:r>
      <w:r w:rsidRPr="00971A76">
        <w:rPr>
          <w:b/>
          <w:bCs/>
          <w:noProof/>
        </w:rPr>
        <w:t xml:space="preserve"> donc strictement impossible d’alimenter </w:t>
      </w:r>
      <w:r w:rsidR="008038DC">
        <w:rPr>
          <w:b/>
          <w:bCs/>
          <w:noProof/>
        </w:rPr>
        <w:t xml:space="preserve">qui que ce soit </w:t>
      </w:r>
      <w:r w:rsidRPr="00971A76">
        <w:rPr>
          <w:b/>
          <w:bCs/>
          <w:noProof/>
        </w:rPr>
        <w:t>avec les seuls</w:t>
      </w:r>
      <w:r w:rsidR="008038DC">
        <w:rPr>
          <w:b/>
          <w:bCs/>
          <w:noProof/>
        </w:rPr>
        <w:t xml:space="preserve"> parcs Oléronais.</w:t>
      </w:r>
    </w:p>
    <w:p w14:paraId="2FF86A03" w14:textId="656191E9" w:rsidR="0009595C" w:rsidRDefault="009B4A88" w:rsidP="00D92856">
      <w:pPr>
        <w:spacing w:after="0"/>
        <w:jc w:val="both"/>
        <w:rPr>
          <w:noProof/>
        </w:rPr>
      </w:pPr>
      <w:r>
        <w:rPr>
          <w:noProof/>
        </w:rPr>
        <w:t xml:space="preserve">        </w:t>
      </w:r>
      <w:r w:rsidR="0063232A">
        <w:rPr>
          <w:noProof/>
        </w:rPr>
        <w:t xml:space="preserve">             </w:t>
      </w:r>
      <w:r>
        <w:rPr>
          <w:noProof/>
        </w:rPr>
        <w:t xml:space="preserve">  </w:t>
      </w:r>
      <w:r w:rsidR="006C3347">
        <w:rPr>
          <w:noProof/>
        </w:rPr>
        <w:t xml:space="preserve">         </w:t>
      </w:r>
      <w:r w:rsidR="008354DA">
        <w:rPr>
          <w:noProof/>
        </w:rPr>
        <w:t xml:space="preserve">          </w:t>
      </w:r>
      <w:r w:rsidR="006C3347">
        <w:rPr>
          <w:noProof/>
        </w:rPr>
        <w:t xml:space="preserve">  </w:t>
      </w:r>
      <w:r w:rsidR="006C3347">
        <w:rPr>
          <w:noProof/>
        </w:rPr>
        <w:drawing>
          <wp:inline distT="0" distB="0" distL="0" distR="0" wp14:anchorId="5C9BA9F2" wp14:editId="5DC88F73">
            <wp:extent cx="3014501" cy="2341400"/>
            <wp:effectExtent l="0" t="0" r="0" b="1905"/>
            <wp:docPr id="3" name="Graphiqu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 r="27579"/>
                    <a:stretch/>
                  </pic:blipFill>
                  <pic:spPr bwMode="auto">
                    <a:xfrm>
                      <a:off x="0" y="0"/>
                      <a:ext cx="3022758" cy="2347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D2DDFE" w14:textId="262F3BD9" w:rsidR="00600A8E" w:rsidRDefault="00745BE0" w:rsidP="00D92856">
      <w:pPr>
        <w:spacing w:after="0"/>
        <w:jc w:val="both"/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</w:pPr>
      <w:r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 xml:space="preserve">Figure : </w:t>
      </w:r>
      <w:r w:rsidR="00B945CB" w:rsidRPr="00B945CB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>Cette figure montre, pour l’exemple du mois de janvier 2014, les profils comparés de la puissance effective éolienne totale française</w:t>
      </w:r>
      <w:r w:rsidR="008B6E71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 xml:space="preserve"> (en rouge)</w:t>
      </w:r>
      <w:r w:rsidR="00B945CB" w:rsidRPr="00B945CB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 xml:space="preserve"> et de la puissance totale </w:t>
      </w:r>
      <w:r w:rsidR="00E2121D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>consommée par les</w:t>
      </w:r>
      <w:r w:rsidR="00B945CB" w:rsidRPr="00B945CB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 xml:space="preserve"> Français</w:t>
      </w:r>
      <w:r w:rsidR="008B6E71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 xml:space="preserve"> (en bleu)</w:t>
      </w:r>
      <w:r w:rsidR="00B945CB" w:rsidRPr="00B945CB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>.</w:t>
      </w:r>
      <w:r w:rsidR="00600A8E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 xml:space="preserve"> Courtoisie Hubert </w:t>
      </w:r>
      <w:proofErr w:type="spellStart"/>
      <w:r w:rsidR="00600A8E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>Flocard</w:t>
      </w:r>
      <w:proofErr w:type="spellEnd"/>
      <w:r w:rsidR="00600A8E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>.</w:t>
      </w:r>
    </w:p>
    <w:p w14:paraId="48A4E94E" w14:textId="4195B97F" w:rsidR="001C20AF" w:rsidRPr="00B945CB" w:rsidRDefault="00B945CB" w:rsidP="00D92856">
      <w:pPr>
        <w:spacing w:after="0" w:line="216" w:lineRule="auto"/>
        <w:jc w:val="both"/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</w:pPr>
      <w:r w:rsidRPr="00B945CB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>Les fluctuations de la puissance consommée</w:t>
      </w:r>
      <w:r w:rsidR="008B6E71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 xml:space="preserve"> (en bleu)</w:t>
      </w:r>
      <w:r w:rsidRPr="00B945CB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 xml:space="preserve"> ont un profil caractéristique des habitudes moyennes des consommateurs français. Le minimum de consommation a lieu au milieu de la nuit. La consommation augmente ensuite très rapidement jusqu’au midi solaire et passe </w:t>
      </w:r>
      <w:r w:rsidR="008B6E71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 xml:space="preserve">alors </w:t>
      </w:r>
      <w:r w:rsidRPr="00B945CB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>par un premier pic. Un deuxième pic a lieu vers 19 heures, et est suivi d’un pic secondaire vers 21 heures. Les week-ends se caractérisent par des consommations sensiblement moins élevées. On observe pour ce mois de Janvier une consommation globalement croissante, due à un refroidissement et en conséquence un usage croissant du chauffage électrique.</w:t>
      </w:r>
      <w:r w:rsidR="001C20AF" w:rsidRPr="001C20AF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 xml:space="preserve"> </w:t>
      </w:r>
      <w:r w:rsidR="008B6E71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>La production d’électricité éolienne</w:t>
      </w:r>
      <w:r w:rsidR="001C20AF" w:rsidRPr="00B945CB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 xml:space="preserve"> </w:t>
      </w:r>
      <w:r w:rsidR="001C20AF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>est</w:t>
      </w:r>
      <w:r w:rsidR="008B6E71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 xml:space="preserve"> en sortie d’éolienne </w:t>
      </w:r>
      <w:r w:rsidR="001C20AF" w:rsidRPr="00B945CB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>totalement inutilisable par les Français</w:t>
      </w:r>
      <w:r w:rsidR="001B170E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>, car elle ne co</w:t>
      </w:r>
      <w:r w:rsidR="00BA0921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>ï</w:t>
      </w:r>
      <w:r w:rsidR="0003228F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>nc</w:t>
      </w:r>
      <w:r w:rsidR="00BA0921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>i</w:t>
      </w:r>
      <w:r w:rsidR="0003228F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>de p</w:t>
      </w:r>
      <w:r w:rsidR="00BA0921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>as</w:t>
      </w:r>
      <w:r w:rsidR="006C3347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 xml:space="preserve"> du tout</w:t>
      </w:r>
      <w:r w:rsidR="00BA0921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 xml:space="preserve"> </w:t>
      </w:r>
      <w:r w:rsidR="0003228F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>avec la consommation</w:t>
      </w:r>
      <w:r w:rsidR="001C20AF" w:rsidRPr="00B945CB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 xml:space="preserve">. </w:t>
      </w:r>
      <w:r w:rsidR="001C20AF" w:rsidRPr="00B945CB">
        <w:rPr>
          <w:rFonts w:ascii="Times New Roman" w:hAnsi="Times New Roman" w:cs="Times New Roman"/>
          <w:b/>
          <w:bCs/>
          <w:i/>
          <w:iCs/>
          <w:color w:val="000000" w:themeColor="text1"/>
          <w:spacing w:val="-2"/>
          <w:sz w:val="18"/>
          <w:szCs w:val="18"/>
        </w:rPr>
        <w:t>Pour pouvoir utiliser cette production, il faut la mixer avec celle de centrales pilotables.</w:t>
      </w:r>
      <w:r w:rsidR="001C20AF" w:rsidRPr="00B945CB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 xml:space="preserve"> </w:t>
      </w:r>
    </w:p>
    <w:p w14:paraId="3D0D70AC" w14:textId="5E79329C" w:rsidR="00B945CB" w:rsidRDefault="00B945CB" w:rsidP="00D92856">
      <w:pPr>
        <w:spacing w:after="0"/>
        <w:jc w:val="both"/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</w:pPr>
      <w:r w:rsidRPr="00B945CB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 xml:space="preserve"> La production totale éolienne étant ce mois-là environ 22 fois inférieure à la consommation totale, on</w:t>
      </w:r>
      <w:r w:rsidR="00E2121D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 xml:space="preserve"> </w:t>
      </w:r>
      <w:r w:rsidRPr="00B945CB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>a fait un changement d’échelle par environ 22 pour faire coïncider (ligne horizontale</w:t>
      </w:r>
      <w:r w:rsidR="004D28F6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 xml:space="preserve"> en vert</w:t>
      </w:r>
      <w:r w:rsidRPr="00B945CB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>) sa puissance moyenne du mois (environ 3000 MW) avec la puissance moyenne de la consommation d’électricité (environ 6</w:t>
      </w:r>
      <w:r w:rsidR="006C3347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>6</w:t>
      </w:r>
      <w:r w:rsidRPr="00B945CB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 xml:space="preserve"> 000 MW). Autrement dit, </w:t>
      </w:r>
      <w:r w:rsidR="00E2121D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 xml:space="preserve">on a multiplié par  22 </w:t>
      </w:r>
      <w:r w:rsidRPr="00B945CB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 xml:space="preserve">la production totale éolienne </w:t>
      </w:r>
      <w:r w:rsidR="00E2121D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>pour la rendre égale</w:t>
      </w:r>
      <w:r w:rsidR="00975C16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 xml:space="preserve"> </w:t>
      </w:r>
      <w:r w:rsidRPr="00B945CB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>à la consommation totale de ce mois. Notons que le minimum de production correspond sur cette période à environ 3,5 % de la puissance nominale totale de l’éolien (8100 MW en Janvier 2014</w:t>
      </w:r>
      <w:r w:rsidR="00975C16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>, ligne rouge</w:t>
      </w:r>
      <w:r w:rsidR="00971A76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>)</w:t>
      </w:r>
      <w:r w:rsidRPr="00B945CB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>, et le maximum à 76 % de cette puissance nominale.</w:t>
      </w:r>
    </w:p>
    <w:p w14:paraId="41091D66" w14:textId="768C033E" w:rsidR="00C2584B" w:rsidRDefault="00C2584B" w:rsidP="00D92856">
      <w:pPr>
        <w:spacing w:after="0"/>
        <w:jc w:val="both"/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</w:pPr>
      <w:r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>Pour mettre en accord production et consommation, on pourrait en théorie stocker l’électricité éolienne quand elle est produite en excès pour la restituer quand elle est en défaut</w:t>
      </w:r>
      <w:r w:rsidR="00A8614A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>. Mais aucune méthode de stockage n’est actuellement en mesure d’assurer le stockage de telles quantités d’électricité, malgré une recherche intensive sur ce thème depuis des années.</w:t>
      </w:r>
    </w:p>
    <w:p w14:paraId="74654FAA" w14:textId="08E7A4F5" w:rsidR="008354DA" w:rsidRPr="00B945CB" w:rsidRDefault="008354DA" w:rsidP="00D92856">
      <w:pPr>
        <w:spacing w:after="0"/>
        <w:jc w:val="both"/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</w:pPr>
    </w:p>
    <w:p w14:paraId="2BDC786F" w14:textId="391BAB6A" w:rsidR="00692B4B" w:rsidRDefault="00DD16E9" w:rsidP="00D92856">
      <w:pPr>
        <w:spacing w:after="0" w:line="216" w:lineRule="auto"/>
        <w:jc w:val="both"/>
        <w:rPr>
          <w:rFonts w:cstheme="minorHAnsi"/>
          <w:noProof/>
        </w:rPr>
      </w:pPr>
      <w:r w:rsidRPr="00327A05">
        <w:rPr>
          <w:rFonts w:cstheme="minorHAnsi"/>
          <w:noProof/>
        </w:rPr>
        <w:t>Ajouter des éoliennes</w:t>
      </w:r>
      <w:r w:rsidR="0063232A" w:rsidRPr="00327A05">
        <w:rPr>
          <w:rFonts w:cstheme="minorHAnsi"/>
          <w:noProof/>
        </w:rPr>
        <w:t xml:space="preserve"> aux éoliennes</w:t>
      </w:r>
      <w:r w:rsidRPr="00327A05">
        <w:rPr>
          <w:rFonts w:cstheme="minorHAnsi"/>
          <w:noProof/>
        </w:rPr>
        <w:t xml:space="preserve"> n</w:t>
      </w:r>
      <w:r w:rsidR="004D28F6" w:rsidRPr="00327A05">
        <w:rPr>
          <w:rFonts w:cstheme="minorHAnsi"/>
          <w:noProof/>
        </w:rPr>
        <w:t>e</w:t>
      </w:r>
      <w:r w:rsidRPr="00327A05">
        <w:rPr>
          <w:rFonts w:cstheme="minorHAnsi"/>
          <w:noProof/>
        </w:rPr>
        <w:t xml:space="preserve"> changera rien</w:t>
      </w:r>
      <w:r w:rsidR="004044B1" w:rsidRPr="00327A05">
        <w:rPr>
          <w:rFonts w:cstheme="minorHAnsi"/>
          <w:noProof/>
        </w:rPr>
        <w:t xml:space="preserve"> car nous ne pouvons pas </w:t>
      </w:r>
      <w:r w:rsidR="008B56B7" w:rsidRPr="00327A05">
        <w:rPr>
          <w:rFonts w:cstheme="minorHAnsi"/>
          <w:noProof/>
        </w:rPr>
        <w:t xml:space="preserve">commander au </w:t>
      </w:r>
      <w:r w:rsidR="004044B1" w:rsidRPr="00327A05">
        <w:rPr>
          <w:rFonts w:cstheme="minorHAnsi"/>
          <w:noProof/>
        </w:rPr>
        <w:t xml:space="preserve"> vent.</w:t>
      </w:r>
      <w:r w:rsidRPr="00327A05">
        <w:rPr>
          <w:rFonts w:cstheme="minorHAnsi"/>
          <w:noProof/>
        </w:rPr>
        <w:t xml:space="preserve"> </w:t>
      </w:r>
      <w:r w:rsidR="00BA0921" w:rsidRPr="00327A05">
        <w:rPr>
          <w:rFonts w:cstheme="minorHAnsi"/>
          <w:color w:val="000000" w:themeColor="text1"/>
          <w:spacing w:val="-2"/>
        </w:rPr>
        <w:t>C</w:t>
      </w:r>
      <w:r w:rsidR="0003228F" w:rsidRPr="00327A05">
        <w:rPr>
          <w:rFonts w:cstheme="minorHAnsi"/>
          <w:color w:val="000000" w:themeColor="text1"/>
          <w:spacing w:val="-2"/>
        </w:rPr>
        <w:t>e sera</w:t>
      </w:r>
      <w:r w:rsidR="00BA0921" w:rsidRPr="00327A05">
        <w:rPr>
          <w:rFonts w:cstheme="minorHAnsi"/>
          <w:color w:val="000000" w:themeColor="text1"/>
          <w:spacing w:val="-2"/>
        </w:rPr>
        <w:t>it</w:t>
      </w:r>
      <w:r w:rsidR="0003228F" w:rsidRPr="00327A05">
        <w:rPr>
          <w:rFonts w:cstheme="minorHAnsi"/>
          <w:color w:val="000000" w:themeColor="text1"/>
          <w:spacing w:val="-2"/>
        </w:rPr>
        <w:t xml:space="preserve"> une source de difficultés croissantes dans la gestion du réseau électrique. La nécessité de maintenir impér</w:t>
      </w:r>
      <w:r w:rsidR="00B81A94" w:rsidRPr="00327A05">
        <w:rPr>
          <w:rFonts w:cstheme="minorHAnsi"/>
          <w:color w:val="000000" w:themeColor="text1"/>
          <w:spacing w:val="-2"/>
        </w:rPr>
        <w:t>a</w:t>
      </w:r>
      <w:r w:rsidR="0003228F" w:rsidRPr="00327A05">
        <w:rPr>
          <w:rFonts w:cstheme="minorHAnsi"/>
          <w:color w:val="000000" w:themeColor="text1"/>
          <w:spacing w:val="-2"/>
        </w:rPr>
        <w:t>tivement la</w:t>
      </w:r>
      <w:r w:rsidR="00B81A94" w:rsidRPr="00327A05">
        <w:rPr>
          <w:rFonts w:cstheme="minorHAnsi"/>
          <w:color w:val="000000" w:themeColor="text1"/>
          <w:spacing w:val="-2"/>
        </w:rPr>
        <w:t xml:space="preserve"> </w:t>
      </w:r>
      <w:r w:rsidR="0003228F" w:rsidRPr="00327A05">
        <w:rPr>
          <w:rFonts w:cstheme="minorHAnsi"/>
          <w:color w:val="000000" w:themeColor="text1"/>
          <w:spacing w:val="-2"/>
        </w:rPr>
        <w:t>stabilité de ce réseau à tout moment</w:t>
      </w:r>
      <w:r w:rsidR="00B81A94" w:rsidRPr="00327A05">
        <w:rPr>
          <w:rFonts w:cstheme="minorHAnsi"/>
          <w:color w:val="000000" w:themeColor="text1"/>
          <w:spacing w:val="-2"/>
        </w:rPr>
        <w:t xml:space="preserve"> </w:t>
      </w:r>
      <w:r w:rsidR="00246034" w:rsidRPr="00327A05">
        <w:rPr>
          <w:rFonts w:cstheme="minorHAnsi"/>
          <w:noProof/>
        </w:rPr>
        <w:t>limite d</w:t>
      </w:r>
      <w:r w:rsidR="00600A8E" w:rsidRPr="00327A05">
        <w:rPr>
          <w:rFonts w:cstheme="minorHAnsi"/>
          <w:noProof/>
        </w:rPr>
        <w:t>e</w:t>
      </w:r>
      <w:r w:rsidR="00246034" w:rsidRPr="00327A05">
        <w:rPr>
          <w:rFonts w:cstheme="minorHAnsi"/>
          <w:noProof/>
        </w:rPr>
        <w:t xml:space="preserve"> facto la proportion possible d’électricité éolienne dans </w:t>
      </w:r>
      <w:r w:rsidR="00600A8E" w:rsidRPr="00327A05">
        <w:rPr>
          <w:rFonts w:cstheme="minorHAnsi"/>
          <w:noProof/>
        </w:rPr>
        <w:t>notre</w:t>
      </w:r>
      <w:r w:rsidR="00246034" w:rsidRPr="00327A05">
        <w:rPr>
          <w:rFonts w:cstheme="minorHAnsi"/>
          <w:noProof/>
        </w:rPr>
        <w:t xml:space="preserve"> mix électrique à </w:t>
      </w:r>
      <w:r w:rsidR="0003228F" w:rsidRPr="00327A05">
        <w:rPr>
          <w:rFonts w:cstheme="minorHAnsi"/>
          <w:noProof/>
        </w:rPr>
        <w:t xml:space="preserve">environ </w:t>
      </w:r>
      <w:r w:rsidR="00246034" w:rsidRPr="00327A05">
        <w:rPr>
          <w:rFonts w:cstheme="minorHAnsi"/>
          <w:noProof/>
        </w:rPr>
        <w:t>2</w:t>
      </w:r>
      <w:r w:rsidR="0003228F" w:rsidRPr="00327A05">
        <w:rPr>
          <w:rFonts w:cstheme="minorHAnsi"/>
          <w:noProof/>
        </w:rPr>
        <w:t>5</w:t>
      </w:r>
      <w:r w:rsidR="00246034" w:rsidRPr="00327A05">
        <w:rPr>
          <w:rFonts w:cstheme="minorHAnsi"/>
          <w:noProof/>
        </w:rPr>
        <w:t xml:space="preserve">%, peut-être 30%, de ce mix. En Allemagne, </w:t>
      </w:r>
      <w:r w:rsidR="00692B4B" w:rsidRPr="00327A05">
        <w:rPr>
          <w:rFonts w:cstheme="minorHAnsi"/>
          <w:noProof/>
        </w:rPr>
        <w:t>elle</w:t>
      </w:r>
      <w:r w:rsidR="00246034" w:rsidRPr="00327A05">
        <w:rPr>
          <w:rFonts w:cstheme="minorHAnsi"/>
          <w:noProof/>
        </w:rPr>
        <w:t xml:space="preserve"> est actuellement d’environ 2</w:t>
      </w:r>
      <w:r w:rsidR="00BA0921" w:rsidRPr="00327A05">
        <w:rPr>
          <w:rFonts w:cstheme="minorHAnsi"/>
          <w:noProof/>
        </w:rPr>
        <w:t>2</w:t>
      </w:r>
      <w:r w:rsidR="00246034" w:rsidRPr="00327A05">
        <w:rPr>
          <w:rFonts w:cstheme="minorHAnsi"/>
          <w:noProof/>
        </w:rPr>
        <w:t xml:space="preserve"> %.</w:t>
      </w:r>
    </w:p>
    <w:p w14:paraId="758BE143" w14:textId="77777777" w:rsidR="00350B0F" w:rsidRPr="00327A05" w:rsidRDefault="00350B0F" w:rsidP="00D92856">
      <w:pPr>
        <w:spacing w:after="0" w:line="216" w:lineRule="auto"/>
        <w:jc w:val="both"/>
        <w:rPr>
          <w:rFonts w:cstheme="minorHAnsi"/>
          <w:noProof/>
        </w:rPr>
      </w:pPr>
    </w:p>
    <w:p w14:paraId="22F54FF9" w14:textId="4DB62831" w:rsidR="00246034" w:rsidRDefault="00B81A94" w:rsidP="00D92856">
      <w:pPr>
        <w:spacing w:after="0" w:line="216" w:lineRule="auto"/>
        <w:jc w:val="both"/>
        <w:rPr>
          <w:rFonts w:cstheme="minorHAnsi"/>
          <w:noProof/>
        </w:rPr>
      </w:pPr>
      <w:r w:rsidRPr="00327A05">
        <w:rPr>
          <w:rFonts w:cstheme="minorHAnsi"/>
          <w:noProof/>
        </w:rPr>
        <w:t xml:space="preserve">En France </w:t>
      </w:r>
      <w:r w:rsidR="00692B4B" w:rsidRPr="00327A05">
        <w:rPr>
          <w:rFonts w:cstheme="minorHAnsi"/>
          <w:noProof/>
        </w:rPr>
        <w:t xml:space="preserve">elle est </w:t>
      </w:r>
      <w:r w:rsidRPr="00327A05">
        <w:rPr>
          <w:rFonts w:cstheme="minorHAnsi"/>
          <w:noProof/>
        </w:rPr>
        <w:t xml:space="preserve">de </w:t>
      </w:r>
      <w:r w:rsidR="00692B4B" w:rsidRPr="00327A05">
        <w:rPr>
          <w:rFonts w:cstheme="minorHAnsi"/>
          <w:noProof/>
        </w:rPr>
        <w:t xml:space="preserve">8%. </w:t>
      </w:r>
      <w:r w:rsidRPr="00327A05">
        <w:rPr>
          <w:rFonts w:cstheme="minorHAnsi"/>
          <w:noProof/>
        </w:rPr>
        <w:t>Mais</w:t>
      </w:r>
      <w:r w:rsidR="00692B4B" w:rsidRPr="00327A05">
        <w:rPr>
          <w:rFonts w:cstheme="minorHAnsi"/>
          <w:noProof/>
        </w:rPr>
        <w:t xml:space="preserve"> accroître cette proportion</w:t>
      </w:r>
      <w:r w:rsidRPr="00327A05">
        <w:rPr>
          <w:rFonts w:cstheme="minorHAnsi"/>
          <w:noProof/>
        </w:rPr>
        <w:t xml:space="preserve"> </w:t>
      </w:r>
      <w:r w:rsidR="00692B4B" w:rsidRPr="00327A05">
        <w:rPr>
          <w:rFonts w:cstheme="minorHAnsi"/>
          <w:noProof/>
        </w:rPr>
        <w:t>n’a</w:t>
      </w:r>
      <w:r w:rsidR="00414B1C">
        <w:rPr>
          <w:rFonts w:cstheme="minorHAnsi"/>
          <w:noProof/>
        </w:rPr>
        <w:t>urait</w:t>
      </w:r>
      <w:r w:rsidR="00692B4B" w:rsidRPr="00327A05">
        <w:rPr>
          <w:rFonts w:cstheme="minorHAnsi"/>
          <w:noProof/>
        </w:rPr>
        <w:t xml:space="preserve"> aucun intérêt pour le climat, car les émissions de CO</w:t>
      </w:r>
      <w:r w:rsidR="00692B4B" w:rsidRPr="00327A05">
        <w:rPr>
          <w:rFonts w:cstheme="minorHAnsi"/>
          <w:noProof/>
          <w:sz w:val="16"/>
          <w:szCs w:val="16"/>
        </w:rPr>
        <w:t>2</w:t>
      </w:r>
      <w:r w:rsidR="00692B4B" w:rsidRPr="00327A05">
        <w:rPr>
          <w:rFonts w:cstheme="minorHAnsi"/>
          <w:noProof/>
        </w:rPr>
        <w:t xml:space="preserve"> de notre production d’électricité sont actuellement de loin les plus faibles de tous les grands pays industrialisés</w:t>
      </w:r>
      <w:r w:rsidR="00B03C1B" w:rsidRPr="00327A05">
        <w:rPr>
          <w:rFonts w:cstheme="minorHAnsi"/>
          <w:noProof/>
        </w:rPr>
        <w:t xml:space="preserve"> (voir </w:t>
      </w:r>
      <w:r w:rsidR="00A91F75">
        <w:rPr>
          <w:rFonts w:cstheme="minorHAnsi"/>
          <w:noProof/>
        </w:rPr>
        <w:t>démenti</w:t>
      </w:r>
      <w:r w:rsidR="00B03C1B" w:rsidRPr="00327A05">
        <w:rPr>
          <w:rFonts w:cstheme="minorHAnsi"/>
          <w:noProof/>
        </w:rPr>
        <w:t xml:space="preserve"> n°3)</w:t>
      </w:r>
      <w:r w:rsidR="00692B4B" w:rsidRPr="00327A05">
        <w:rPr>
          <w:rFonts w:cstheme="minorHAnsi"/>
          <w:noProof/>
        </w:rPr>
        <w:t xml:space="preserve">. Cela ferait aussi grimper considérablement le prix de </w:t>
      </w:r>
      <w:r w:rsidR="00692B4B" w:rsidRPr="00327A05">
        <w:rPr>
          <w:rFonts w:cstheme="minorHAnsi"/>
          <w:noProof/>
        </w:rPr>
        <w:lastRenderedPageBreak/>
        <w:t xml:space="preserve">l’électricité, comme cela a été le cas en Allemagne, et augmenterait </w:t>
      </w:r>
      <w:r w:rsidR="00BA0921" w:rsidRPr="00327A05">
        <w:rPr>
          <w:rFonts w:cstheme="minorHAnsi"/>
          <w:noProof/>
        </w:rPr>
        <w:t xml:space="preserve">ainsi </w:t>
      </w:r>
      <w:r w:rsidR="00692B4B" w:rsidRPr="00327A05">
        <w:rPr>
          <w:rFonts w:cstheme="minorHAnsi"/>
          <w:noProof/>
        </w:rPr>
        <w:t>la précarité énergétique des plus pauvres d’entre nous</w:t>
      </w:r>
      <w:r w:rsidR="00B03C1B" w:rsidRPr="00327A05">
        <w:rPr>
          <w:rFonts w:cstheme="minorHAnsi"/>
          <w:noProof/>
        </w:rPr>
        <w:t xml:space="preserve"> (voir </w:t>
      </w:r>
      <w:r w:rsidR="00A91F75">
        <w:rPr>
          <w:rFonts w:cstheme="minorHAnsi"/>
          <w:noProof/>
        </w:rPr>
        <w:t>démenti</w:t>
      </w:r>
      <w:r w:rsidR="00B03C1B" w:rsidRPr="00327A05">
        <w:rPr>
          <w:rFonts w:cstheme="minorHAnsi"/>
          <w:noProof/>
        </w:rPr>
        <w:t xml:space="preserve"> n°4)</w:t>
      </w:r>
      <w:r w:rsidR="00692B4B" w:rsidRPr="00327A05">
        <w:rPr>
          <w:rFonts w:cstheme="minorHAnsi"/>
          <w:noProof/>
        </w:rPr>
        <w:t>.</w:t>
      </w:r>
    </w:p>
    <w:p w14:paraId="6030AC3A" w14:textId="77777777" w:rsidR="00350B0F" w:rsidRPr="00327A05" w:rsidRDefault="00350B0F" w:rsidP="00D92856">
      <w:pPr>
        <w:spacing w:after="0" w:line="216" w:lineRule="auto"/>
        <w:jc w:val="both"/>
        <w:rPr>
          <w:rFonts w:cstheme="minorHAnsi"/>
          <w:noProof/>
        </w:rPr>
      </w:pPr>
    </w:p>
    <w:p w14:paraId="0718F68C" w14:textId="2BF8E782" w:rsidR="00350B0F" w:rsidRDefault="00B03C1B" w:rsidP="00D92856">
      <w:pPr>
        <w:spacing w:after="0" w:line="216" w:lineRule="auto"/>
        <w:jc w:val="both"/>
        <w:rPr>
          <w:rFonts w:cstheme="minorHAnsi"/>
          <w:b/>
          <w:bCs/>
          <w:noProof/>
        </w:rPr>
      </w:pPr>
      <w:r>
        <w:rPr>
          <w:rFonts w:cstheme="minorHAnsi"/>
          <w:b/>
          <w:bCs/>
          <w:noProof/>
        </w:rPr>
        <w:t xml:space="preserve">La nécessité d’être associés </w:t>
      </w:r>
      <w:r w:rsidR="007164DB">
        <w:rPr>
          <w:rFonts w:cstheme="minorHAnsi"/>
          <w:b/>
          <w:bCs/>
          <w:noProof/>
        </w:rPr>
        <w:t xml:space="preserve">constamment </w:t>
      </w:r>
      <w:r>
        <w:rPr>
          <w:rFonts w:cstheme="minorHAnsi"/>
          <w:b/>
          <w:bCs/>
          <w:noProof/>
        </w:rPr>
        <w:t xml:space="preserve">à des centrales pilotables entraîne qu’en l’absence  probablement pour </w:t>
      </w:r>
      <w:r w:rsidR="007164DB">
        <w:rPr>
          <w:rFonts w:cstheme="minorHAnsi"/>
          <w:b/>
          <w:bCs/>
          <w:noProof/>
        </w:rPr>
        <w:t xml:space="preserve">très </w:t>
      </w:r>
      <w:r>
        <w:rPr>
          <w:rFonts w:cstheme="minorHAnsi"/>
          <w:b/>
          <w:bCs/>
          <w:noProof/>
        </w:rPr>
        <w:t xml:space="preserve">longtemps </w:t>
      </w:r>
      <w:r w:rsidR="00547D70">
        <w:rPr>
          <w:rFonts w:cstheme="minorHAnsi"/>
          <w:b/>
          <w:bCs/>
          <w:noProof/>
        </w:rPr>
        <w:t>de possibilité de remplacement de ce</w:t>
      </w:r>
      <w:r w:rsidR="000A2221">
        <w:rPr>
          <w:rFonts w:cstheme="minorHAnsi"/>
          <w:b/>
          <w:bCs/>
          <w:noProof/>
        </w:rPr>
        <w:t>lles-ci</w:t>
      </w:r>
      <w:r w:rsidR="00547D70">
        <w:rPr>
          <w:rFonts w:cstheme="minorHAnsi"/>
          <w:b/>
          <w:bCs/>
          <w:noProof/>
        </w:rPr>
        <w:t xml:space="preserve"> par de puissants stockages d’électricité</w:t>
      </w:r>
      <w:r w:rsidR="007164DB">
        <w:rPr>
          <w:rFonts w:cstheme="minorHAnsi"/>
          <w:b/>
          <w:bCs/>
          <w:noProof/>
        </w:rPr>
        <w:t>,</w:t>
      </w:r>
      <w:r w:rsidR="000A2221">
        <w:rPr>
          <w:rFonts w:cstheme="minorHAnsi"/>
          <w:b/>
          <w:bCs/>
          <w:noProof/>
        </w:rPr>
        <w:t xml:space="preserve"> qui mettraient à tout instant en coïncidence production et consommation d’électricité et maintiendraient la fréquence du réseau à 50 hert</w:t>
      </w:r>
      <w:r w:rsidR="007164DB">
        <w:rPr>
          <w:rFonts w:cstheme="minorHAnsi"/>
          <w:b/>
          <w:bCs/>
          <w:noProof/>
        </w:rPr>
        <w:t>z</w:t>
      </w:r>
      <w:r w:rsidR="00547D70">
        <w:rPr>
          <w:rFonts w:cstheme="minorHAnsi"/>
          <w:b/>
          <w:bCs/>
          <w:noProof/>
        </w:rPr>
        <w:t xml:space="preserve">, </w:t>
      </w:r>
      <w:r w:rsidR="007164DB">
        <w:rPr>
          <w:rFonts w:cstheme="minorHAnsi"/>
          <w:b/>
          <w:bCs/>
          <w:noProof/>
        </w:rPr>
        <w:t xml:space="preserve">les parcs éoliens ne peuvent se passer des </w:t>
      </w:r>
      <w:r w:rsidR="00547D70">
        <w:rPr>
          <w:rFonts w:cstheme="minorHAnsi"/>
          <w:b/>
          <w:bCs/>
          <w:noProof/>
        </w:rPr>
        <w:t>centrales pilotables. L’éolien ne permet</w:t>
      </w:r>
      <w:r w:rsidR="007164DB">
        <w:rPr>
          <w:rFonts w:cstheme="minorHAnsi"/>
          <w:b/>
          <w:bCs/>
          <w:noProof/>
        </w:rPr>
        <w:t>tant</w:t>
      </w:r>
      <w:r w:rsidR="00547D70">
        <w:rPr>
          <w:rFonts w:cstheme="minorHAnsi"/>
          <w:b/>
          <w:bCs/>
          <w:noProof/>
        </w:rPr>
        <w:t xml:space="preserve"> pas d’en supprimer,</w:t>
      </w:r>
      <w:r w:rsidR="007164DB">
        <w:rPr>
          <w:rFonts w:cstheme="minorHAnsi"/>
          <w:b/>
          <w:bCs/>
          <w:noProof/>
        </w:rPr>
        <w:t xml:space="preserve"> </w:t>
      </w:r>
      <w:r w:rsidR="00547D70">
        <w:rPr>
          <w:rFonts w:cstheme="minorHAnsi"/>
          <w:b/>
          <w:bCs/>
          <w:noProof/>
        </w:rPr>
        <w:t>l’investissement dans l’éolien ne se s</w:t>
      </w:r>
      <w:r w:rsidR="00A47997">
        <w:rPr>
          <w:rFonts w:cstheme="minorHAnsi"/>
          <w:b/>
          <w:bCs/>
          <w:noProof/>
        </w:rPr>
        <w:t>u</w:t>
      </w:r>
      <w:r w:rsidR="00547D70">
        <w:rPr>
          <w:rFonts w:cstheme="minorHAnsi"/>
          <w:b/>
          <w:bCs/>
          <w:noProof/>
        </w:rPr>
        <w:t xml:space="preserve">bstitue </w:t>
      </w:r>
      <w:r w:rsidR="007164DB">
        <w:rPr>
          <w:rFonts w:cstheme="minorHAnsi"/>
          <w:b/>
          <w:bCs/>
          <w:noProof/>
        </w:rPr>
        <w:t xml:space="preserve">donc </w:t>
      </w:r>
      <w:r w:rsidR="00547D70">
        <w:rPr>
          <w:rFonts w:cstheme="minorHAnsi"/>
          <w:b/>
          <w:bCs/>
          <w:noProof/>
        </w:rPr>
        <w:t>pas à l’inv</w:t>
      </w:r>
      <w:r w:rsidR="00A47997">
        <w:rPr>
          <w:rFonts w:cstheme="minorHAnsi"/>
          <w:b/>
          <w:bCs/>
          <w:noProof/>
        </w:rPr>
        <w:t>e</w:t>
      </w:r>
      <w:r w:rsidR="00547D70">
        <w:rPr>
          <w:rFonts w:cstheme="minorHAnsi"/>
          <w:b/>
          <w:bCs/>
          <w:noProof/>
        </w:rPr>
        <w:t>stissement dans les</w:t>
      </w:r>
      <w:r w:rsidR="00A47997">
        <w:rPr>
          <w:rFonts w:cstheme="minorHAnsi"/>
          <w:b/>
          <w:bCs/>
          <w:noProof/>
        </w:rPr>
        <w:t xml:space="preserve"> </w:t>
      </w:r>
      <w:r w:rsidR="00547D70">
        <w:rPr>
          <w:rFonts w:cstheme="minorHAnsi"/>
          <w:b/>
          <w:bCs/>
          <w:noProof/>
        </w:rPr>
        <w:t xml:space="preserve">centrales pilotables, mais s’y ajoute ( voir </w:t>
      </w:r>
      <w:r w:rsidR="00A91F75">
        <w:rPr>
          <w:rFonts w:cstheme="minorHAnsi"/>
          <w:b/>
          <w:bCs/>
          <w:noProof/>
        </w:rPr>
        <w:t>démenti</w:t>
      </w:r>
      <w:r w:rsidR="00547D70">
        <w:rPr>
          <w:rFonts w:cstheme="minorHAnsi"/>
          <w:b/>
          <w:bCs/>
          <w:noProof/>
        </w:rPr>
        <w:t xml:space="preserve"> n°</w:t>
      </w:r>
      <w:r w:rsidR="00186760">
        <w:rPr>
          <w:rFonts w:cstheme="minorHAnsi"/>
          <w:b/>
          <w:bCs/>
          <w:noProof/>
        </w:rPr>
        <w:t>4</w:t>
      </w:r>
      <w:r w:rsidR="00547D70">
        <w:rPr>
          <w:rFonts w:cstheme="minorHAnsi"/>
          <w:b/>
          <w:bCs/>
          <w:noProof/>
        </w:rPr>
        <w:t>)</w:t>
      </w:r>
      <w:r w:rsidR="00FE4238">
        <w:rPr>
          <w:rFonts w:cstheme="minorHAnsi"/>
          <w:b/>
          <w:bCs/>
          <w:noProof/>
        </w:rPr>
        <w:t>.</w:t>
      </w:r>
    </w:p>
    <w:p w14:paraId="20BCA70D" w14:textId="77777777" w:rsidR="00F56166" w:rsidRDefault="00F56166">
      <w:pPr>
        <w:rPr>
          <w:rFonts w:cstheme="minorHAnsi"/>
          <w:b/>
          <w:bCs/>
          <w:noProof/>
        </w:rPr>
      </w:pPr>
      <w:r>
        <w:rPr>
          <w:rFonts w:cstheme="minorHAnsi"/>
          <w:b/>
          <w:bCs/>
          <w:noProof/>
        </w:rPr>
        <w:br w:type="page"/>
      </w:r>
    </w:p>
    <w:p w14:paraId="44846FB5" w14:textId="7EB5D516" w:rsidR="006A23DF" w:rsidRPr="00F56166" w:rsidRDefault="0015457B" w:rsidP="00F56166">
      <w:pPr>
        <w:rPr>
          <w:rFonts w:cstheme="minorHAnsi"/>
          <w:b/>
          <w:bCs/>
          <w:noProof/>
        </w:rPr>
      </w:pPr>
      <w:r>
        <w:rPr>
          <w:b/>
          <w:bCs/>
          <w:i/>
          <w:iCs/>
          <w:sz w:val="24"/>
          <w:szCs w:val="24"/>
        </w:rPr>
        <w:lastRenderedPageBreak/>
        <w:t>Démenti</w:t>
      </w:r>
      <w:r w:rsidR="006A23DF" w:rsidRPr="00942EE8">
        <w:rPr>
          <w:b/>
          <w:bCs/>
          <w:i/>
          <w:iCs/>
          <w:sz w:val="24"/>
          <w:szCs w:val="24"/>
        </w:rPr>
        <w:t xml:space="preserve"> </w:t>
      </w:r>
      <w:r w:rsidR="00B03C1B">
        <w:rPr>
          <w:b/>
          <w:bCs/>
          <w:i/>
          <w:iCs/>
          <w:sz w:val="24"/>
          <w:szCs w:val="24"/>
        </w:rPr>
        <w:t>n°3</w:t>
      </w:r>
      <w:r w:rsidR="006A23DF" w:rsidRPr="00942EE8">
        <w:rPr>
          <w:b/>
          <w:bCs/>
          <w:i/>
          <w:iCs/>
          <w:sz w:val="24"/>
          <w:szCs w:val="24"/>
        </w:rPr>
        <w:t> :</w:t>
      </w:r>
      <w:r w:rsidR="006A23DF" w:rsidRPr="00942EE8">
        <w:rPr>
          <w:b/>
          <w:bCs/>
          <w:sz w:val="24"/>
          <w:szCs w:val="24"/>
        </w:rPr>
        <w:t xml:space="preserve"> </w:t>
      </w:r>
      <w:r w:rsidR="008038DC">
        <w:rPr>
          <w:b/>
          <w:bCs/>
          <w:i/>
          <w:iCs/>
          <w:sz w:val="24"/>
          <w:szCs w:val="24"/>
        </w:rPr>
        <w:t>L</w:t>
      </w:r>
      <w:r>
        <w:rPr>
          <w:b/>
          <w:bCs/>
          <w:i/>
          <w:iCs/>
          <w:sz w:val="24"/>
          <w:szCs w:val="24"/>
        </w:rPr>
        <w:t>e Maître d’ouvrage</w:t>
      </w:r>
      <w:r w:rsidR="0023173A">
        <w:rPr>
          <w:b/>
          <w:bCs/>
          <w:i/>
          <w:iCs/>
          <w:sz w:val="24"/>
          <w:szCs w:val="24"/>
        </w:rPr>
        <w:t xml:space="preserve"> </w:t>
      </w:r>
      <w:r w:rsidR="00BC4FB3">
        <w:rPr>
          <w:b/>
          <w:bCs/>
          <w:i/>
          <w:iCs/>
          <w:sz w:val="24"/>
          <w:szCs w:val="24"/>
        </w:rPr>
        <w:t>l’affirme</w:t>
      </w:r>
      <w:r w:rsidR="0081063A">
        <w:rPr>
          <w:b/>
          <w:bCs/>
          <w:i/>
          <w:iCs/>
          <w:sz w:val="24"/>
          <w:szCs w:val="24"/>
        </w:rPr>
        <w:t xml:space="preserve"> </w:t>
      </w:r>
      <w:r w:rsidR="006A23DF" w:rsidRPr="00942EE8">
        <w:rPr>
          <w:b/>
          <w:bCs/>
          <w:i/>
          <w:iCs/>
          <w:sz w:val="24"/>
          <w:szCs w:val="24"/>
        </w:rPr>
        <w:t xml:space="preserve">: ces parcs éoliens sont indispensables pour </w:t>
      </w:r>
      <w:r w:rsidR="00414B1C">
        <w:rPr>
          <w:b/>
          <w:bCs/>
          <w:i/>
          <w:iCs/>
          <w:sz w:val="24"/>
          <w:szCs w:val="24"/>
        </w:rPr>
        <w:t>faire face à l’urgence climatique ! Ce n’est pas vrai. </w:t>
      </w:r>
    </w:p>
    <w:p w14:paraId="28627781" w14:textId="77777777" w:rsidR="00350B0F" w:rsidRPr="00072E02" w:rsidRDefault="00350B0F" w:rsidP="00D92856">
      <w:pPr>
        <w:spacing w:after="0" w:line="216" w:lineRule="auto"/>
        <w:jc w:val="both"/>
        <w:rPr>
          <w:rFonts w:cstheme="minorHAnsi"/>
          <w:b/>
          <w:bCs/>
          <w:i/>
          <w:iCs/>
          <w:color w:val="000000" w:themeColor="text1"/>
          <w:spacing w:val="-2"/>
        </w:rPr>
      </w:pPr>
    </w:p>
    <w:p w14:paraId="5498CF47" w14:textId="648F6AD3" w:rsidR="00C830D9" w:rsidRDefault="00414B1C" w:rsidP="00D92856">
      <w:pPr>
        <w:spacing w:after="0"/>
        <w:jc w:val="both"/>
      </w:pPr>
      <w:r>
        <w:t>Faire face à l’urgence climatique</w:t>
      </w:r>
      <w:r w:rsidR="000D4A4B" w:rsidRPr="00C37883">
        <w:t>, c’est diminuer</w:t>
      </w:r>
      <w:r>
        <w:t xml:space="preserve"> </w:t>
      </w:r>
      <w:r w:rsidR="0015457B">
        <w:t xml:space="preserve">le plus </w:t>
      </w:r>
      <w:r>
        <w:t>rapidement</w:t>
      </w:r>
      <w:r w:rsidR="000D4A4B" w:rsidRPr="00C37883">
        <w:t xml:space="preserve"> </w:t>
      </w:r>
      <w:r w:rsidR="0015457B">
        <w:t xml:space="preserve">possible </w:t>
      </w:r>
      <w:r w:rsidR="000D4A4B" w:rsidRPr="00C37883">
        <w:t>nos émissions de gaz à effet de serre (GES) et en particulier de gaz carbonique (CO</w:t>
      </w:r>
      <w:r w:rsidR="000D4A4B" w:rsidRPr="00414B1C">
        <w:rPr>
          <w:sz w:val="16"/>
          <w:szCs w:val="16"/>
        </w:rPr>
        <w:t>2</w:t>
      </w:r>
      <w:r w:rsidR="000D4A4B" w:rsidRPr="00C37883">
        <w:t>)</w:t>
      </w:r>
      <w:r w:rsidR="00164207" w:rsidRPr="00C37883">
        <w:t xml:space="preserve">, le plus </w:t>
      </w:r>
      <w:r w:rsidR="00223608" w:rsidRPr="00C37883">
        <w:t>préoccupant</w:t>
      </w:r>
      <w:r w:rsidR="00164207" w:rsidRPr="00C37883">
        <w:t xml:space="preserve"> d</w:t>
      </w:r>
      <w:r w:rsidR="00A47997" w:rsidRPr="00C37883">
        <w:t>’entre eux</w:t>
      </w:r>
      <w:r w:rsidR="000D4A4B" w:rsidRPr="00C37883">
        <w:t>.</w:t>
      </w:r>
      <w:r w:rsidR="00FB438A" w:rsidRPr="00C37883">
        <w:t xml:space="preserve"> </w:t>
      </w:r>
    </w:p>
    <w:p w14:paraId="6D020E1F" w14:textId="77777777" w:rsidR="00350B0F" w:rsidRPr="00C37883" w:rsidRDefault="00350B0F" w:rsidP="00D92856">
      <w:pPr>
        <w:spacing w:after="0"/>
        <w:jc w:val="both"/>
      </w:pPr>
    </w:p>
    <w:p w14:paraId="26C60283" w14:textId="02E4A391" w:rsidR="00C37883" w:rsidRDefault="0015457B" w:rsidP="00D92856">
      <w:pPr>
        <w:spacing w:after="0"/>
        <w:jc w:val="both"/>
      </w:pPr>
      <w:r>
        <w:t>Pour</w:t>
      </w:r>
      <w:r w:rsidR="000D4A4B" w:rsidRPr="00C37883">
        <w:t xml:space="preserve"> la production d’électricité</w:t>
      </w:r>
      <w:r w:rsidR="00A47997" w:rsidRPr="00C37883">
        <w:t>,</w:t>
      </w:r>
      <w:r w:rsidR="000D4A4B" w:rsidRPr="00C37883">
        <w:t xml:space="preserve"> les centrales émet</w:t>
      </w:r>
      <w:r w:rsidR="00383122" w:rsidRPr="00C37883">
        <w:t>t</w:t>
      </w:r>
      <w:r w:rsidR="000D4A4B" w:rsidRPr="00C37883">
        <w:t xml:space="preserve">rices </w:t>
      </w:r>
      <w:r w:rsidR="00164207" w:rsidRPr="00C37883">
        <w:t xml:space="preserve">de GES </w:t>
      </w:r>
      <w:r w:rsidR="000D4A4B" w:rsidRPr="00C37883">
        <w:t xml:space="preserve">sont </w:t>
      </w:r>
      <w:r>
        <w:t xml:space="preserve">celles </w:t>
      </w:r>
      <w:r w:rsidR="000D4A4B" w:rsidRPr="00C37883">
        <w:t>à com</w:t>
      </w:r>
      <w:r w:rsidR="00383122" w:rsidRPr="00C37883">
        <w:t>b</w:t>
      </w:r>
      <w:r w:rsidR="000D4A4B" w:rsidRPr="00C37883">
        <w:t>ustibl</w:t>
      </w:r>
      <w:r w:rsidR="00383122" w:rsidRPr="00C37883">
        <w:t xml:space="preserve">es fossiles, charbon, gaz, fuel, et à biomasse. </w:t>
      </w:r>
      <w:r w:rsidR="00A47997" w:rsidRPr="00C37883">
        <w:t>L</w:t>
      </w:r>
      <w:r w:rsidR="00383122" w:rsidRPr="00C37883">
        <w:t>e fuel et la biomasse sont peu utilisés</w:t>
      </w:r>
      <w:r w:rsidR="00EA5910" w:rsidRPr="00C37883">
        <w:t xml:space="preserve"> en Europe</w:t>
      </w:r>
      <w:r w:rsidR="00383122" w:rsidRPr="00C37883">
        <w:t xml:space="preserve">. </w:t>
      </w:r>
    </w:p>
    <w:p w14:paraId="18639F29" w14:textId="77777777" w:rsidR="00350B0F" w:rsidRPr="00C37883" w:rsidRDefault="00350B0F" w:rsidP="00D92856">
      <w:pPr>
        <w:spacing w:after="0"/>
        <w:jc w:val="both"/>
      </w:pPr>
    </w:p>
    <w:p w14:paraId="7C1F6597" w14:textId="40DDA530" w:rsidR="002B0299" w:rsidRDefault="00383122" w:rsidP="00D92856">
      <w:pPr>
        <w:spacing w:after="0"/>
        <w:jc w:val="both"/>
      </w:pPr>
      <w:r w:rsidRPr="00C37883">
        <w:t>Les émissions sont comptabilisée</w:t>
      </w:r>
      <w:r w:rsidR="00FB438A" w:rsidRPr="00C37883">
        <w:t>s en grammes de CO</w:t>
      </w:r>
      <w:r w:rsidR="00FB438A" w:rsidRPr="00414B1C">
        <w:rPr>
          <w:sz w:val="18"/>
          <w:szCs w:val="18"/>
        </w:rPr>
        <w:t>2</w:t>
      </w:r>
      <w:r w:rsidR="00FB438A" w:rsidRPr="00C37883">
        <w:t>eq par kWh d’électricité produite</w:t>
      </w:r>
      <w:r w:rsidR="00283831" w:rsidRPr="00C37883">
        <w:t>. CO</w:t>
      </w:r>
      <w:r w:rsidR="00414B1C" w:rsidRPr="00414B1C">
        <w:rPr>
          <w:sz w:val="16"/>
          <w:szCs w:val="16"/>
        </w:rPr>
        <w:t>2</w:t>
      </w:r>
      <w:r w:rsidR="00FB438A" w:rsidRPr="00C37883">
        <w:t xml:space="preserve"> eq </w:t>
      </w:r>
      <w:r w:rsidR="00864474" w:rsidRPr="00C37883">
        <w:t>signifi</w:t>
      </w:r>
      <w:r w:rsidR="00283831" w:rsidRPr="00C37883">
        <w:t>e</w:t>
      </w:r>
      <w:r w:rsidR="00864474" w:rsidRPr="00C37883">
        <w:t xml:space="preserve"> </w:t>
      </w:r>
      <w:r w:rsidR="00FB438A" w:rsidRPr="00C37883">
        <w:t xml:space="preserve">que l’on a </w:t>
      </w:r>
      <w:r w:rsidR="00283831" w:rsidRPr="00C37883">
        <w:t>ajouté au CO</w:t>
      </w:r>
      <w:r w:rsidR="007766C0" w:rsidRPr="00414B1C">
        <w:rPr>
          <w:sz w:val="16"/>
          <w:szCs w:val="16"/>
        </w:rPr>
        <w:t>2</w:t>
      </w:r>
      <w:r w:rsidR="00E676C6" w:rsidRPr="00C37883">
        <w:t xml:space="preserve"> </w:t>
      </w:r>
      <w:r w:rsidR="00283831" w:rsidRPr="00C37883">
        <w:t>les quantités d</w:t>
      </w:r>
      <w:r w:rsidR="007766C0" w:rsidRPr="00C37883">
        <w:t xml:space="preserve">es </w:t>
      </w:r>
      <w:r w:rsidR="00283831" w:rsidRPr="00C37883">
        <w:t xml:space="preserve">autres </w:t>
      </w:r>
      <w:r w:rsidR="00E676C6" w:rsidRPr="00C37883">
        <w:t>GES émis</w:t>
      </w:r>
      <w:r w:rsidR="00283831" w:rsidRPr="00C37883">
        <w:t>, méthane (CH</w:t>
      </w:r>
      <w:r w:rsidR="00283831" w:rsidRPr="00414B1C">
        <w:rPr>
          <w:sz w:val="16"/>
          <w:szCs w:val="16"/>
        </w:rPr>
        <w:t>4</w:t>
      </w:r>
      <w:r w:rsidR="00283831" w:rsidRPr="00C37883">
        <w:t>) et protoxyde d’azote (N</w:t>
      </w:r>
      <w:r w:rsidR="00283831" w:rsidRPr="00414B1C">
        <w:rPr>
          <w:sz w:val="16"/>
          <w:szCs w:val="16"/>
        </w:rPr>
        <w:t>2</w:t>
      </w:r>
      <w:r w:rsidR="00283831" w:rsidRPr="00C37883">
        <w:t>O) principalement</w:t>
      </w:r>
      <w:r w:rsidR="002E0670" w:rsidRPr="00C37883">
        <w:t>,</w:t>
      </w:r>
      <w:r w:rsidR="00283831" w:rsidRPr="00C37883">
        <w:t xml:space="preserve"> affectées d’un coefficient </w:t>
      </w:r>
      <w:r w:rsidR="007766C0" w:rsidRPr="00C37883">
        <w:t>quantifiant l’importance relative de leur effet par rapport à celui du CO</w:t>
      </w:r>
      <w:r w:rsidR="007766C0" w:rsidRPr="00414B1C">
        <w:rPr>
          <w:sz w:val="18"/>
          <w:szCs w:val="18"/>
        </w:rPr>
        <w:t>2</w:t>
      </w:r>
      <w:r w:rsidR="00E676C6" w:rsidRPr="00C37883">
        <w:t>.</w:t>
      </w:r>
      <w:r w:rsidR="00877206">
        <w:t xml:space="preserve"> Pour l</w:t>
      </w:r>
      <w:r w:rsidR="007C4BBC" w:rsidRPr="00C37883">
        <w:t>es centrales électriques</w:t>
      </w:r>
      <w:r w:rsidR="00877206">
        <w:t xml:space="preserve"> ces émissions</w:t>
      </w:r>
      <w:r w:rsidR="007C4BBC" w:rsidRPr="00C37883">
        <w:t>, en</w:t>
      </w:r>
      <w:r w:rsidR="00E676C6" w:rsidRPr="00C37883">
        <w:t xml:space="preserve"> CO2eq/kWh</w:t>
      </w:r>
      <w:r w:rsidR="007C4BBC" w:rsidRPr="00C37883">
        <w:t xml:space="preserve"> et</w:t>
      </w:r>
      <w:r w:rsidR="00E676C6" w:rsidRPr="00C37883">
        <w:t xml:space="preserve"> </w:t>
      </w:r>
      <w:r w:rsidR="00223608" w:rsidRPr="002B0299">
        <w:rPr>
          <w:b/>
          <w:bCs/>
        </w:rPr>
        <w:t>pour</w:t>
      </w:r>
      <w:r w:rsidR="00864474" w:rsidRPr="002B0299">
        <w:rPr>
          <w:b/>
          <w:bCs/>
        </w:rPr>
        <w:t xml:space="preserve"> l’ensemble d</w:t>
      </w:r>
      <w:r w:rsidR="00223608" w:rsidRPr="002B0299">
        <w:rPr>
          <w:b/>
          <w:bCs/>
        </w:rPr>
        <w:t>e leur</w:t>
      </w:r>
      <w:r w:rsidR="00864474" w:rsidRPr="002B0299">
        <w:rPr>
          <w:b/>
          <w:bCs/>
        </w:rPr>
        <w:t xml:space="preserve"> cycle de vie</w:t>
      </w:r>
      <w:r w:rsidR="00864474" w:rsidRPr="00C37883">
        <w:t xml:space="preserve"> (extraction</w:t>
      </w:r>
      <w:r w:rsidR="00A47997" w:rsidRPr="00C37883">
        <w:t xml:space="preserve"> </w:t>
      </w:r>
      <w:r w:rsidR="00864474" w:rsidRPr="00C37883">
        <w:t>des mat</w:t>
      </w:r>
      <w:r w:rsidR="00A47997" w:rsidRPr="00C37883">
        <w:t>ières</w:t>
      </w:r>
      <w:r w:rsidR="0081063A">
        <w:t xml:space="preserve"> premières</w:t>
      </w:r>
      <w:r w:rsidR="00864474" w:rsidRPr="00C37883">
        <w:t>,</w:t>
      </w:r>
      <w:r w:rsidR="00A47997" w:rsidRPr="00C37883">
        <w:t xml:space="preserve"> fabrication des matériaux, </w:t>
      </w:r>
      <w:r w:rsidR="00864474" w:rsidRPr="00C37883">
        <w:t xml:space="preserve">construction, fonctionnement, démantèlement, stockage </w:t>
      </w:r>
      <w:r w:rsidR="00A47997" w:rsidRPr="00C37883">
        <w:t>d</w:t>
      </w:r>
      <w:r w:rsidR="00864474" w:rsidRPr="00C37883">
        <w:t>es déchets)</w:t>
      </w:r>
      <w:r w:rsidR="007C4BBC" w:rsidRPr="00C37883">
        <w:t xml:space="preserve"> sont en France</w:t>
      </w:r>
      <w:r w:rsidR="00164207" w:rsidRPr="00C37883">
        <w:t xml:space="preserve"> </w:t>
      </w:r>
      <w:r w:rsidR="00223608" w:rsidRPr="00C37883">
        <w:t>d</w:t>
      </w:r>
      <w:r w:rsidR="003073E4">
        <w:t>e l’ordre de</w:t>
      </w:r>
      <w:r w:rsidR="00164207" w:rsidRPr="00C37883">
        <w:t xml:space="preserve"> </w:t>
      </w:r>
      <w:r w:rsidR="00223608" w:rsidRPr="003073E4">
        <w:rPr>
          <w:b/>
          <w:bCs/>
        </w:rPr>
        <w:t>1000</w:t>
      </w:r>
      <w:r w:rsidR="00223608" w:rsidRPr="00C37883">
        <w:t xml:space="preserve"> </w:t>
      </w:r>
      <w:r w:rsidR="00223608" w:rsidRPr="003073E4">
        <w:rPr>
          <w:b/>
          <w:bCs/>
        </w:rPr>
        <w:t>g</w:t>
      </w:r>
      <w:r w:rsidR="00223608" w:rsidRPr="00C37883">
        <w:t xml:space="preserve"> pour les centrales à charbon et </w:t>
      </w:r>
      <w:r w:rsidR="007C4BBC" w:rsidRPr="00C37883">
        <w:t xml:space="preserve">de </w:t>
      </w:r>
      <w:r w:rsidR="00223608" w:rsidRPr="003073E4">
        <w:rPr>
          <w:b/>
          <w:bCs/>
        </w:rPr>
        <w:t>500</w:t>
      </w:r>
      <w:r w:rsidR="00A47997" w:rsidRPr="003073E4">
        <w:rPr>
          <w:b/>
          <w:bCs/>
        </w:rPr>
        <w:t xml:space="preserve"> </w:t>
      </w:r>
      <w:r w:rsidR="00223608" w:rsidRPr="003073E4">
        <w:rPr>
          <w:b/>
          <w:bCs/>
        </w:rPr>
        <w:t>g</w:t>
      </w:r>
      <w:r w:rsidR="00223608" w:rsidRPr="00C37883">
        <w:t xml:space="preserve"> pour le gaz. Pour comparaison, elles sont de </w:t>
      </w:r>
      <w:r w:rsidR="00223608" w:rsidRPr="003073E4">
        <w:rPr>
          <w:b/>
          <w:bCs/>
        </w:rPr>
        <w:t>6 g</w:t>
      </w:r>
      <w:r w:rsidR="00223608" w:rsidRPr="00C37883">
        <w:t xml:space="preserve"> pour le</w:t>
      </w:r>
      <w:r w:rsidR="00EA5910" w:rsidRPr="00C37883">
        <w:t xml:space="preserve">s centrales nucléaires, de </w:t>
      </w:r>
      <w:r w:rsidR="00EA5910" w:rsidRPr="003073E4">
        <w:rPr>
          <w:b/>
          <w:bCs/>
        </w:rPr>
        <w:t>5 à 10 g</w:t>
      </w:r>
      <w:r w:rsidR="00EA5910" w:rsidRPr="00C37883">
        <w:t xml:space="preserve"> pour les centrales hydroélectriques, de </w:t>
      </w:r>
      <w:r w:rsidR="00EA5910" w:rsidRPr="003073E4">
        <w:rPr>
          <w:b/>
          <w:bCs/>
        </w:rPr>
        <w:t>10 à 15 g</w:t>
      </w:r>
      <w:r w:rsidR="00EA5910" w:rsidRPr="00C37883">
        <w:t xml:space="preserve"> pour l’éolien et de </w:t>
      </w:r>
      <w:r w:rsidR="00EA5910" w:rsidRPr="003073E4">
        <w:rPr>
          <w:b/>
          <w:bCs/>
        </w:rPr>
        <w:t>40 à 50 g</w:t>
      </w:r>
      <w:r w:rsidR="00EA5910" w:rsidRPr="00C37883">
        <w:t xml:space="preserve"> pour le solaire photovoltaïque.</w:t>
      </w:r>
    </w:p>
    <w:p w14:paraId="1217033F" w14:textId="77777777" w:rsidR="00350B0F" w:rsidRDefault="00350B0F" w:rsidP="00D92856">
      <w:pPr>
        <w:spacing w:after="0"/>
        <w:jc w:val="both"/>
      </w:pPr>
    </w:p>
    <w:p w14:paraId="4EC692E3" w14:textId="33244171" w:rsidR="00D17692" w:rsidRPr="002B0299" w:rsidRDefault="003073E4" w:rsidP="00D92856">
      <w:pPr>
        <w:spacing w:after="0"/>
        <w:jc w:val="both"/>
      </w:pPr>
      <w:r>
        <w:rPr>
          <w:b/>
          <w:bCs/>
        </w:rPr>
        <w:t>L</w:t>
      </w:r>
      <w:r w:rsidR="00D17692" w:rsidRPr="00C37883">
        <w:rPr>
          <w:b/>
          <w:bCs/>
        </w:rPr>
        <w:t>es émissions de CO</w:t>
      </w:r>
      <w:r w:rsidR="00D17692" w:rsidRPr="00877206">
        <w:rPr>
          <w:b/>
          <w:bCs/>
          <w:sz w:val="16"/>
          <w:szCs w:val="16"/>
        </w:rPr>
        <w:t>2</w:t>
      </w:r>
      <w:r w:rsidR="00D17692" w:rsidRPr="00C37883">
        <w:rPr>
          <w:b/>
          <w:bCs/>
        </w:rPr>
        <w:t xml:space="preserve"> de la production d’électricité des pays européens, en g CO</w:t>
      </w:r>
      <w:r w:rsidR="00D17692" w:rsidRPr="00877206">
        <w:rPr>
          <w:b/>
          <w:bCs/>
          <w:sz w:val="16"/>
          <w:szCs w:val="16"/>
        </w:rPr>
        <w:t>2</w:t>
      </w:r>
      <w:r w:rsidR="00D17692" w:rsidRPr="00C37883">
        <w:rPr>
          <w:b/>
          <w:bCs/>
        </w:rPr>
        <w:t xml:space="preserve">eq par kWh produit, sont </w:t>
      </w:r>
      <w:r>
        <w:rPr>
          <w:b/>
          <w:bCs/>
        </w:rPr>
        <w:t xml:space="preserve">donc à peu près </w:t>
      </w:r>
      <w:r w:rsidR="00D17692" w:rsidRPr="00C37883">
        <w:rPr>
          <w:b/>
          <w:bCs/>
        </w:rPr>
        <w:t xml:space="preserve">proportionnelles à la part du charbon et du gaz dans </w:t>
      </w:r>
      <w:r w:rsidR="003139C7" w:rsidRPr="00C37883">
        <w:rPr>
          <w:b/>
          <w:bCs/>
        </w:rPr>
        <w:t>leur mix de production électrique</w:t>
      </w:r>
      <w:r w:rsidR="00D17692" w:rsidRPr="00C37883">
        <w:rPr>
          <w:b/>
          <w:bCs/>
        </w:rPr>
        <w:t>, comme le montre la figure</w:t>
      </w:r>
      <w:r w:rsidR="00C830D9" w:rsidRPr="00C37883">
        <w:rPr>
          <w:b/>
          <w:bCs/>
        </w:rPr>
        <w:t xml:space="preserve"> ci-dessous</w:t>
      </w:r>
      <w:r w:rsidR="00D17692" w:rsidRPr="00C37883">
        <w:rPr>
          <w:b/>
          <w:bCs/>
        </w:rPr>
        <w:t>.</w:t>
      </w:r>
    </w:p>
    <w:p w14:paraId="6A8D47DE" w14:textId="20B035C3" w:rsidR="000D4A4B" w:rsidRDefault="000D4A4B" w:rsidP="00D92856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</w:t>
      </w:r>
      <w:r>
        <w:rPr>
          <w:noProof/>
        </w:rPr>
        <w:drawing>
          <wp:inline distT="0" distB="0" distL="0" distR="0" wp14:anchorId="489FAD8A" wp14:editId="7F999FE9">
            <wp:extent cx="4446395" cy="2738175"/>
            <wp:effectExtent l="0" t="0" r="11430" b="5080"/>
            <wp:docPr id="20" name="Graphique 20">
              <a:extLst xmlns:a="http://schemas.openxmlformats.org/drawingml/2006/main">
                <a:ext uri="{FF2B5EF4-FFF2-40B4-BE49-F238E27FC236}">
                  <a16:creationId xmlns:a16="http://schemas.microsoft.com/office/drawing/2014/main" id="{DA84847A-1CBA-41C1-B818-0B1CCE600F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C85AB6E" w14:textId="77777777" w:rsidR="00877206" w:rsidRDefault="003139C7" w:rsidP="00D92856">
      <w:pPr>
        <w:spacing w:after="0"/>
        <w:jc w:val="both"/>
        <w:rPr>
          <w:rFonts w:ascii="Times New Roman" w:hAnsi="Times New Roman" w:cs="Times New Roman"/>
          <w:i/>
          <w:iCs/>
          <w:noProof/>
        </w:rPr>
      </w:pPr>
      <w:r>
        <w:rPr>
          <w:rFonts w:ascii="Times New Roman" w:hAnsi="Times New Roman" w:cs="Times New Roman"/>
          <w:i/>
          <w:iCs/>
          <w:noProof/>
        </w:rPr>
        <w:t>Figure 1: Emissions de CO</w:t>
      </w:r>
      <w:r>
        <w:rPr>
          <w:rFonts w:ascii="Times New Roman" w:hAnsi="Times New Roman" w:cs="Times New Roman"/>
          <w:i/>
          <w:iCs/>
          <w:noProof/>
          <w:sz w:val="16"/>
          <w:szCs w:val="16"/>
        </w:rPr>
        <w:t>2eq</w:t>
      </w:r>
      <w:r>
        <w:rPr>
          <w:rFonts w:ascii="Times New Roman" w:hAnsi="Times New Roman" w:cs="Times New Roman"/>
          <w:i/>
          <w:iCs/>
          <w:noProof/>
        </w:rPr>
        <w:t xml:space="preserve"> du mix de production électrique 2017 de 16 pays d’Europe de l’Ouest en fonction du % des combustibles fossiles dans ce mix. Les</w:t>
      </w:r>
      <w:r w:rsidR="00A67ACD">
        <w:rPr>
          <w:rFonts w:ascii="Times New Roman" w:hAnsi="Times New Roman" w:cs="Times New Roman"/>
          <w:i/>
          <w:iCs/>
          <w:noProof/>
        </w:rPr>
        <w:t xml:space="preserve"> valeurs plus fortes</w:t>
      </w:r>
      <w:r>
        <w:rPr>
          <w:rFonts w:ascii="Times New Roman" w:hAnsi="Times New Roman" w:cs="Times New Roman"/>
          <w:i/>
          <w:iCs/>
          <w:noProof/>
        </w:rPr>
        <w:t xml:space="preserve"> d’émissions de CO</w:t>
      </w:r>
      <w:r>
        <w:rPr>
          <w:rFonts w:ascii="Times New Roman" w:hAnsi="Times New Roman" w:cs="Times New Roman"/>
          <w:i/>
          <w:iCs/>
          <w:noProof/>
          <w:sz w:val="16"/>
          <w:szCs w:val="16"/>
        </w:rPr>
        <w:t>2eq</w:t>
      </w:r>
      <w:r>
        <w:rPr>
          <w:rFonts w:ascii="Times New Roman" w:hAnsi="Times New Roman" w:cs="Times New Roman"/>
          <w:i/>
          <w:iCs/>
          <w:noProof/>
        </w:rPr>
        <w:t xml:space="preserve"> pour une même proportion de combustibles fossiles viennent essentiellement de la nature des combustibles utilisés, charbon plutôt que gaz</w:t>
      </w:r>
      <w:r w:rsidR="00A67ACD">
        <w:rPr>
          <w:rFonts w:ascii="Times New Roman" w:hAnsi="Times New Roman" w:cs="Times New Roman"/>
          <w:i/>
          <w:iCs/>
          <w:noProof/>
        </w:rPr>
        <w:t>.</w:t>
      </w:r>
      <w:r w:rsidR="00877206">
        <w:rPr>
          <w:rFonts w:ascii="Times New Roman" w:hAnsi="Times New Roman" w:cs="Times New Roman"/>
          <w:i/>
          <w:iCs/>
          <w:noProof/>
        </w:rPr>
        <w:t xml:space="preserve"> Source des données :Eurostat et Agence européenne de l’environnement.</w:t>
      </w:r>
    </w:p>
    <w:p w14:paraId="3CFB5C24" w14:textId="54EA3952" w:rsidR="00A403DF" w:rsidRDefault="003073E4" w:rsidP="00D92856">
      <w:pPr>
        <w:spacing w:after="0"/>
        <w:jc w:val="both"/>
        <w:rPr>
          <w:rFonts w:cstheme="minorHAnsi"/>
          <w:b/>
          <w:bCs/>
          <w:noProof/>
        </w:rPr>
      </w:pPr>
      <w:r>
        <w:rPr>
          <w:rFonts w:cstheme="minorHAnsi"/>
          <w:b/>
          <w:bCs/>
          <w:noProof/>
        </w:rPr>
        <w:t>Pour une</w:t>
      </w:r>
      <w:r w:rsidR="00A403DF" w:rsidRPr="00C37883">
        <w:rPr>
          <w:rFonts w:cstheme="minorHAnsi"/>
          <w:b/>
          <w:bCs/>
          <w:noProof/>
        </w:rPr>
        <w:t xml:space="preserve"> même proportion de combustibles fossiles </w:t>
      </w:r>
      <w:r>
        <w:rPr>
          <w:rFonts w:cstheme="minorHAnsi"/>
          <w:b/>
          <w:bCs/>
          <w:noProof/>
        </w:rPr>
        <w:t xml:space="preserve">dans le mix électrique </w:t>
      </w:r>
      <w:r w:rsidR="00A403DF" w:rsidRPr="00C37883">
        <w:rPr>
          <w:rFonts w:cstheme="minorHAnsi"/>
          <w:b/>
          <w:bCs/>
          <w:noProof/>
        </w:rPr>
        <w:t>ces émissions sont d’autant plus faibles que le gaz</w:t>
      </w:r>
      <w:r w:rsidR="00EB1FC1" w:rsidRPr="00C37883">
        <w:rPr>
          <w:rFonts w:cstheme="minorHAnsi"/>
          <w:b/>
          <w:bCs/>
          <w:noProof/>
        </w:rPr>
        <w:t xml:space="preserve"> est</w:t>
      </w:r>
      <w:r w:rsidR="00A403DF" w:rsidRPr="00C37883">
        <w:rPr>
          <w:rFonts w:cstheme="minorHAnsi"/>
          <w:b/>
          <w:bCs/>
          <w:noProof/>
        </w:rPr>
        <w:t xml:space="preserve"> privilégié, car il est moins émetteur que le charbon</w:t>
      </w:r>
      <w:r w:rsidR="00EB1FC1" w:rsidRPr="00C37883">
        <w:rPr>
          <w:rFonts w:cstheme="minorHAnsi"/>
          <w:b/>
          <w:bCs/>
          <w:noProof/>
        </w:rPr>
        <w:t>.</w:t>
      </w:r>
    </w:p>
    <w:p w14:paraId="38A5E092" w14:textId="77777777" w:rsidR="00F56166" w:rsidRPr="00877206" w:rsidRDefault="00F56166" w:rsidP="00D92856">
      <w:pPr>
        <w:spacing w:after="0"/>
        <w:jc w:val="both"/>
        <w:rPr>
          <w:rFonts w:ascii="Times New Roman" w:hAnsi="Times New Roman" w:cs="Times New Roman"/>
          <w:i/>
          <w:iCs/>
          <w:noProof/>
        </w:rPr>
      </w:pPr>
    </w:p>
    <w:p w14:paraId="38BAD41D" w14:textId="4A4FF509" w:rsidR="00A67ACD" w:rsidRDefault="00A67ACD" w:rsidP="00D92856">
      <w:pPr>
        <w:spacing w:after="0"/>
        <w:jc w:val="both"/>
        <w:rPr>
          <w:rFonts w:cstheme="minorHAnsi"/>
          <w:noProof/>
        </w:rPr>
      </w:pPr>
      <w:r w:rsidRPr="00C37883">
        <w:rPr>
          <w:rFonts w:cstheme="minorHAnsi"/>
          <w:noProof/>
        </w:rPr>
        <w:t>Sur cette figure, 5 pays se distinguent par leurs</w:t>
      </w:r>
      <w:r w:rsidR="005D6DB2" w:rsidRPr="00C37883">
        <w:rPr>
          <w:rFonts w:cstheme="minorHAnsi"/>
          <w:noProof/>
        </w:rPr>
        <w:t xml:space="preserve"> très</w:t>
      </w:r>
      <w:r w:rsidRPr="00C37883">
        <w:rPr>
          <w:rFonts w:cstheme="minorHAnsi"/>
          <w:noProof/>
        </w:rPr>
        <w:t xml:space="preserve"> faibles émissions,</w:t>
      </w:r>
      <w:r w:rsidR="00A403DF" w:rsidRPr="00C37883">
        <w:rPr>
          <w:rFonts w:cstheme="minorHAnsi"/>
          <w:noProof/>
        </w:rPr>
        <w:t xml:space="preserve"> </w:t>
      </w:r>
      <w:r w:rsidR="00A403DF" w:rsidRPr="003073E4">
        <w:rPr>
          <w:rFonts w:cstheme="minorHAnsi"/>
          <w:b/>
          <w:bCs/>
          <w:noProof/>
        </w:rPr>
        <w:t>l’Autriche,</w:t>
      </w:r>
      <w:r w:rsidR="005D6DB2" w:rsidRPr="003073E4">
        <w:rPr>
          <w:rFonts w:cstheme="minorHAnsi"/>
          <w:b/>
          <w:bCs/>
          <w:noProof/>
        </w:rPr>
        <w:t xml:space="preserve"> </w:t>
      </w:r>
      <w:r w:rsidR="00A403DF" w:rsidRPr="003073E4">
        <w:rPr>
          <w:rFonts w:cstheme="minorHAnsi"/>
          <w:b/>
          <w:bCs/>
          <w:noProof/>
        </w:rPr>
        <w:t>la France,</w:t>
      </w:r>
      <w:r w:rsidR="005D6DB2" w:rsidRPr="003073E4">
        <w:rPr>
          <w:rFonts w:cstheme="minorHAnsi"/>
          <w:b/>
          <w:bCs/>
          <w:noProof/>
        </w:rPr>
        <w:t xml:space="preserve"> </w:t>
      </w:r>
      <w:r w:rsidR="00A403DF" w:rsidRPr="003073E4">
        <w:rPr>
          <w:rFonts w:cstheme="minorHAnsi"/>
          <w:b/>
          <w:bCs/>
          <w:noProof/>
        </w:rPr>
        <w:t>la Norvège,</w:t>
      </w:r>
      <w:r w:rsidRPr="003073E4">
        <w:rPr>
          <w:rFonts w:cstheme="minorHAnsi"/>
          <w:b/>
          <w:bCs/>
          <w:noProof/>
        </w:rPr>
        <w:t xml:space="preserve"> la Suède </w:t>
      </w:r>
      <w:r w:rsidR="00A403DF" w:rsidRPr="003073E4">
        <w:rPr>
          <w:rFonts w:cstheme="minorHAnsi"/>
          <w:b/>
          <w:bCs/>
          <w:noProof/>
        </w:rPr>
        <w:t xml:space="preserve">et </w:t>
      </w:r>
      <w:r w:rsidRPr="003073E4">
        <w:rPr>
          <w:rFonts w:cstheme="minorHAnsi"/>
          <w:b/>
          <w:bCs/>
          <w:noProof/>
        </w:rPr>
        <w:t>la Suisse</w:t>
      </w:r>
      <w:r w:rsidR="00A403DF" w:rsidRPr="00C37883">
        <w:rPr>
          <w:rFonts w:cstheme="minorHAnsi"/>
          <w:noProof/>
        </w:rPr>
        <w:t>. Ils le doivent à l’importance de l’hydroélectricité et/ou du nucléaire</w:t>
      </w:r>
      <w:r w:rsidR="00EC57F0" w:rsidRPr="00C37883">
        <w:rPr>
          <w:rFonts w:cstheme="minorHAnsi"/>
          <w:noProof/>
        </w:rPr>
        <w:t xml:space="preserve"> </w:t>
      </w:r>
      <w:r w:rsidR="00A403DF" w:rsidRPr="00C37883">
        <w:rPr>
          <w:rFonts w:cstheme="minorHAnsi"/>
          <w:noProof/>
        </w:rPr>
        <w:t xml:space="preserve">dans leur </w:t>
      </w:r>
      <w:r w:rsidR="00A403DF" w:rsidRPr="00C37883">
        <w:rPr>
          <w:rFonts w:cstheme="minorHAnsi"/>
          <w:noProof/>
        </w:rPr>
        <w:lastRenderedPageBreak/>
        <w:t>mix de production électrique.</w:t>
      </w:r>
      <w:r w:rsidR="005D6DB2" w:rsidRPr="00C37883">
        <w:rPr>
          <w:rFonts w:cstheme="minorHAnsi"/>
          <w:noProof/>
        </w:rPr>
        <w:t xml:space="preserve"> </w:t>
      </w:r>
      <w:r w:rsidR="00205982" w:rsidRPr="00C37883">
        <w:rPr>
          <w:rFonts w:cstheme="minorHAnsi"/>
          <w:noProof/>
        </w:rPr>
        <w:t xml:space="preserve">Aux limites de l’Europe, </w:t>
      </w:r>
      <w:r w:rsidR="00205982" w:rsidRPr="00A555FA">
        <w:rPr>
          <w:rFonts w:cstheme="minorHAnsi"/>
          <w:b/>
          <w:bCs/>
          <w:noProof/>
        </w:rPr>
        <w:t>l’Islande</w:t>
      </w:r>
      <w:r w:rsidR="00205982" w:rsidRPr="00C37883">
        <w:rPr>
          <w:rFonts w:cstheme="minorHAnsi"/>
          <w:noProof/>
        </w:rPr>
        <w:t xml:space="preserve"> a des émissions pratiquement nulles. Elle le doit à l’hydroélectricité, complétée par de l’électricité géothermique.</w:t>
      </w:r>
    </w:p>
    <w:p w14:paraId="7878298A" w14:textId="77777777" w:rsidR="00F56166" w:rsidRPr="00C37883" w:rsidRDefault="00F56166" w:rsidP="00D92856">
      <w:pPr>
        <w:spacing w:after="0"/>
        <w:jc w:val="both"/>
        <w:rPr>
          <w:rFonts w:cstheme="minorHAnsi"/>
          <w:noProof/>
        </w:rPr>
      </w:pPr>
    </w:p>
    <w:p w14:paraId="440D83E7" w14:textId="34DE9A14" w:rsidR="00205982" w:rsidRDefault="00205982" w:rsidP="00D92856">
      <w:pPr>
        <w:spacing w:after="0"/>
        <w:jc w:val="both"/>
        <w:rPr>
          <w:rFonts w:cstheme="minorHAnsi"/>
          <w:noProof/>
        </w:rPr>
      </w:pPr>
      <w:r w:rsidRPr="00C37883">
        <w:rPr>
          <w:rFonts w:cstheme="minorHAnsi"/>
          <w:noProof/>
        </w:rPr>
        <w:t xml:space="preserve">Bientôt se joindra à ce cercle de six pays vertueux </w:t>
      </w:r>
      <w:r w:rsidRPr="00A555FA">
        <w:rPr>
          <w:rFonts w:cstheme="minorHAnsi"/>
          <w:b/>
          <w:bCs/>
          <w:noProof/>
        </w:rPr>
        <w:t>la Finlande</w:t>
      </w:r>
      <w:r w:rsidRPr="00C37883">
        <w:rPr>
          <w:rFonts w:cstheme="minorHAnsi"/>
          <w:noProof/>
        </w:rPr>
        <w:t>, maintena</w:t>
      </w:r>
      <w:r w:rsidR="007766C0" w:rsidRPr="00C37883">
        <w:rPr>
          <w:rFonts w:cstheme="minorHAnsi"/>
          <w:noProof/>
        </w:rPr>
        <w:t>n</w:t>
      </w:r>
      <w:r w:rsidRPr="00C37883">
        <w:rPr>
          <w:rFonts w:cstheme="minorHAnsi"/>
          <w:noProof/>
        </w:rPr>
        <w:t>t qu’elle va augmenter not</w:t>
      </w:r>
      <w:r w:rsidR="000A2221" w:rsidRPr="00C37883">
        <w:rPr>
          <w:rFonts w:cstheme="minorHAnsi"/>
          <w:noProof/>
        </w:rPr>
        <w:t>a</w:t>
      </w:r>
      <w:r w:rsidRPr="00C37883">
        <w:rPr>
          <w:rFonts w:cstheme="minorHAnsi"/>
          <w:noProof/>
        </w:rPr>
        <w:t>blement sa production nucléaire avec l’EPR d’Ol</w:t>
      </w:r>
      <w:r w:rsidR="000A2221" w:rsidRPr="00C37883">
        <w:rPr>
          <w:rFonts w:cstheme="minorHAnsi"/>
          <w:noProof/>
        </w:rPr>
        <w:t>kiluoto qui vient d’être mis en service.</w:t>
      </w:r>
    </w:p>
    <w:p w14:paraId="5AC9D059" w14:textId="77777777" w:rsidR="00F56166" w:rsidRPr="00C37883" w:rsidRDefault="00F56166" w:rsidP="00D92856">
      <w:pPr>
        <w:spacing w:after="0"/>
        <w:jc w:val="both"/>
        <w:rPr>
          <w:rFonts w:cstheme="minorHAnsi"/>
          <w:noProof/>
        </w:rPr>
      </w:pPr>
    </w:p>
    <w:p w14:paraId="1121E92D" w14:textId="0B4AD36E" w:rsidR="00131D5F" w:rsidRDefault="00131D5F" w:rsidP="00D92856">
      <w:pPr>
        <w:spacing w:after="0"/>
        <w:jc w:val="both"/>
        <w:rPr>
          <w:rFonts w:cstheme="minorHAnsi"/>
          <w:noProof/>
        </w:rPr>
      </w:pPr>
      <w:r w:rsidRPr="00A555FA">
        <w:rPr>
          <w:rFonts w:cstheme="minorHAnsi"/>
          <w:noProof/>
        </w:rPr>
        <w:t xml:space="preserve">Tous sauf la France </w:t>
      </w:r>
      <w:r w:rsidR="00477000" w:rsidRPr="00A555FA">
        <w:rPr>
          <w:rFonts w:cstheme="minorHAnsi"/>
          <w:noProof/>
        </w:rPr>
        <w:t xml:space="preserve">et à un moindre degré la Finlande </w:t>
      </w:r>
      <w:r w:rsidRPr="00A555FA">
        <w:rPr>
          <w:rFonts w:cstheme="minorHAnsi"/>
          <w:noProof/>
        </w:rPr>
        <w:t>ont un avantage naturel, des ressources hydrauliques par habitant très élevées.</w:t>
      </w:r>
    </w:p>
    <w:p w14:paraId="509DE86B" w14:textId="77777777" w:rsidR="00F56166" w:rsidRPr="00A555FA" w:rsidRDefault="00F56166" w:rsidP="00D92856">
      <w:pPr>
        <w:spacing w:after="0"/>
        <w:jc w:val="both"/>
        <w:rPr>
          <w:rFonts w:cstheme="minorHAnsi"/>
          <w:noProof/>
        </w:rPr>
      </w:pPr>
    </w:p>
    <w:p w14:paraId="19BF0598" w14:textId="4EA51C73" w:rsidR="00451A21" w:rsidRDefault="00A66557" w:rsidP="00D92856">
      <w:pPr>
        <w:spacing w:after="0"/>
        <w:jc w:val="both"/>
        <w:rPr>
          <w:rFonts w:cstheme="minorHAnsi"/>
          <w:noProof/>
        </w:rPr>
      </w:pPr>
      <w:r w:rsidRPr="00A555FA">
        <w:rPr>
          <w:rFonts w:cstheme="minorHAnsi"/>
          <w:b/>
          <w:bCs/>
          <w:noProof/>
        </w:rPr>
        <w:t>Dans</w:t>
      </w:r>
      <w:r w:rsidR="00451A21" w:rsidRPr="00A555FA">
        <w:rPr>
          <w:rFonts w:cstheme="minorHAnsi"/>
          <w:b/>
          <w:bCs/>
          <w:noProof/>
        </w:rPr>
        <w:t xml:space="preserve"> tous ces pays, l’éolien n’est</w:t>
      </w:r>
      <w:r w:rsidRPr="00A555FA">
        <w:rPr>
          <w:rFonts w:cstheme="minorHAnsi"/>
          <w:b/>
          <w:bCs/>
          <w:noProof/>
        </w:rPr>
        <w:t xml:space="preserve"> </w:t>
      </w:r>
      <w:r w:rsidR="00451A21" w:rsidRPr="00A555FA">
        <w:rPr>
          <w:rFonts w:cstheme="minorHAnsi"/>
          <w:b/>
          <w:bCs/>
          <w:noProof/>
        </w:rPr>
        <w:t>pas efficace pour faire baisser les émissions de CO</w:t>
      </w:r>
      <w:r w:rsidR="00451A21" w:rsidRPr="00A555FA">
        <w:rPr>
          <w:rFonts w:cstheme="minorHAnsi"/>
          <w:b/>
          <w:bCs/>
          <w:noProof/>
          <w:sz w:val="16"/>
          <w:szCs w:val="16"/>
        </w:rPr>
        <w:t>2</w:t>
      </w:r>
      <w:r w:rsidR="00451A21" w:rsidRPr="00A555FA">
        <w:rPr>
          <w:rFonts w:cstheme="minorHAnsi"/>
          <w:b/>
          <w:bCs/>
          <w:noProof/>
        </w:rPr>
        <w:t xml:space="preserve"> de la production d’électricité parce qu’elles sont déjà très faibles</w:t>
      </w:r>
      <w:r w:rsidR="00451A21" w:rsidRPr="00C37883">
        <w:rPr>
          <w:rFonts w:cstheme="minorHAnsi"/>
          <w:noProof/>
        </w:rPr>
        <w:t xml:space="preserve">. </w:t>
      </w:r>
      <w:r w:rsidRPr="00C37883">
        <w:rPr>
          <w:rFonts w:cstheme="minorHAnsi"/>
          <w:noProof/>
        </w:rPr>
        <w:t>D</w:t>
      </w:r>
      <w:r w:rsidR="00477000" w:rsidRPr="00C37883">
        <w:rPr>
          <w:rFonts w:cstheme="minorHAnsi"/>
          <w:noProof/>
        </w:rPr>
        <w:t>e plus</w:t>
      </w:r>
      <w:r w:rsidRPr="00C37883">
        <w:rPr>
          <w:rFonts w:cstheme="minorHAnsi"/>
          <w:noProof/>
        </w:rPr>
        <w:t xml:space="preserve">, </w:t>
      </w:r>
      <w:r w:rsidR="00C85F07" w:rsidRPr="00C37883">
        <w:rPr>
          <w:rFonts w:cstheme="minorHAnsi"/>
          <w:noProof/>
        </w:rPr>
        <w:t>il</w:t>
      </w:r>
      <w:r w:rsidRPr="00C37883">
        <w:rPr>
          <w:rFonts w:cstheme="minorHAnsi"/>
          <w:noProof/>
        </w:rPr>
        <w:t xml:space="preserve"> ne peut le faire</w:t>
      </w:r>
      <w:r w:rsidR="006D050C" w:rsidRPr="00C37883">
        <w:rPr>
          <w:rFonts w:cstheme="minorHAnsi"/>
          <w:noProof/>
        </w:rPr>
        <w:t xml:space="preserve"> que s</w:t>
      </w:r>
      <w:r w:rsidR="00C6148E" w:rsidRPr="00C37883">
        <w:rPr>
          <w:rFonts w:cstheme="minorHAnsi"/>
          <w:noProof/>
        </w:rPr>
        <w:t>’il</w:t>
      </w:r>
      <w:r w:rsidR="006D050C" w:rsidRPr="00C37883">
        <w:rPr>
          <w:rFonts w:cstheme="minorHAnsi"/>
          <w:noProof/>
        </w:rPr>
        <w:t xml:space="preserve"> produit suffisamment à des moments où autrement </w:t>
      </w:r>
      <w:r w:rsidR="00061537">
        <w:rPr>
          <w:rFonts w:cstheme="minorHAnsi"/>
          <w:noProof/>
        </w:rPr>
        <w:t>on devrait</w:t>
      </w:r>
      <w:r w:rsidR="006D050C" w:rsidRPr="00C37883">
        <w:rPr>
          <w:rFonts w:cstheme="minorHAnsi"/>
          <w:noProof/>
        </w:rPr>
        <w:t xml:space="preserve"> utiliser des centrales à combustibles fossiles</w:t>
      </w:r>
      <w:r w:rsidR="00C6148E" w:rsidRPr="00C37883">
        <w:rPr>
          <w:rFonts w:cstheme="minorHAnsi"/>
          <w:noProof/>
        </w:rPr>
        <w:t>, en particulier</w:t>
      </w:r>
      <w:r w:rsidR="006D050C" w:rsidRPr="00C37883">
        <w:rPr>
          <w:rFonts w:cstheme="minorHAnsi"/>
          <w:noProof/>
        </w:rPr>
        <w:t xml:space="preserve"> pour faire face </w:t>
      </w:r>
      <w:r w:rsidR="00C6148E" w:rsidRPr="00C37883">
        <w:rPr>
          <w:rFonts w:cstheme="minorHAnsi"/>
          <w:noProof/>
        </w:rPr>
        <w:t>aux</w:t>
      </w:r>
      <w:r w:rsidR="006D050C" w:rsidRPr="00C37883">
        <w:rPr>
          <w:rFonts w:cstheme="minorHAnsi"/>
          <w:noProof/>
        </w:rPr>
        <w:t xml:space="preserve"> pointes de consommation. La figure d</w:t>
      </w:r>
      <w:r w:rsidR="00A555FA">
        <w:rPr>
          <w:rFonts w:cstheme="minorHAnsi"/>
          <w:noProof/>
        </w:rPr>
        <w:t>u démenti n°</w:t>
      </w:r>
      <w:r w:rsidR="006D050C" w:rsidRPr="00C37883">
        <w:rPr>
          <w:rFonts w:cstheme="minorHAnsi"/>
          <w:noProof/>
        </w:rPr>
        <w:t>2 montre que ces moments ne peuvent être que rares et aléatoires</w:t>
      </w:r>
      <w:r w:rsidR="00C6148E" w:rsidRPr="00C37883">
        <w:rPr>
          <w:rFonts w:cstheme="minorHAnsi"/>
          <w:noProof/>
        </w:rPr>
        <w:t xml:space="preserve">, même en Autriche, en France </w:t>
      </w:r>
      <w:r w:rsidR="00131D5F" w:rsidRPr="00C37883">
        <w:rPr>
          <w:rFonts w:cstheme="minorHAnsi"/>
          <w:noProof/>
        </w:rPr>
        <w:t xml:space="preserve">ou en Finlande </w:t>
      </w:r>
      <w:r w:rsidR="00C6148E" w:rsidRPr="00C37883">
        <w:rPr>
          <w:rFonts w:cstheme="minorHAnsi"/>
          <w:noProof/>
        </w:rPr>
        <w:t>qui utilisent plus de combustibles fossiles que les autres</w:t>
      </w:r>
      <w:r w:rsidR="006D050C" w:rsidRPr="00C37883">
        <w:rPr>
          <w:rFonts w:cstheme="minorHAnsi"/>
          <w:noProof/>
        </w:rPr>
        <w:t>.</w:t>
      </w:r>
    </w:p>
    <w:p w14:paraId="2F4158B2" w14:textId="77777777" w:rsidR="00F56166" w:rsidRPr="00C37883" w:rsidRDefault="00F56166" w:rsidP="00D92856">
      <w:pPr>
        <w:spacing w:after="0"/>
        <w:jc w:val="both"/>
        <w:rPr>
          <w:rFonts w:cstheme="minorHAnsi"/>
          <w:noProof/>
        </w:rPr>
      </w:pPr>
    </w:p>
    <w:p w14:paraId="5BDCF731" w14:textId="78F4743C" w:rsidR="006D050C" w:rsidRDefault="006D050C" w:rsidP="00D92856">
      <w:pPr>
        <w:spacing w:after="0"/>
        <w:jc w:val="both"/>
        <w:rPr>
          <w:rFonts w:cstheme="minorHAnsi"/>
          <w:noProof/>
        </w:rPr>
      </w:pPr>
      <w:r w:rsidRPr="00C37883">
        <w:rPr>
          <w:rFonts w:cstheme="minorHAnsi"/>
          <w:noProof/>
        </w:rPr>
        <w:t>On a vu aussi que l’investissement en éoliennes s’ajoute</w:t>
      </w:r>
      <w:r w:rsidR="00A555FA">
        <w:rPr>
          <w:rFonts w:cstheme="minorHAnsi"/>
          <w:noProof/>
        </w:rPr>
        <w:t xml:space="preserve"> </w:t>
      </w:r>
      <w:r w:rsidRPr="00C37883">
        <w:rPr>
          <w:rFonts w:cstheme="minorHAnsi"/>
          <w:noProof/>
        </w:rPr>
        <w:t>à l’investissement</w:t>
      </w:r>
      <w:r w:rsidR="001E3E3C" w:rsidRPr="00C37883">
        <w:rPr>
          <w:rFonts w:cstheme="minorHAnsi"/>
          <w:noProof/>
        </w:rPr>
        <w:t xml:space="preserve"> en centrales pilotables</w:t>
      </w:r>
      <w:r w:rsidR="00A555FA">
        <w:rPr>
          <w:rFonts w:cstheme="minorHAnsi"/>
          <w:noProof/>
        </w:rPr>
        <w:t>, et donc fait augmenter automatiquement le coût de l’électricité.</w:t>
      </w:r>
    </w:p>
    <w:p w14:paraId="551C1E40" w14:textId="77777777" w:rsidR="00F56166" w:rsidRPr="00C37883" w:rsidRDefault="00F56166" w:rsidP="00D92856">
      <w:pPr>
        <w:spacing w:after="0"/>
        <w:jc w:val="both"/>
        <w:rPr>
          <w:rFonts w:cstheme="minorHAnsi"/>
          <w:noProof/>
        </w:rPr>
      </w:pPr>
    </w:p>
    <w:p w14:paraId="0F57A516" w14:textId="5007350D" w:rsidR="001E3E3C" w:rsidRDefault="001E3E3C" w:rsidP="00D92856">
      <w:pPr>
        <w:spacing w:after="0"/>
        <w:jc w:val="both"/>
        <w:rPr>
          <w:rFonts w:cstheme="minorHAnsi"/>
          <w:noProof/>
        </w:rPr>
      </w:pPr>
      <w:r w:rsidRPr="00C37883">
        <w:rPr>
          <w:rFonts w:cstheme="minorHAnsi"/>
          <w:noProof/>
        </w:rPr>
        <w:t>Tout ce</w:t>
      </w:r>
      <w:r w:rsidR="00C85F07" w:rsidRPr="00C37883">
        <w:rPr>
          <w:rFonts w:cstheme="minorHAnsi"/>
          <w:noProof/>
        </w:rPr>
        <w:t>la</w:t>
      </w:r>
      <w:r w:rsidRPr="00C37883">
        <w:rPr>
          <w:rFonts w:cstheme="minorHAnsi"/>
          <w:noProof/>
        </w:rPr>
        <w:t xml:space="preserve"> </w:t>
      </w:r>
      <w:r w:rsidR="00C85F07" w:rsidRPr="00C37883">
        <w:rPr>
          <w:rFonts w:cstheme="minorHAnsi"/>
          <w:noProof/>
        </w:rPr>
        <w:t>fait</w:t>
      </w:r>
      <w:r w:rsidRPr="00C37883">
        <w:rPr>
          <w:rFonts w:cstheme="minorHAnsi"/>
          <w:noProof/>
        </w:rPr>
        <w:t xml:space="preserve"> que </w:t>
      </w:r>
      <w:r w:rsidR="00E65AF1" w:rsidRPr="00C37883">
        <w:rPr>
          <w:rFonts w:cstheme="minorHAnsi"/>
          <w:noProof/>
        </w:rPr>
        <w:t xml:space="preserve">même </w:t>
      </w:r>
      <w:r w:rsidRPr="00C37883">
        <w:rPr>
          <w:rFonts w:cstheme="minorHAnsi"/>
          <w:noProof/>
        </w:rPr>
        <w:t>dans ceux de ces pays qui utilisent</w:t>
      </w:r>
      <w:r w:rsidR="00E65AF1" w:rsidRPr="00C37883">
        <w:rPr>
          <w:rFonts w:cstheme="minorHAnsi"/>
          <w:noProof/>
        </w:rPr>
        <w:t xml:space="preserve"> quand même </w:t>
      </w:r>
      <w:r w:rsidRPr="00C37883">
        <w:rPr>
          <w:rFonts w:cstheme="minorHAnsi"/>
          <w:noProof/>
        </w:rPr>
        <w:t xml:space="preserve">un peu de combustibles fossiles </w:t>
      </w:r>
      <w:r w:rsidR="00E65AF1" w:rsidRPr="00C37883">
        <w:rPr>
          <w:rFonts w:cstheme="minorHAnsi"/>
          <w:noProof/>
        </w:rPr>
        <w:t xml:space="preserve">comme la France, </w:t>
      </w:r>
      <w:r w:rsidRPr="00C37883">
        <w:rPr>
          <w:rFonts w:cstheme="minorHAnsi"/>
          <w:noProof/>
        </w:rPr>
        <w:t>le coût de la tonne de CO</w:t>
      </w:r>
      <w:r w:rsidRPr="00BC4FB3">
        <w:rPr>
          <w:rFonts w:cstheme="minorHAnsi"/>
          <w:noProof/>
          <w:sz w:val="16"/>
          <w:szCs w:val="16"/>
        </w:rPr>
        <w:t>2</w:t>
      </w:r>
      <w:r w:rsidRPr="00C37883">
        <w:rPr>
          <w:rFonts w:cstheme="minorHAnsi"/>
          <w:noProof/>
        </w:rPr>
        <w:t xml:space="preserve"> ainsi évitée est très élevé.</w:t>
      </w:r>
      <w:r w:rsidR="00477000" w:rsidRPr="00C37883">
        <w:rPr>
          <w:rFonts w:cstheme="minorHAnsi"/>
          <w:noProof/>
        </w:rPr>
        <w:t xml:space="preserve"> Mieux vaut investir les sommes</w:t>
      </w:r>
      <w:r w:rsidR="00E77AE8" w:rsidRPr="00C37883">
        <w:rPr>
          <w:rFonts w:cstheme="minorHAnsi"/>
          <w:noProof/>
        </w:rPr>
        <w:t xml:space="preserve">  considérables </w:t>
      </w:r>
      <w:r w:rsidR="00477000" w:rsidRPr="00C37883">
        <w:rPr>
          <w:rFonts w:cstheme="minorHAnsi"/>
          <w:noProof/>
        </w:rPr>
        <w:t xml:space="preserve"> ainsi </w:t>
      </w:r>
      <w:r w:rsidR="00EC3FE3" w:rsidRPr="00C37883">
        <w:rPr>
          <w:rFonts w:cstheme="minorHAnsi"/>
          <w:noProof/>
        </w:rPr>
        <w:t>gaspillées</w:t>
      </w:r>
      <w:r w:rsidR="00E65AF1" w:rsidRPr="00C37883">
        <w:rPr>
          <w:rFonts w:cstheme="minorHAnsi"/>
          <w:noProof/>
        </w:rPr>
        <w:t xml:space="preserve"> pour de très maigres résultats</w:t>
      </w:r>
      <w:r w:rsidR="00477000" w:rsidRPr="00C37883">
        <w:rPr>
          <w:rFonts w:cstheme="minorHAnsi"/>
          <w:noProof/>
        </w:rPr>
        <w:t xml:space="preserve"> dans des actions réellement efficaces pour faire baisser les émissions de CO</w:t>
      </w:r>
      <w:r w:rsidR="00477000" w:rsidRPr="00BC4FB3">
        <w:rPr>
          <w:rFonts w:cstheme="minorHAnsi"/>
          <w:noProof/>
          <w:sz w:val="16"/>
          <w:szCs w:val="16"/>
        </w:rPr>
        <w:t>2</w:t>
      </w:r>
      <w:r w:rsidR="00477000" w:rsidRPr="00C37883">
        <w:rPr>
          <w:rFonts w:cstheme="minorHAnsi"/>
          <w:noProof/>
        </w:rPr>
        <w:t>, comme l’isolation thermique de l’habitat.</w:t>
      </w:r>
    </w:p>
    <w:p w14:paraId="3F8B156E" w14:textId="77777777" w:rsidR="00F56166" w:rsidRPr="00C37883" w:rsidRDefault="00F56166" w:rsidP="00D92856">
      <w:pPr>
        <w:spacing w:after="0"/>
        <w:jc w:val="both"/>
        <w:rPr>
          <w:rFonts w:cstheme="minorHAnsi"/>
          <w:noProof/>
        </w:rPr>
      </w:pPr>
    </w:p>
    <w:p w14:paraId="750E430F" w14:textId="32C17237" w:rsidR="003200E5" w:rsidRDefault="00BC4FB3" w:rsidP="00D92856">
      <w:pPr>
        <w:spacing w:after="0"/>
        <w:jc w:val="both"/>
        <w:rPr>
          <w:rFonts w:cstheme="minorHAnsi"/>
          <w:noProof/>
        </w:rPr>
      </w:pPr>
      <w:r>
        <w:rPr>
          <w:rFonts w:cstheme="minorHAnsi"/>
          <w:noProof/>
        </w:rPr>
        <w:t>Par ailleurs</w:t>
      </w:r>
      <w:r w:rsidR="00FE195A" w:rsidRPr="00C37883">
        <w:rPr>
          <w:rFonts w:cstheme="minorHAnsi"/>
          <w:noProof/>
        </w:rPr>
        <w:t xml:space="preserve">, le développement en France de la production éolienne </w:t>
      </w:r>
      <w:r w:rsidR="003200E5" w:rsidRPr="00C37883">
        <w:rPr>
          <w:rFonts w:cstheme="minorHAnsi"/>
          <w:noProof/>
        </w:rPr>
        <w:t>accompagné de la fermeture de réacteurs nucléaires, qui est la poli</w:t>
      </w:r>
      <w:r w:rsidR="00E77AE8" w:rsidRPr="00C37883">
        <w:rPr>
          <w:rFonts w:cstheme="minorHAnsi"/>
          <w:noProof/>
        </w:rPr>
        <w:t>t</w:t>
      </w:r>
      <w:r w:rsidR="003200E5" w:rsidRPr="00C37883">
        <w:rPr>
          <w:rFonts w:cstheme="minorHAnsi"/>
          <w:noProof/>
        </w:rPr>
        <w:t xml:space="preserve">ique actuellement affichée, </w:t>
      </w:r>
      <w:r w:rsidR="00FE195A" w:rsidRPr="00C37883">
        <w:rPr>
          <w:rFonts w:cstheme="minorHAnsi"/>
          <w:noProof/>
        </w:rPr>
        <w:t xml:space="preserve">aura automatiquement pour </w:t>
      </w:r>
      <w:r w:rsidR="003200E5" w:rsidRPr="00C37883">
        <w:rPr>
          <w:rFonts w:cstheme="minorHAnsi"/>
          <w:noProof/>
        </w:rPr>
        <w:t>conséquence</w:t>
      </w:r>
      <w:r w:rsidR="00FE195A" w:rsidRPr="00C37883">
        <w:rPr>
          <w:rFonts w:cstheme="minorHAnsi"/>
          <w:noProof/>
        </w:rPr>
        <w:t xml:space="preserve"> de devoir r</w:t>
      </w:r>
      <w:r w:rsidR="00E77AE8" w:rsidRPr="00C37883">
        <w:rPr>
          <w:rFonts w:cstheme="minorHAnsi"/>
          <w:noProof/>
        </w:rPr>
        <w:t xml:space="preserve">emplacer nos réacteurs nucléaires par </w:t>
      </w:r>
      <w:r w:rsidR="00EC57F0" w:rsidRPr="00C37883">
        <w:rPr>
          <w:rFonts w:cstheme="minorHAnsi"/>
          <w:noProof/>
        </w:rPr>
        <w:t>une puissance équivalente de</w:t>
      </w:r>
      <w:r w:rsidR="00FE195A" w:rsidRPr="00C37883">
        <w:rPr>
          <w:rFonts w:cstheme="minorHAnsi"/>
          <w:noProof/>
        </w:rPr>
        <w:t xml:space="preserve"> centrales pilotables à combustibles fossiles</w:t>
      </w:r>
      <w:r w:rsidR="003200E5" w:rsidRPr="00C37883">
        <w:rPr>
          <w:rFonts w:cstheme="minorHAnsi"/>
          <w:noProof/>
        </w:rPr>
        <w:t xml:space="preserve"> pour compenser la perte de puissance pilotable nécessaire au fonctionnement de l’éolien</w:t>
      </w:r>
      <w:r w:rsidR="006551D7">
        <w:rPr>
          <w:rFonts w:cstheme="minorHAnsi"/>
          <w:noProof/>
        </w:rPr>
        <w:t xml:space="preserve"> ( voir démenti n°5)</w:t>
      </w:r>
      <w:r w:rsidR="00FE195A" w:rsidRPr="00C37883">
        <w:rPr>
          <w:rFonts w:cstheme="minorHAnsi"/>
          <w:noProof/>
        </w:rPr>
        <w:t>.</w:t>
      </w:r>
    </w:p>
    <w:p w14:paraId="42477036" w14:textId="77777777" w:rsidR="00F56166" w:rsidRPr="00C37883" w:rsidRDefault="00F56166" w:rsidP="00D92856">
      <w:pPr>
        <w:spacing w:after="0"/>
        <w:jc w:val="both"/>
        <w:rPr>
          <w:rFonts w:cstheme="minorHAnsi"/>
          <w:noProof/>
        </w:rPr>
      </w:pPr>
    </w:p>
    <w:p w14:paraId="184C6083" w14:textId="49A8A55A" w:rsidR="00FE195A" w:rsidRDefault="00E77AE8" w:rsidP="00D92856">
      <w:pPr>
        <w:spacing w:after="0"/>
        <w:jc w:val="both"/>
        <w:rPr>
          <w:rFonts w:cstheme="minorHAnsi"/>
          <w:noProof/>
        </w:rPr>
      </w:pPr>
      <w:r w:rsidRPr="00C37883">
        <w:rPr>
          <w:rFonts w:cstheme="minorHAnsi"/>
          <w:noProof/>
        </w:rPr>
        <w:t>N</w:t>
      </w:r>
      <w:r w:rsidR="003200E5" w:rsidRPr="00C37883">
        <w:rPr>
          <w:rFonts w:cstheme="minorHAnsi"/>
          <w:noProof/>
        </w:rPr>
        <w:t>os émissions de CO</w:t>
      </w:r>
      <w:r w:rsidR="003200E5" w:rsidRPr="00BC4FB3">
        <w:rPr>
          <w:rFonts w:cstheme="minorHAnsi"/>
          <w:noProof/>
          <w:sz w:val="16"/>
          <w:szCs w:val="16"/>
        </w:rPr>
        <w:t>2</w:t>
      </w:r>
      <w:r w:rsidR="003200E5" w:rsidRPr="00C37883">
        <w:rPr>
          <w:rFonts w:cstheme="minorHAnsi"/>
          <w:noProof/>
        </w:rPr>
        <w:t xml:space="preserve"> augmenteront</w:t>
      </w:r>
      <w:r w:rsidRPr="00C37883">
        <w:rPr>
          <w:rFonts w:cstheme="minorHAnsi"/>
          <w:noProof/>
        </w:rPr>
        <w:t xml:space="preserve"> et cela nous fera régresser progressivement sur l</w:t>
      </w:r>
      <w:r w:rsidR="00EC3FE3" w:rsidRPr="00C37883">
        <w:rPr>
          <w:rFonts w:cstheme="minorHAnsi"/>
          <w:noProof/>
        </w:rPr>
        <w:t>a</w:t>
      </w:r>
      <w:r w:rsidRPr="00C37883">
        <w:rPr>
          <w:rFonts w:cstheme="minorHAnsi"/>
          <w:noProof/>
        </w:rPr>
        <w:t xml:space="preserve"> courbe de la figure</w:t>
      </w:r>
      <w:r w:rsidR="006D4803" w:rsidRPr="00C37883">
        <w:rPr>
          <w:rFonts w:cstheme="minorHAnsi"/>
          <w:noProof/>
        </w:rPr>
        <w:t>,</w:t>
      </w:r>
      <w:r w:rsidRPr="00C37883">
        <w:rPr>
          <w:rFonts w:cstheme="minorHAnsi"/>
          <w:noProof/>
        </w:rPr>
        <w:t xml:space="preserve"> jusqu’à la position de l’Allemagne</w:t>
      </w:r>
      <w:r w:rsidR="00FE195A" w:rsidRPr="00C37883">
        <w:rPr>
          <w:rFonts w:cstheme="minorHAnsi"/>
          <w:noProof/>
        </w:rPr>
        <w:t xml:space="preserve"> </w:t>
      </w:r>
      <w:r w:rsidRPr="00C37883">
        <w:rPr>
          <w:rFonts w:cstheme="minorHAnsi"/>
          <w:noProof/>
        </w:rPr>
        <w:t xml:space="preserve"> si nous utilisons surtout du charbon, du Royaume-Uni si nous utilisons surtout du gaz .</w:t>
      </w:r>
    </w:p>
    <w:p w14:paraId="65DC5073" w14:textId="77777777" w:rsidR="00F56166" w:rsidRPr="00C37883" w:rsidRDefault="00F56166" w:rsidP="00D92856">
      <w:pPr>
        <w:spacing w:after="0"/>
        <w:jc w:val="both"/>
        <w:rPr>
          <w:rFonts w:cstheme="minorHAnsi"/>
          <w:noProof/>
        </w:rPr>
      </w:pPr>
    </w:p>
    <w:p w14:paraId="08C7C77E" w14:textId="7B76EB06" w:rsidR="00E65AF1" w:rsidRPr="00C37883" w:rsidRDefault="00E65AF1" w:rsidP="00D92856">
      <w:pPr>
        <w:spacing w:after="0"/>
        <w:jc w:val="both"/>
        <w:rPr>
          <w:rFonts w:cstheme="minorHAnsi"/>
          <w:b/>
          <w:bCs/>
          <w:noProof/>
        </w:rPr>
      </w:pPr>
      <w:r w:rsidRPr="00C37883">
        <w:rPr>
          <w:rFonts w:cstheme="minorHAnsi"/>
          <w:b/>
          <w:bCs/>
          <w:noProof/>
        </w:rPr>
        <w:t xml:space="preserve">On le constate, </w:t>
      </w:r>
      <w:r w:rsidR="00E436A0" w:rsidRPr="00C37883">
        <w:rPr>
          <w:rFonts w:cstheme="minorHAnsi"/>
          <w:b/>
          <w:bCs/>
          <w:noProof/>
        </w:rPr>
        <w:t xml:space="preserve">prétendre que </w:t>
      </w:r>
      <w:r w:rsidR="000E5C38" w:rsidRPr="00C37883">
        <w:rPr>
          <w:rFonts w:cstheme="minorHAnsi"/>
          <w:b/>
          <w:bCs/>
          <w:noProof/>
        </w:rPr>
        <w:t xml:space="preserve">construire des parcs éoliens </w:t>
      </w:r>
      <w:r w:rsidR="00E436A0" w:rsidRPr="00C37883">
        <w:rPr>
          <w:rFonts w:cstheme="minorHAnsi"/>
          <w:b/>
          <w:bCs/>
          <w:noProof/>
        </w:rPr>
        <w:t xml:space="preserve">à Oléron est </w:t>
      </w:r>
      <w:r w:rsidR="00E02B9A" w:rsidRPr="00C37883">
        <w:rPr>
          <w:rFonts w:cstheme="minorHAnsi"/>
          <w:b/>
          <w:bCs/>
          <w:noProof/>
        </w:rPr>
        <w:t xml:space="preserve">utile et même </w:t>
      </w:r>
      <w:r w:rsidR="00E436A0" w:rsidRPr="00C37883">
        <w:rPr>
          <w:rFonts w:cstheme="minorHAnsi"/>
          <w:b/>
          <w:bCs/>
          <w:noProof/>
        </w:rPr>
        <w:t xml:space="preserve">indispensable </w:t>
      </w:r>
      <w:r w:rsidRPr="00C37883">
        <w:rPr>
          <w:rFonts w:cstheme="minorHAnsi"/>
          <w:b/>
          <w:bCs/>
          <w:noProof/>
        </w:rPr>
        <w:t>pour la défense du climat</w:t>
      </w:r>
      <w:r w:rsidR="00E436A0" w:rsidRPr="00C37883">
        <w:rPr>
          <w:rFonts w:cstheme="minorHAnsi"/>
          <w:b/>
          <w:bCs/>
          <w:noProof/>
        </w:rPr>
        <w:t xml:space="preserve"> est </w:t>
      </w:r>
      <w:r w:rsidR="00E51CDC" w:rsidRPr="00C37883">
        <w:rPr>
          <w:rFonts w:cstheme="minorHAnsi"/>
          <w:b/>
          <w:bCs/>
          <w:noProof/>
        </w:rPr>
        <w:t>infondé</w:t>
      </w:r>
      <w:r w:rsidR="000E5C38" w:rsidRPr="00C37883">
        <w:rPr>
          <w:rFonts w:cstheme="minorHAnsi"/>
          <w:b/>
          <w:bCs/>
          <w:noProof/>
        </w:rPr>
        <w:t>.</w:t>
      </w:r>
      <w:r w:rsidR="00E51CDC" w:rsidRPr="00C37883">
        <w:rPr>
          <w:rFonts w:cstheme="minorHAnsi"/>
          <w:b/>
          <w:bCs/>
          <w:noProof/>
        </w:rPr>
        <w:t xml:space="preserve"> Ils n’aur</w:t>
      </w:r>
      <w:r w:rsidR="00E02B9A" w:rsidRPr="00C37883">
        <w:rPr>
          <w:rFonts w:cstheme="minorHAnsi"/>
          <w:b/>
          <w:bCs/>
          <w:noProof/>
        </w:rPr>
        <w:t>aie</w:t>
      </w:r>
      <w:r w:rsidR="00E51CDC" w:rsidRPr="00C37883">
        <w:rPr>
          <w:rFonts w:cstheme="minorHAnsi"/>
          <w:b/>
          <w:bCs/>
          <w:noProof/>
        </w:rPr>
        <w:t>nt au mieux qu’une influence insignifiante sur nos émissions de CO</w:t>
      </w:r>
      <w:r w:rsidR="00E51CDC" w:rsidRPr="0055480A">
        <w:rPr>
          <w:rFonts w:cstheme="minorHAnsi"/>
          <w:b/>
          <w:bCs/>
          <w:noProof/>
          <w:sz w:val="16"/>
          <w:szCs w:val="16"/>
        </w:rPr>
        <w:t>2</w:t>
      </w:r>
      <w:r w:rsidR="006D4803" w:rsidRPr="00C37883">
        <w:rPr>
          <w:rFonts w:cstheme="minorHAnsi"/>
          <w:b/>
          <w:bCs/>
          <w:noProof/>
        </w:rPr>
        <w:t xml:space="preserve"> pour un coût très élevé</w:t>
      </w:r>
      <w:r w:rsidR="004A2538" w:rsidRPr="00C37883">
        <w:rPr>
          <w:rFonts w:cstheme="minorHAnsi"/>
          <w:b/>
          <w:bCs/>
          <w:noProof/>
        </w:rPr>
        <w:t xml:space="preserve"> par tonne de carbone évitée</w:t>
      </w:r>
      <w:r w:rsidR="00E51CDC" w:rsidRPr="00C37883">
        <w:rPr>
          <w:rFonts w:cstheme="minorHAnsi"/>
          <w:b/>
          <w:bCs/>
          <w:noProof/>
        </w:rPr>
        <w:t>.</w:t>
      </w:r>
      <w:r w:rsidR="006D4803" w:rsidRPr="00C37883">
        <w:rPr>
          <w:rFonts w:cstheme="minorHAnsi"/>
          <w:b/>
          <w:bCs/>
          <w:noProof/>
        </w:rPr>
        <w:t xml:space="preserve"> </w:t>
      </w:r>
      <w:r w:rsidR="00E02B9A" w:rsidRPr="00C37883">
        <w:rPr>
          <w:rFonts w:cstheme="minorHAnsi"/>
          <w:b/>
          <w:bCs/>
          <w:noProof/>
        </w:rPr>
        <w:t>Il vaut mieux dépenser les sommes</w:t>
      </w:r>
      <w:r w:rsidR="006D4803" w:rsidRPr="00C37883">
        <w:rPr>
          <w:rFonts w:cstheme="minorHAnsi"/>
          <w:b/>
          <w:bCs/>
          <w:noProof/>
        </w:rPr>
        <w:t xml:space="preserve"> </w:t>
      </w:r>
      <w:r w:rsidR="00E02B9A" w:rsidRPr="00C37883">
        <w:rPr>
          <w:rFonts w:cstheme="minorHAnsi"/>
          <w:b/>
          <w:bCs/>
          <w:noProof/>
        </w:rPr>
        <w:t>ainsi gaspillées</w:t>
      </w:r>
      <w:r w:rsidR="006D4803" w:rsidRPr="00C37883">
        <w:rPr>
          <w:rFonts w:cstheme="minorHAnsi"/>
          <w:b/>
          <w:bCs/>
          <w:noProof/>
        </w:rPr>
        <w:t xml:space="preserve"> </w:t>
      </w:r>
      <w:r w:rsidR="00E02B9A" w:rsidRPr="00C37883">
        <w:rPr>
          <w:rFonts w:cstheme="minorHAnsi"/>
          <w:b/>
          <w:bCs/>
          <w:noProof/>
        </w:rPr>
        <w:t>à des act</w:t>
      </w:r>
      <w:r w:rsidR="006D4803" w:rsidRPr="00C37883">
        <w:rPr>
          <w:rFonts w:cstheme="minorHAnsi"/>
          <w:b/>
          <w:bCs/>
          <w:noProof/>
        </w:rPr>
        <w:t>i</w:t>
      </w:r>
      <w:r w:rsidR="00E02B9A" w:rsidRPr="00C37883">
        <w:rPr>
          <w:rFonts w:cstheme="minorHAnsi"/>
          <w:b/>
          <w:bCs/>
          <w:noProof/>
        </w:rPr>
        <w:t>o</w:t>
      </w:r>
      <w:r w:rsidR="006D4803" w:rsidRPr="00C37883">
        <w:rPr>
          <w:rFonts w:cstheme="minorHAnsi"/>
          <w:b/>
          <w:bCs/>
          <w:noProof/>
        </w:rPr>
        <w:t>n</w:t>
      </w:r>
      <w:r w:rsidR="00E02B9A" w:rsidRPr="00C37883">
        <w:rPr>
          <w:rFonts w:cstheme="minorHAnsi"/>
          <w:b/>
          <w:bCs/>
          <w:noProof/>
        </w:rPr>
        <w:t>s</w:t>
      </w:r>
      <w:r w:rsidR="006D4803" w:rsidRPr="00C37883">
        <w:rPr>
          <w:rFonts w:cstheme="minorHAnsi"/>
          <w:b/>
          <w:bCs/>
          <w:noProof/>
        </w:rPr>
        <w:t xml:space="preserve"> beaucoup plus efficaces, telles que l’isolation thermique de l’habitat.</w:t>
      </w:r>
      <w:r w:rsidR="00E51CDC" w:rsidRPr="00C37883">
        <w:rPr>
          <w:rFonts w:cstheme="minorHAnsi"/>
          <w:b/>
          <w:bCs/>
          <w:noProof/>
        </w:rPr>
        <w:t xml:space="preserve"> </w:t>
      </w:r>
      <w:r w:rsidR="00E436A0" w:rsidRPr="00C37883">
        <w:rPr>
          <w:rFonts w:cstheme="minorHAnsi"/>
          <w:b/>
          <w:bCs/>
          <w:noProof/>
        </w:rPr>
        <w:t xml:space="preserve">Et </w:t>
      </w:r>
      <w:r w:rsidR="00E51CDC" w:rsidRPr="00C37883">
        <w:rPr>
          <w:rFonts w:cstheme="minorHAnsi"/>
          <w:b/>
          <w:bCs/>
          <w:noProof/>
        </w:rPr>
        <w:t xml:space="preserve">si leur construction se fait dans le cadre de la politique actuelle </w:t>
      </w:r>
      <w:r w:rsidRPr="00C37883">
        <w:rPr>
          <w:rFonts w:cstheme="minorHAnsi"/>
          <w:b/>
          <w:bCs/>
          <w:noProof/>
        </w:rPr>
        <w:t xml:space="preserve">de fermeture de </w:t>
      </w:r>
      <w:r w:rsidR="006D4803" w:rsidRPr="00C37883">
        <w:rPr>
          <w:rFonts w:cstheme="minorHAnsi"/>
          <w:b/>
          <w:bCs/>
          <w:noProof/>
        </w:rPr>
        <w:t xml:space="preserve">nos </w:t>
      </w:r>
      <w:r w:rsidR="000E5C38" w:rsidRPr="00C37883">
        <w:rPr>
          <w:rFonts w:cstheme="minorHAnsi"/>
          <w:b/>
          <w:bCs/>
          <w:noProof/>
        </w:rPr>
        <w:t>r</w:t>
      </w:r>
      <w:r w:rsidRPr="00C37883">
        <w:rPr>
          <w:rFonts w:cstheme="minorHAnsi"/>
          <w:b/>
          <w:bCs/>
          <w:noProof/>
        </w:rPr>
        <w:t>éacteurs</w:t>
      </w:r>
      <w:r w:rsidR="000E5C38" w:rsidRPr="00C37883">
        <w:rPr>
          <w:rFonts w:cstheme="minorHAnsi"/>
          <w:b/>
          <w:bCs/>
          <w:noProof/>
        </w:rPr>
        <w:t xml:space="preserve"> </w:t>
      </w:r>
      <w:r w:rsidRPr="00C37883">
        <w:rPr>
          <w:rFonts w:cstheme="minorHAnsi"/>
          <w:b/>
          <w:bCs/>
          <w:noProof/>
        </w:rPr>
        <w:t>nucléaires</w:t>
      </w:r>
      <w:r w:rsidR="000E5C38" w:rsidRPr="00C37883">
        <w:rPr>
          <w:rFonts w:cstheme="minorHAnsi"/>
          <w:b/>
          <w:bCs/>
          <w:noProof/>
        </w:rPr>
        <w:t xml:space="preserve"> </w:t>
      </w:r>
      <w:r w:rsidR="00E51CDC" w:rsidRPr="00C37883">
        <w:rPr>
          <w:rFonts w:cstheme="minorHAnsi"/>
          <w:b/>
          <w:bCs/>
          <w:noProof/>
        </w:rPr>
        <w:t xml:space="preserve">elle </w:t>
      </w:r>
      <w:r w:rsidR="00E02B9A" w:rsidRPr="00C37883">
        <w:rPr>
          <w:rFonts w:cstheme="minorHAnsi"/>
          <w:b/>
          <w:bCs/>
          <w:noProof/>
        </w:rPr>
        <w:t>provoquera en fait une augmentation des émissions de CO</w:t>
      </w:r>
      <w:r w:rsidR="00E02B9A" w:rsidRPr="0055480A">
        <w:rPr>
          <w:rFonts w:cstheme="minorHAnsi"/>
          <w:b/>
          <w:bCs/>
          <w:noProof/>
          <w:sz w:val="18"/>
          <w:szCs w:val="18"/>
        </w:rPr>
        <w:t>2</w:t>
      </w:r>
      <w:r w:rsidR="00E02B9A" w:rsidRPr="00C37883">
        <w:rPr>
          <w:rFonts w:cstheme="minorHAnsi"/>
          <w:b/>
          <w:bCs/>
          <w:noProof/>
        </w:rPr>
        <w:t xml:space="preserve"> de notre production d’électricité</w:t>
      </w:r>
      <w:r w:rsidR="00E51CDC" w:rsidRPr="00C37883">
        <w:rPr>
          <w:rFonts w:cstheme="minorHAnsi"/>
          <w:b/>
          <w:bCs/>
          <w:noProof/>
        </w:rPr>
        <w:t>, car il faudra les assis</w:t>
      </w:r>
      <w:r w:rsidR="00E02B9A" w:rsidRPr="00C37883">
        <w:rPr>
          <w:rFonts w:cstheme="minorHAnsi"/>
          <w:b/>
          <w:bCs/>
          <w:noProof/>
        </w:rPr>
        <w:t>ter par des centrales à combustibles fossiles, qui devront être construites pour cela</w:t>
      </w:r>
      <w:r w:rsidR="00DA6CF5" w:rsidRPr="00C37883">
        <w:rPr>
          <w:rFonts w:cstheme="minorHAnsi"/>
          <w:b/>
          <w:bCs/>
          <w:noProof/>
        </w:rPr>
        <w:t xml:space="preserve">. </w:t>
      </w:r>
      <w:r w:rsidR="0055480A">
        <w:rPr>
          <w:rFonts w:cstheme="minorHAnsi"/>
          <w:b/>
          <w:bCs/>
          <w:noProof/>
        </w:rPr>
        <w:t xml:space="preserve">Il vaudrait mieux alors qu’elles soient </w:t>
      </w:r>
      <w:r w:rsidR="00DA6CF5" w:rsidRPr="00C37883">
        <w:rPr>
          <w:rFonts w:cstheme="minorHAnsi"/>
          <w:b/>
          <w:bCs/>
          <w:noProof/>
        </w:rPr>
        <w:t>à gaz pour limiter</w:t>
      </w:r>
      <w:r w:rsidR="0055480A">
        <w:rPr>
          <w:rFonts w:cstheme="minorHAnsi"/>
          <w:b/>
          <w:bCs/>
          <w:noProof/>
        </w:rPr>
        <w:t xml:space="preserve"> un peu </w:t>
      </w:r>
      <w:r w:rsidR="00DA6CF5" w:rsidRPr="00C37883">
        <w:rPr>
          <w:rFonts w:cstheme="minorHAnsi"/>
          <w:b/>
          <w:bCs/>
          <w:noProof/>
        </w:rPr>
        <w:t>les dégâts pour le climat</w:t>
      </w:r>
      <w:r w:rsidR="000E5C38" w:rsidRPr="00C37883">
        <w:rPr>
          <w:rFonts w:cstheme="minorHAnsi"/>
          <w:b/>
          <w:bCs/>
          <w:noProof/>
        </w:rPr>
        <w:t> !</w:t>
      </w:r>
    </w:p>
    <w:p w14:paraId="627CAF02" w14:textId="6452D1B1" w:rsidR="00C851E1" w:rsidRDefault="00C851E1" w:rsidP="00D92856">
      <w:pPr>
        <w:spacing w:after="0"/>
        <w:jc w:val="both"/>
        <w:rPr>
          <w:rFonts w:ascii="Times New Roman" w:hAnsi="Times New Roman" w:cs="Times New Roman"/>
          <w:b/>
          <w:bCs/>
          <w:noProof/>
        </w:rPr>
      </w:pPr>
    </w:p>
    <w:p w14:paraId="584357B4" w14:textId="2A887D84" w:rsidR="00C851E1" w:rsidRDefault="00C851E1" w:rsidP="00D92856">
      <w:pPr>
        <w:spacing w:after="0"/>
        <w:jc w:val="both"/>
        <w:rPr>
          <w:rFonts w:ascii="Times New Roman" w:hAnsi="Times New Roman" w:cs="Times New Roman"/>
          <w:b/>
          <w:bCs/>
          <w:noProof/>
        </w:rPr>
      </w:pPr>
    </w:p>
    <w:p w14:paraId="514404B9" w14:textId="397609E5" w:rsidR="00C851E1" w:rsidRDefault="00C851E1" w:rsidP="00D92856">
      <w:pPr>
        <w:spacing w:after="0"/>
        <w:jc w:val="both"/>
        <w:rPr>
          <w:rFonts w:ascii="Times New Roman" w:hAnsi="Times New Roman" w:cs="Times New Roman"/>
          <w:b/>
          <w:bCs/>
          <w:noProof/>
        </w:rPr>
      </w:pPr>
    </w:p>
    <w:p w14:paraId="0066641F" w14:textId="731BA923" w:rsidR="00C851E1" w:rsidRDefault="00C851E1" w:rsidP="00D92856">
      <w:pPr>
        <w:spacing w:after="0"/>
        <w:jc w:val="both"/>
        <w:rPr>
          <w:rFonts w:ascii="Times New Roman" w:hAnsi="Times New Roman" w:cs="Times New Roman"/>
          <w:b/>
          <w:bCs/>
          <w:noProof/>
        </w:rPr>
      </w:pPr>
    </w:p>
    <w:p w14:paraId="2D010C46" w14:textId="076B9086" w:rsidR="007D4D50" w:rsidRDefault="00586A6D" w:rsidP="00D92856">
      <w:pPr>
        <w:spacing w:after="0"/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lastRenderedPageBreak/>
        <w:t>Démenti</w:t>
      </w:r>
      <w:r w:rsidR="00C851E1" w:rsidRPr="00942EE8">
        <w:rPr>
          <w:b/>
          <w:bCs/>
          <w:i/>
          <w:iCs/>
          <w:sz w:val="24"/>
          <w:szCs w:val="24"/>
        </w:rPr>
        <w:t xml:space="preserve"> </w:t>
      </w:r>
      <w:r w:rsidR="00C851E1">
        <w:rPr>
          <w:b/>
          <w:bCs/>
          <w:i/>
          <w:iCs/>
          <w:sz w:val="24"/>
          <w:szCs w:val="24"/>
        </w:rPr>
        <w:t>n°4</w:t>
      </w:r>
      <w:r w:rsidR="00C851E1" w:rsidRPr="00942EE8">
        <w:rPr>
          <w:b/>
          <w:bCs/>
          <w:i/>
          <w:iCs/>
          <w:sz w:val="24"/>
          <w:szCs w:val="24"/>
        </w:rPr>
        <w:t> :</w:t>
      </w:r>
      <w:r w:rsidR="00C851E1" w:rsidRPr="00942EE8">
        <w:rPr>
          <w:b/>
          <w:bCs/>
          <w:sz w:val="24"/>
          <w:szCs w:val="24"/>
        </w:rPr>
        <w:t xml:space="preserve"> </w:t>
      </w:r>
      <w:r w:rsidR="008038DC">
        <w:rPr>
          <w:b/>
          <w:bCs/>
          <w:i/>
          <w:iCs/>
          <w:sz w:val="24"/>
          <w:szCs w:val="24"/>
        </w:rPr>
        <w:t>L</w:t>
      </w:r>
      <w:r>
        <w:rPr>
          <w:b/>
          <w:bCs/>
          <w:i/>
          <w:iCs/>
          <w:sz w:val="24"/>
          <w:szCs w:val="24"/>
        </w:rPr>
        <w:t>e Maître d’ouvrage</w:t>
      </w:r>
      <w:r w:rsidR="008038DC">
        <w:rPr>
          <w:b/>
          <w:bCs/>
          <w:i/>
          <w:iCs/>
          <w:sz w:val="24"/>
          <w:szCs w:val="24"/>
        </w:rPr>
        <w:t xml:space="preserve"> </w:t>
      </w:r>
      <w:r w:rsidR="0055480A">
        <w:rPr>
          <w:b/>
          <w:bCs/>
          <w:i/>
          <w:iCs/>
          <w:sz w:val="24"/>
          <w:szCs w:val="24"/>
        </w:rPr>
        <w:t>l’affirme</w:t>
      </w:r>
      <w:r w:rsidR="009E0B0A">
        <w:rPr>
          <w:b/>
          <w:bCs/>
          <w:i/>
          <w:iCs/>
          <w:sz w:val="24"/>
          <w:szCs w:val="24"/>
        </w:rPr>
        <w:t xml:space="preserve"> </w:t>
      </w:r>
      <w:r w:rsidR="00C851E1" w:rsidRPr="00942EE8">
        <w:rPr>
          <w:b/>
          <w:bCs/>
          <w:i/>
          <w:iCs/>
          <w:sz w:val="24"/>
          <w:szCs w:val="24"/>
        </w:rPr>
        <w:t xml:space="preserve">: ces parcs éoliens </w:t>
      </w:r>
      <w:r w:rsidR="00C851E1">
        <w:rPr>
          <w:b/>
          <w:bCs/>
          <w:i/>
          <w:iCs/>
          <w:sz w:val="24"/>
          <w:szCs w:val="24"/>
        </w:rPr>
        <w:t>produir</w:t>
      </w:r>
      <w:r w:rsidR="0055480A">
        <w:rPr>
          <w:b/>
          <w:bCs/>
          <w:i/>
          <w:iCs/>
          <w:sz w:val="24"/>
          <w:szCs w:val="24"/>
        </w:rPr>
        <w:t>aie</w:t>
      </w:r>
      <w:r w:rsidR="00C851E1">
        <w:rPr>
          <w:b/>
          <w:bCs/>
          <w:i/>
          <w:iCs/>
          <w:sz w:val="24"/>
          <w:szCs w:val="24"/>
        </w:rPr>
        <w:t>nt une électricité</w:t>
      </w:r>
      <w:r w:rsidR="00BE5808">
        <w:rPr>
          <w:b/>
          <w:bCs/>
          <w:i/>
          <w:iCs/>
          <w:sz w:val="24"/>
          <w:szCs w:val="24"/>
        </w:rPr>
        <w:t xml:space="preserve"> très</w:t>
      </w:r>
      <w:r w:rsidR="00C851E1">
        <w:rPr>
          <w:b/>
          <w:bCs/>
          <w:i/>
          <w:iCs/>
          <w:sz w:val="24"/>
          <w:szCs w:val="24"/>
        </w:rPr>
        <w:t xml:space="preserve"> </w:t>
      </w:r>
      <w:r w:rsidR="007A2A34">
        <w:rPr>
          <w:b/>
          <w:bCs/>
          <w:i/>
          <w:iCs/>
          <w:sz w:val="24"/>
          <w:szCs w:val="24"/>
        </w:rPr>
        <w:t>bon marché</w:t>
      </w:r>
      <w:r w:rsidR="0055480A">
        <w:rPr>
          <w:b/>
          <w:bCs/>
          <w:i/>
          <w:iCs/>
          <w:sz w:val="24"/>
          <w:szCs w:val="24"/>
        </w:rPr>
        <w:t> ! Ce n’est pas vrai.</w:t>
      </w:r>
    </w:p>
    <w:p w14:paraId="171434DA" w14:textId="77777777" w:rsidR="00F56166" w:rsidRDefault="00F56166" w:rsidP="00D92856">
      <w:pPr>
        <w:spacing w:after="0"/>
        <w:jc w:val="both"/>
      </w:pPr>
    </w:p>
    <w:p w14:paraId="173964A5" w14:textId="593666D7" w:rsidR="007C47EA" w:rsidRDefault="00586A6D" w:rsidP="00D92856">
      <w:pPr>
        <w:spacing w:after="0"/>
        <w:jc w:val="both"/>
      </w:pPr>
      <w:r>
        <w:t>Selon l</w:t>
      </w:r>
      <w:r w:rsidR="00673D68" w:rsidRPr="004970F7">
        <w:t>e</w:t>
      </w:r>
      <w:r w:rsidR="00F557B0" w:rsidRPr="004970F7">
        <w:t xml:space="preserve"> Maître d’ouv</w:t>
      </w:r>
      <w:r w:rsidR="00673D68" w:rsidRPr="004970F7">
        <w:t>ra</w:t>
      </w:r>
      <w:r w:rsidR="00F557B0" w:rsidRPr="004970F7">
        <w:t>ge</w:t>
      </w:r>
      <w:r w:rsidR="00673D68" w:rsidRPr="004970F7">
        <w:t xml:space="preserve"> </w:t>
      </w:r>
      <w:r w:rsidR="00F557B0" w:rsidRPr="004970F7">
        <w:t>(MO)</w:t>
      </w:r>
      <w:r w:rsidR="008555CC" w:rsidRPr="004970F7">
        <w:t xml:space="preserve"> l</w:t>
      </w:r>
      <w:r w:rsidR="004A264D" w:rsidRPr="004970F7">
        <w:t xml:space="preserve">e </w:t>
      </w:r>
      <w:r w:rsidR="004970F7">
        <w:t>coût</w:t>
      </w:r>
      <w:r w:rsidR="004A264D" w:rsidRPr="004970F7">
        <w:t xml:space="preserve"> </w:t>
      </w:r>
      <w:r>
        <w:t>de produc</w:t>
      </w:r>
      <w:r w:rsidR="00370809">
        <w:t>tion de</w:t>
      </w:r>
      <w:r w:rsidR="004A264D" w:rsidRPr="004970F7">
        <w:t xml:space="preserve"> l’électricité éolienne en mer baisse sans cesse, </w:t>
      </w:r>
      <w:r>
        <w:t xml:space="preserve">donc </w:t>
      </w:r>
      <w:r w:rsidR="006855D6" w:rsidRPr="004970F7">
        <w:t>l’</w:t>
      </w:r>
      <w:r w:rsidR="008555CC" w:rsidRPr="004970F7">
        <w:t>électricité sera</w:t>
      </w:r>
      <w:r w:rsidR="006A284C" w:rsidRPr="004970F7">
        <w:t>it</w:t>
      </w:r>
      <w:r w:rsidR="008555CC" w:rsidRPr="004970F7">
        <w:t xml:space="preserve"> produite à Oléron à très bon marché</w:t>
      </w:r>
      <w:r w:rsidR="006A284C" w:rsidRPr="004970F7">
        <w:t xml:space="preserve">. Pour nous en convaincre, il </w:t>
      </w:r>
      <w:r w:rsidR="00F557B0" w:rsidRPr="004970F7">
        <w:t xml:space="preserve">nous </w:t>
      </w:r>
      <w:r w:rsidR="008555CC" w:rsidRPr="004970F7">
        <w:t xml:space="preserve">cite le </w:t>
      </w:r>
      <w:r w:rsidR="00203140" w:rsidRPr="004970F7">
        <w:t>tarif</w:t>
      </w:r>
      <w:r w:rsidR="00673D68" w:rsidRPr="004970F7">
        <w:t xml:space="preserve"> </w:t>
      </w:r>
      <w:r w:rsidR="008555CC" w:rsidRPr="004970F7">
        <w:t>du</w:t>
      </w:r>
      <w:r w:rsidR="00673D68" w:rsidRPr="004970F7">
        <w:t xml:space="preserve"> récent appel d’offres</w:t>
      </w:r>
      <w:r w:rsidR="008555CC" w:rsidRPr="004970F7">
        <w:t xml:space="preserve"> conclu</w:t>
      </w:r>
      <w:r w:rsidR="00673D68" w:rsidRPr="004970F7">
        <w:t xml:space="preserve"> pour le futur</w:t>
      </w:r>
      <w:r w:rsidR="00AF7676" w:rsidRPr="004970F7">
        <w:t xml:space="preserve"> parc éolien en mer de Dunkerque</w:t>
      </w:r>
      <w:r w:rsidR="008555CC" w:rsidRPr="004970F7">
        <w:t>,</w:t>
      </w:r>
      <w:r w:rsidR="00673D68" w:rsidRPr="004970F7">
        <w:t xml:space="preserve"> 44 euros </w:t>
      </w:r>
      <w:r w:rsidR="002B4B87" w:rsidRPr="004970F7">
        <w:t>par</w:t>
      </w:r>
      <w:r w:rsidR="00673D68" w:rsidRPr="004970F7">
        <w:t xml:space="preserve"> MWh</w:t>
      </w:r>
      <w:r w:rsidR="008555CC" w:rsidRPr="004970F7">
        <w:t xml:space="preserve"> d’électricité produite</w:t>
      </w:r>
      <w:r w:rsidR="00673D68" w:rsidRPr="004970F7">
        <w:t xml:space="preserve">. </w:t>
      </w:r>
      <w:r w:rsidR="006112D6" w:rsidRPr="004970F7">
        <w:t xml:space="preserve">La cible de l’Etat pour les </w:t>
      </w:r>
      <w:r w:rsidR="004A264D" w:rsidRPr="004970F7">
        <w:t>p</w:t>
      </w:r>
      <w:r w:rsidR="006112D6" w:rsidRPr="004970F7">
        <w:t>arcs projetés à Oléron</w:t>
      </w:r>
      <w:r w:rsidR="004A264D" w:rsidRPr="004970F7">
        <w:t>, où les conditions de vent sont moins bonnes qu’à Dunkerque,</w:t>
      </w:r>
      <w:r w:rsidR="006112D6" w:rsidRPr="004970F7">
        <w:t xml:space="preserve"> serait </w:t>
      </w:r>
      <w:r w:rsidR="001439C4" w:rsidRPr="004970F7">
        <w:t xml:space="preserve">un </w:t>
      </w:r>
      <w:r w:rsidR="00203140" w:rsidRPr="004970F7">
        <w:t>tarif</w:t>
      </w:r>
      <w:r w:rsidR="001439C4" w:rsidRPr="004970F7">
        <w:t xml:space="preserve"> inférieur à </w:t>
      </w:r>
      <w:r w:rsidR="00673D68" w:rsidRPr="004970F7">
        <w:t>60 euros par MWh.</w:t>
      </w:r>
      <w:r w:rsidR="009E70F9" w:rsidRPr="004970F7">
        <w:t xml:space="preserve"> </w:t>
      </w:r>
    </w:p>
    <w:p w14:paraId="359967F8" w14:textId="77777777" w:rsidR="00F56166" w:rsidRDefault="00F56166" w:rsidP="00D92856">
      <w:pPr>
        <w:spacing w:after="0"/>
        <w:jc w:val="both"/>
        <w:rPr>
          <w:b/>
          <w:bCs/>
        </w:rPr>
      </w:pPr>
    </w:p>
    <w:p w14:paraId="039085C1" w14:textId="00617385" w:rsidR="004970F7" w:rsidRPr="007D4D50" w:rsidRDefault="006A284C" w:rsidP="00D92856">
      <w:pPr>
        <w:spacing w:after="0"/>
        <w:jc w:val="both"/>
        <w:rPr>
          <w:b/>
          <w:bCs/>
          <w:i/>
          <w:iCs/>
          <w:sz w:val="24"/>
          <w:szCs w:val="24"/>
        </w:rPr>
      </w:pPr>
      <w:r w:rsidRPr="007C47EA">
        <w:rPr>
          <w:b/>
          <w:bCs/>
        </w:rPr>
        <w:t>Mais i</w:t>
      </w:r>
      <w:r w:rsidR="001439C4" w:rsidRPr="007C47EA">
        <w:rPr>
          <w:b/>
          <w:bCs/>
        </w:rPr>
        <w:t>l ne s’agit pas ici de coûts de production</w:t>
      </w:r>
      <w:r w:rsidRPr="004970F7">
        <w:t xml:space="preserve">. </w:t>
      </w:r>
      <w:r w:rsidR="004A2538" w:rsidRPr="004970F7">
        <w:t>Si le prix de vente de l’électricité est inférieur à ce</w:t>
      </w:r>
      <w:r w:rsidR="00FA1C25" w:rsidRPr="004970F7">
        <w:t xml:space="preserve"> tarif,</w:t>
      </w:r>
      <w:r w:rsidR="00FB061B" w:rsidRPr="004970F7">
        <w:t xml:space="preserve"> ce qui a été </w:t>
      </w:r>
      <w:r w:rsidR="009B650A" w:rsidRPr="004970F7">
        <w:t>le cas</w:t>
      </w:r>
      <w:r w:rsidR="00FB061B" w:rsidRPr="004970F7">
        <w:t xml:space="preserve"> sauf</w:t>
      </w:r>
      <w:r w:rsidR="009B650A" w:rsidRPr="004970F7">
        <w:t xml:space="preserve"> </w:t>
      </w:r>
      <w:r w:rsidR="0055480A">
        <w:t xml:space="preserve">depuis peu du fait de </w:t>
      </w:r>
      <w:r w:rsidR="00370809">
        <w:t xml:space="preserve">la </w:t>
      </w:r>
      <w:r w:rsidR="00C01CDE">
        <w:t>crise énergétique</w:t>
      </w:r>
      <w:r w:rsidR="0055480A">
        <w:t xml:space="preserve"> en cours</w:t>
      </w:r>
      <w:r w:rsidR="009B650A" w:rsidRPr="004970F7">
        <w:t>,</w:t>
      </w:r>
      <w:r w:rsidR="004A2538" w:rsidRPr="004970F7">
        <w:t xml:space="preserve"> </w:t>
      </w:r>
      <w:r w:rsidR="00FA1C25" w:rsidRPr="004970F7">
        <w:t>l</w:t>
      </w:r>
      <w:r w:rsidR="004A2538" w:rsidRPr="004970F7">
        <w:t>’</w:t>
      </w:r>
      <w:r w:rsidR="00FA1C25" w:rsidRPr="004970F7">
        <w:t>E</w:t>
      </w:r>
      <w:r w:rsidR="004A2538" w:rsidRPr="004970F7">
        <w:t>tat s’engage à verser la différence entre ce</w:t>
      </w:r>
      <w:r w:rsidR="00FA1C25" w:rsidRPr="004970F7">
        <w:t xml:space="preserve"> tarif</w:t>
      </w:r>
      <w:r w:rsidR="004A2538" w:rsidRPr="004970F7">
        <w:t xml:space="preserve"> et le prix de vente de l’électricité produite</w:t>
      </w:r>
      <w:r w:rsidR="00FA1C25" w:rsidRPr="004970F7">
        <w:t xml:space="preserve">. Ainsi le producteur </w:t>
      </w:r>
      <w:r w:rsidR="00BE1D39" w:rsidRPr="004970F7">
        <w:t>reçoit une subvention</w:t>
      </w:r>
      <w:r w:rsidR="004A264D" w:rsidRPr="004970F7">
        <w:t xml:space="preserve"> pour</w:t>
      </w:r>
      <w:r w:rsidR="00FA1C25" w:rsidRPr="004970F7">
        <w:t xml:space="preserve"> ne jamais gagner moins que </w:t>
      </w:r>
      <w:r w:rsidR="00C01CDE">
        <w:t xml:space="preserve">ce tarif </w:t>
      </w:r>
      <w:r w:rsidR="00FA1C25" w:rsidRPr="004970F7">
        <w:t xml:space="preserve">par </w:t>
      </w:r>
      <w:r w:rsidR="006855D6" w:rsidRPr="004970F7">
        <w:t>M</w:t>
      </w:r>
      <w:r w:rsidR="00FA1C25" w:rsidRPr="004970F7">
        <w:t>Wh produit.</w:t>
      </w:r>
      <w:r w:rsidR="00C84026" w:rsidRPr="004970F7">
        <w:t xml:space="preserve"> </w:t>
      </w:r>
      <w:r w:rsidR="002B4B87" w:rsidRPr="00DB3950">
        <w:rPr>
          <w:b/>
          <w:bCs/>
        </w:rPr>
        <w:t xml:space="preserve">Toutefois, les appels d’offres pour les parcs éoliens se font </w:t>
      </w:r>
      <w:r w:rsidR="00DB3950" w:rsidRPr="00DB3950">
        <w:rPr>
          <w:b/>
          <w:bCs/>
        </w:rPr>
        <w:t xml:space="preserve">en Europe </w:t>
      </w:r>
      <w:r w:rsidR="002B4B87" w:rsidRPr="00DB3950">
        <w:rPr>
          <w:b/>
          <w:bCs/>
        </w:rPr>
        <w:t xml:space="preserve">à </w:t>
      </w:r>
      <w:r w:rsidR="00E5504E" w:rsidRPr="00DB3950">
        <w:rPr>
          <w:b/>
          <w:bCs/>
        </w:rPr>
        <w:t>d</w:t>
      </w:r>
      <w:r w:rsidR="002B4B87" w:rsidRPr="00DB3950">
        <w:rPr>
          <w:b/>
          <w:bCs/>
        </w:rPr>
        <w:t xml:space="preserve">es </w:t>
      </w:r>
      <w:r w:rsidR="00E5504E" w:rsidRPr="00DB3950">
        <w:rPr>
          <w:b/>
          <w:bCs/>
        </w:rPr>
        <w:t>t</w:t>
      </w:r>
      <w:r w:rsidR="002B4B87" w:rsidRPr="00DB3950">
        <w:rPr>
          <w:b/>
          <w:bCs/>
        </w:rPr>
        <w:t xml:space="preserve">arifs </w:t>
      </w:r>
      <w:r w:rsidR="00EC6DBF" w:rsidRPr="00DB3950">
        <w:rPr>
          <w:b/>
          <w:bCs/>
        </w:rPr>
        <w:t>moyen</w:t>
      </w:r>
      <w:r w:rsidR="0055480A">
        <w:rPr>
          <w:b/>
          <w:bCs/>
        </w:rPr>
        <w:t>s</w:t>
      </w:r>
      <w:r w:rsidR="00EC6DBF" w:rsidRPr="00DB3950">
        <w:rPr>
          <w:b/>
          <w:bCs/>
        </w:rPr>
        <w:t xml:space="preserve"> </w:t>
      </w:r>
      <w:r w:rsidR="00E5504E" w:rsidRPr="00DB3950">
        <w:rPr>
          <w:b/>
          <w:bCs/>
        </w:rPr>
        <w:t>en</w:t>
      </w:r>
      <w:r w:rsidR="002B4B87" w:rsidRPr="00DB3950">
        <w:rPr>
          <w:b/>
          <w:bCs/>
        </w:rPr>
        <w:t xml:space="preserve"> diminution, ce qui reflète </w:t>
      </w:r>
      <w:r w:rsidR="0005048C" w:rsidRPr="00DB3950">
        <w:rPr>
          <w:b/>
          <w:bCs/>
        </w:rPr>
        <w:t xml:space="preserve">effectivement </w:t>
      </w:r>
      <w:r w:rsidR="002B4B87" w:rsidRPr="00DB3950">
        <w:rPr>
          <w:b/>
          <w:bCs/>
        </w:rPr>
        <w:t>une baisse des coûts de production</w:t>
      </w:r>
      <w:r w:rsidR="005512DE" w:rsidRPr="00DB3950">
        <w:rPr>
          <w:b/>
          <w:bCs/>
        </w:rPr>
        <w:t xml:space="preserve"> au cours du temps</w:t>
      </w:r>
      <w:r w:rsidR="00E5504E" w:rsidRPr="004970F7">
        <w:t>.</w:t>
      </w:r>
      <w:r w:rsidR="004970F7" w:rsidRPr="004970F7">
        <w:t xml:space="preserve"> </w:t>
      </w:r>
      <w:r w:rsidR="00DB3950">
        <w:t xml:space="preserve">Observons </w:t>
      </w:r>
      <w:r w:rsidR="003B4736">
        <w:t xml:space="preserve">cependant </w:t>
      </w:r>
      <w:r w:rsidR="004970F7" w:rsidRPr="004970F7">
        <w:t xml:space="preserve">que ce tarif ne couvre pas le coût du raccordement des parcs au réseau </w:t>
      </w:r>
      <w:r w:rsidR="003B4736">
        <w:t xml:space="preserve">électrique </w:t>
      </w:r>
      <w:r w:rsidR="004970F7" w:rsidRPr="004970F7">
        <w:t>à très haute tension, de l’ordre de 20 euros par MWh, qui est financé par</w:t>
      </w:r>
      <w:r w:rsidR="00DB3950">
        <w:t xml:space="preserve"> </w:t>
      </w:r>
      <w:r w:rsidR="004970F7" w:rsidRPr="004970F7">
        <w:t>RTE.</w:t>
      </w:r>
      <w:r w:rsidR="00DB3950">
        <w:t xml:space="preserve"> </w:t>
      </w:r>
    </w:p>
    <w:p w14:paraId="0E82B361" w14:textId="77777777" w:rsidR="00F56166" w:rsidRDefault="00F56166" w:rsidP="00D92856">
      <w:pPr>
        <w:spacing w:after="0"/>
        <w:jc w:val="both"/>
        <w:rPr>
          <w:b/>
          <w:bCs/>
        </w:rPr>
      </w:pPr>
    </w:p>
    <w:p w14:paraId="270862E7" w14:textId="7D3C5480" w:rsidR="00637F73" w:rsidRPr="004970F7" w:rsidRDefault="00673D68" w:rsidP="00D92856">
      <w:pPr>
        <w:spacing w:after="0"/>
        <w:jc w:val="both"/>
      </w:pPr>
      <w:r w:rsidRPr="004970F7">
        <w:rPr>
          <w:b/>
          <w:bCs/>
        </w:rPr>
        <w:t xml:space="preserve">Mais alors, pourquoi </w:t>
      </w:r>
      <w:r w:rsidR="00B04B7D" w:rsidRPr="004970F7">
        <w:rPr>
          <w:b/>
          <w:bCs/>
        </w:rPr>
        <w:t xml:space="preserve">le prix de l’électricité pour les ménages augmente-t-il en Europe </w:t>
      </w:r>
      <w:r w:rsidR="009F1790">
        <w:rPr>
          <w:b/>
          <w:bCs/>
        </w:rPr>
        <w:t xml:space="preserve">à peu près </w:t>
      </w:r>
      <w:r w:rsidR="004970F7" w:rsidRPr="004970F7">
        <w:rPr>
          <w:b/>
          <w:bCs/>
        </w:rPr>
        <w:t xml:space="preserve">proportionnellement à </w:t>
      </w:r>
      <w:r w:rsidR="00B04B7D" w:rsidRPr="004970F7">
        <w:rPr>
          <w:b/>
          <w:bCs/>
        </w:rPr>
        <w:t>la puissance installée d’éolien et de solaire photovoltaïque par habitant, comme le montre la figure </w:t>
      </w:r>
      <w:r w:rsidR="00BE5808" w:rsidRPr="004970F7">
        <w:rPr>
          <w:b/>
          <w:bCs/>
        </w:rPr>
        <w:t xml:space="preserve">ci-dessous </w:t>
      </w:r>
      <w:r w:rsidR="00B04B7D" w:rsidRPr="004970F7">
        <w:rPr>
          <w:b/>
          <w:bCs/>
        </w:rPr>
        <w:t>?</w:t>
      </w:r>
    </w:p>
    <w:p w14:paraId="392BBB51" w14:textId="77777777" w:rsidR="004970F7" w:rsidRDefault="00F557B0" w:rsidP="00D92856">
      <w:pPr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           </w:t>
      </w:r>
      <w:r w:rsidR="00E802A6">
        <w:rPr>
          <w:b/>
          <w:bCs/>
          <w:i/>
          <w:iCs/>
          <w:sz w:val="24"/>
          <w:szCs w:val="24"/>
        </w:rPr>
        <w:t xml:space="preserve">                   </w:t>
      </w:r>
      <w:r>
        <w:rPr>
          <w:b/>
          <w:bCs/>
          <w:i/>
          <w:iCs/>
          <w:sz w:val="24"/>
          <w:szCs w:val="24"/>
        </w:rPr>
        <w:t xml:space="preserve">  </w:t>
      </w:r>
      <w:r w:rsidR="00F93CF0" w:rsidRPr="00FB5F5F">
        <w:rPr>
          <w:noProof/>
        </w:rPr>
        <w:drawing>
          <wp:inline distT="0" distB="0" distL="0" distR="0" wp14:anchorId="3AC5CDD7" wp14:editId="0D875977">
            <wp:extent cx="3728720" cy="2490788"/>
            <wp:effectExtent l="0" t="0" r="5080" b="5080"/>
            <wp:docPr id="7" name="Graphique 7">
              <a:extLst xmlns:a="http://schemas.openxmlformats.org/drawingml/2006/main">
                <a:ext uri="{FF2B5EF4-FFF2-40B4-BE49-F238E27FC236}">
                  <a16:creationId xmlns:a16="http://schemas.microsoft.com/office/drawing/2014/main" id="{E5BCCF2C-7C88-440C-94D0-F16A7818423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41658EA" w14:textId="55C1F167" w:rsidR="00E91923" w:rsidRDefault="00356840" w:rsidP="00D92856">
      <w:pPr>
        <w:spacing w:after="0"/>
        <w:jc w:val="both"/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</w:pPr>
      <w:r w:rsidRPr="0064066B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>Figure </w:t>
      </w:r>
      <w:r w:rsidR="004B2D88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 xml:space="preserve">1 </w:t>
      </w:r>
      <w:r w:rsidRPr="0064066B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>: D</w:t>
      </w:r>
      <w:r w:rsidR="00235876" w:rsidRPr="00235876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>ans ces 16 pays européens, le prix de l’électricité pour les ménages était en 2017 pratiquement proportionnel à la</w:t>
      </w:r>
      <w:r w:rsidRPr="0064066B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 xml:space="preserve"> puissance</w:t>
      </w:r>
      <w:r w:rsidR="00235876" w:rsidRPr="00235876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 xml:space="preserve"> installée par habitant d’éolien et de solaire </w:t>
      </w:r>
      <w:r w:rsidRPr="0064066B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>PV, l’éolien en étant le plus grand responsable du fait de l’importance de sa capacité</w:t>
      </w:r>
      <w:r w:rsidRPr="0064066B">
        <w:rPr>
          <w:b/>
          <w:bCs/>
          <w:sz w:val="16"/>
          <w:szCs w:val="16"/>
        </w:rPr>
        <w:t xml:space="preserve"> </w:t>
      </w:r>
      <w:r w:rsidRPr="00044945">
        <w:rPr>
          <w:b/>
          <w:bCs/>
          <w:i/>
          <w:iCs/>
          <w:sz w:val="18"/>
          <w:szCs w:val="18"/>
        </w:rPr>
        <w:t>installée supéri</w:t>
      </w:r>
      <w:r w:rsidR="0064066B" w:rsidRPr="00044945">
        <w:rPr>
          <w:b/>
          <w:bCs/>
          <w:i/>
          <w:iCs/>
          <w:sz w:val="18"/>
          <w:szCs w:val="18"/>
        </w:rPr>
        <w:t>e</w:t>
      </w:r>
      <w:r w:rsidRPr="00044945">
        <w:rPr>
          <w:b/>
          <w:bCs/>
          <w:i/>
          <w:iCs/>
          <w:sz w:val="18"/>
          <w:szCs w:val="18"/>
        </w:rPr>
        <w:t>ure à celle du solaire PV</w:t>
      </w:r>
      <w:r w:rsidR="0064066B" w:rsidRPr="00044945">
        <w:rPr>
          <w:b/>
          <w:bCs/>
          <w:sz w:val="18"/>
          <w:szCs w:val="18"/>
        </w:rPr>
        <w:t>.</w:t>
      </w:r>
      <w:r w:rsidR="0064066B" w:rsidRPr="00044945">
        <w:rPr>
          <w:b/>
          <w:bCs/>
          <w:i/>
          <w:iCs/>
          <w:sz w:val="18"/>
          <w:szCs w:val="18"/>
        </w:rPr>
        <w:t xml:space="preserve"> Source : </w:t>
      </w:r>
      <w:hyperlink r:id="rId13" w:history="1">
        <w:r w:rsidR="0064066B" w:rsidRPr="00044945">
          <w:rPr>
            <w:rStyle w:val="Lienhypertexte"/>
            <w:rFonts w:ascii="Times New Roman" w:hAnsi="Times New Roman" w:cs="Times New Roman"/>
            <w:b/>
            <w:bCs/>
            <w:i/>
            <w:iCs/>
            <w:spacing w:val="-2"/>
            <w:sz w:val="18"/>
            <w:szCs w:val="18"/>
          </w:rPr>
          <w:t>http://www.eolien-oleron.fr/wp-content/uploads/2021/02/La-trahison-des-clercs-Eolien-et-solaire-photovoltaique-en-Europe-.pdf</w:t>
        </w:r>
      </w:hyperlink>
      <w:r w:rsidRPr="00044945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 xml:space="preserve"> </w:t>
      </w:r>
    </w:p>
    <w:p w14:paraId="0C56F176" w14:textId="77777777" w:rsidR="00F56166" w:rsidRDefault="00F56166" w:rsidP="00D92856">
      <w:pPr>
        <w:spacing w:after="0"/>
        <w:jc w:val="both"/>
        <w:rPr>
          <w:b/>
          <w:bCs/>
          <w:i/>
          <w:iCs/>
          <w:sz w:val="18"/>
          <w:szCs w:val="18"/>
        </w:rPr>
      </w:pPr>
    </w:p>
    <w:p w14:paraId="481B2182" w14:textId="7E79E4B3" w:rsidR="009F1790" w:rsidRDefault="006855D6" w:rsidP="00D92856">
      <w:pPr>
        <w:spacing w:after="0"/>
        <w:jc w:val="both"/>
        <w:rPr>
          <w:rFonts w:cstheme="minorHAnsi"/>
          <w:b/>
          <w:bCs/>
          <w:spacing w:val="-2"/>
        </w:rPr>
      </w:pPr>
      <w:r>
        <w:rPr>
          <w:rFonts w:cstheme="minorHAnsi"/>
          <w:b/>
          <w:bCs/>
          <w:spacing w:val="-2"/>
        </w:rPr>
        <w:t>C’est p</w:t>
      </w:r>
      <w:r w:rsidR="00635B09" w:rsidRPr="00610481">
        <w:rPr>
          <w:rFonts w:cstheme="minorHAnsi"/>
          <w:b/>
          <w:bCs/>
          <w:spacing w:val="-2"/>
        </w:rPr>
        <w:t>arce que l’éolien</w:t>
      </w:r>
      <w:r w:rsidR="009F1790">
        <w:rPr>
          <w:rFonts w:cstheme="minorHAnsi"/>
          <w:b/>
          <w:bCs/>
          <w:spacing w:val="-2"/>
        </w:rPr>
        <w:t>, en mer comme à terre,</w:t>
      </w:r>
      <w:r w:rsidR="00635B09" w:rsidRPr="00610481">
        <w:rPr>
          <w:rFonts w:cstheme="minorHAnsi"/>
          <w:b/>
          <w:bCs/>
          <w:spacing w:val="-2"/>
        </w:rPr>
        <w:t xml:space="preserve"> fait peser sur le système électrique </w:t>
      </w:r>
      <w:r w:rsidR="00610481">
        <w:rPr>
          <w:rFonts w:cstheme="minorHAnsi"/>
          <w:b/>
          <w:bCs/>
          <w:spacing w:val="-2"/>
        </w:rPr>
        <w:t xml:space="preserve">dans son ensemble </w:t>
      </w:r>
      <w:r w:rsidR="00635B09" w:rsidRPr="00610481">
        <w:rPr>
          <w:rFonts w:cstheme="minorHAnsi"/>
          <w:b/>
          <w:bCs/>
          <w:spacing w:val="-2"/>
        </w:rPr>
        <w:t>de</w:t>
      </w:r>
      <w:r w:rsidR="005512DE" w:rsidRPr="00610481">
        <w:rPr>
          <w:rFonts w:cstheme="minorHAnsi"/>
          <w:b/>
          <w:bCs/>
          <w:spacing w:val="-2"/>
        </w:rPr>
        <w:t>s</w:t>
      </w:r>
      <w:r w:rsidR="00635B09" w:rsidRPr="00610481">
        <w:rPr>
          <w:rFonts w:cstheme="minorHAnsi"/>
          <w:b/>
          <w:bCs/>
          <w:spacing w:val="-2"/>
        </w:rPr>
        <w:t xml:space="preserve"> coûts</w:t>
      </w:r>
      <w:r w:rsidR="00610481" w:rsidRPr="00610481">
        <w:rPr>
          <w:rFonts w:cstheme="minorHAnsi"/>
          <w:b/>
          <w:bCs/>
          <w:spacing w:val="-2"/>
        </w:rPr>
        <w:t xml:space="preserve"> considérables</w:t>
      </w:r>
      <w:r w:rsidR="00635B09" w:rsidRPr="00610481">
        <w:rPr>
          <w:rFonts w:cstheme="minorHAnsi"/>
          <w:b/>
          <w:bCs/>
          <w:spacing w:val="-2"/>
        </w:rPr>
        <w:t xml:space="preserve"> qui s’ajoutent à son coût de production.</w:t>
      </w:r>
      <w:r w:rsidR="00F42401">
        <w:rPr>
          <w:rFonts w:cstheme="minorHAnsi"/>
          <w:b/>
          <w:bCs/>
          <w:spacing w:val="-2"/>
        </w:rPr>
        <w:t xml:space="preserve"> </w:t>
      </w:r>
    </w:p>
    <w:p w14:paraId="2547A702" w14:textId="77777777" w:rsidR="00F56166" w:rsidRDefault="00F56166" w:rsidP="00D92856">
      <w:pPr>
        <w:spacing w:after="0"/>
        <w:jc w:val="both"/>
        <w:rPr>
          <w:rFonts w:cstheme="minorHAnsi"/>
          <w:b/>
          <w:bCs/>
          <w:spacing w:val="-2"/>
        </w:rPr>
      </w:pPr>
    </w:p>
    <w:p w14:paraId="0976A36A" w14:textId="48DEB47E" w:rsidR="00020402" w:rsidRDefault="00020402" w:rsidP="00D92856">
      <w:pPr>
        <w:spacing w:after="0"/>
        <w:jc w:val="both"/>
        <w:rPr>
          <w:b/>
          <w:bCs/>
        </w:rPr>
      </w:pPr>
      <w:r w:rsidRPr="006A2893">
        <w:rPr>
          <w:rFonts w:cstheme="minorHAnsi"/>
          <w:spacing w:val="-2"/>
        </w:rPr>
        <w:t xml:space="preserve">La raison </w:t>
      </w:r>
      <w:r w:rsidR="00635B09" w:rsidRPr="006A2893">
        <w:rPr>
          <w:rFonts w:cstheme="minorHAnsi"/>
          <w:spacing w:val="-2"/>
        </w:rPr>
        <w:t xml:space="preserve">première </w:t>
      </w:r>
      <w:r w:rsidRPr="006A2893">
        <w:rPr>
          <w:rFonts w:cstheme="minorHAnsi"/>
          <w:spacing w:val="-2"/>
        </w:rPr>
        <w:t>en est</w:t>
      </w:r>
      <w:r w:rsidRPr="006A2893">
        <w:rPr>
          <w:rFonts w:cstheme="minorHAnsi"/>
          <w:i/>
          <w:iCs/>
          <w:spacing w:val="-2"/>
          <w:sz w:val="24"/>
          <w:szCs w:val="24"/>
        </w:rPr>
        <w:t xml:space="preserve"> </w:t>
      </w:r>
      <w:r w:rsidRPr="006A2893">
        <w:rPr>
          <w:rFonts w:cstheme="minorHAnsi"/>
        </w:rPr>
        <w:t>la nécessité impérative d’associer des centrales pilotables aux parcs éoliens</w:t>
      </w:r>
      <w:r w:rsidR="00F42401">
        <w:rPr>
          <w:rFonts w:cstheme="minorHAnsi"/>
        </w:rPr>
        <w:t>, non pilotables</w:t>
      </w:r>
      <w:r w:rsidR="009F1790">
        <w:rPr>
          <w:rFonts w:cstheme="minorHAnsi"/>
        </w:rPr>
        <w:t xml:space="preserve"> (voir </w:t>
      </w:r>
      <w:r w:rsidR="00370809">
        <w:rPr>
          <w:rFonts w:cstheme="minorHAnsi"/>
        </w:rPr>
        <w:t>démenti</w:t>
      </w:r>
      <w:r w:rsidR="009F1790">
        <w:rPr>
          <w:rFonts w:cstheme="minorHAnsi"/>
        </w:rPr>
        <w:t xml:space="preserve"> n°2)</w:t>
      </w:r>
      <w:r w:rsidR="006F71AA" w:rsidRPr="006A2893">
        <w:rPr>
          <w:rFonts w:cstheme="minorHAnsi"/>
        </w:rPr>
        <w:t xml:space="preserve">. Elle </w:t>
      </w:r>
      <w:r w:rsidRPr="006A2893">
        <w:rPr>
          <w:rFonts w:cstheme="minorHAnsi"/>
        </w:rPr>
        <w:t>entraîne automatiquement, aussi bas que deviennent leurs coûts de production, une</w:t>
      </w:r>
      <w:r w:rsidRPr="00635B09">
        <w:rPr>
          <w:rFonts w:cstheme="minorHAnsi"/>
          <w:b/>
          <w:bCs/>
        </w:rPr>
        <w:t xml:space="preserve"> </w:t>
      </w:r>
      <w:r w:rsidRPr="00044945">
        <w:rPr>
          <w:rFonts w:cstheme="minorHAnsi"/>
        </w:rPr>
        <w:t xml:space="preserve">augmentation du prix de l’électricité par rapport à une production uniquement par des centrales pilotables. </w:t>
      </w:r>
      <w:r>
        <w:rPr>
          <w:b/>
          <w:bCs/>
        </w:rPr>
        <w:t>En effet :</w:t>
      </w:r>
    </w:p>
    <w:p w14:paraId="22BF2B87" w14:textId="77777777" w:rsidR="00F56166" w:rsidRPr="00DB3950" w:rsidRDefault="00F56166" w:rsidP="00D92856">
      <w:pPr>
        <w:spacing w:after="0"/>
        <w:jc w:val="both"/>
        <w:rPr>
          <w:b/>
          <w:bCs/>
          <w:i/>
          <w:iCs/>
          <w:sz w:val="18"/>
          <w:szCs w:val="18"/>
        </w:rPr>
      </w:pPr>
    </w:p>
    <w:p w14:paraId="2767D959" w14:textId="472853E6" w:rsidR="00020402" w:rsidRDefault="00020402" w:rsidP="00D92856">
      <w:pPr>
        <w:spacing w:after="0"/>
        <w:jc w:val="both"/>
      </w:pPr>
      <w:r>
        <w:lastRenderedPageBreak/>
        <w:t xml:space="preserve">- </w:t>
      </w:r>
      <w:r w:rsidR="00611AE5">
        <w:t xml:space="preserve">L’éolien s’ajoute aux centrales pilotables, il ne les remplace pas. </w:t>
      </w:r>
      <w:r>
        <w:t>Il faut</w:t>
      </w:r>
      <w:r w:rsidR="00611AE5">
        <w:t xml:space="preserve"> donc</w:t>
      </w:r>
      <w:r>
        <w:t xml:space="preserve"> un double investissement en capital pour produire au total la même quantité d’électricité, </w:t>
      </w:r>
      <w:r w:rsidR="006F71AA">
        <w:t>parcs éoliens</w:t>
      </w:r>
      <w:r>
        <w:t xml:space="preserve"> d’une part, indispensables centrales pilotables d’autre part.</w:t>
      </w:r>
    </w:p>
    <w:p w14:paraId="71277937" w14:textId="77777777" w:rsidR="00F56166" w:rsidRDefault="00F56166" w:rsidP="00D92856">
      <w:pPr>
        <w:spacing w:after="0"/>
        <w:jc w:val="both"/>
      </w:pPr>
    </w:p>
    <w:p w14:paraId="5810CAB1" w14:textId="1AF5A726" w:rsidR="00020402" w:rsidRDefault="00020402" w:rsidP="00D92856">
      <w:pPr>
        <w:pStyle w:val="Commentaire"/>
        <w:spacing w:after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611AE5">
        <w:rPr>
          <w:sz w:val="22"/>
          <w:szCs w:val="22"/>
        </w:rPr>
        <w:t>L</w:t>
      </w:r>
      <w:r>
        <w:rPr>
          <w:sz w:val="22"/>
          <w:szCs w:val="22"/>
        </w:rPr>
        <w:t xml:space="preserve">e coût de l’électricité produit par les centrales pilotables augmente parce que, devant sacrifier une partie de leur production possible pour faire place à de l’électricité intermittente, ces centrales doivent quand même payer leurs charges fixes (intérêts d’emprunts, salaires, maintenance…) alors qu’elles produisent moins d’électricité. </w:t>
      </w:r>
      <w:r w:rsidR="006F71AA">
        <w:rPr>
          <w:b/>
          <w:bCs/>
          <w:sz w:val="22"/>
          <w:szCs w:val="22"/>
        </w:rPr>
        <w:t xml:space="preserve">On doit </w:t>
      </w:r>
      <w:r>
        <w:rPr>
          <w:b/>
          <w:bCs/>
          <w:sz w:val="22"/>
          <w:szCs w:val="22"/>
        </w:rPr>
        <w:t xml:space="preserve">de plus en plus les subventionner d’une manière ou d’une autre, car </w:t>
      </w:r>
      <w:r w:rsidR="006F71AA">
        <w:rPr>
          <w:b/>
          <w:bCs/>
          <w:sz w:val="22"/>
          <w:szCs w:val="22"/>
        </w:rPr>
        <w:t>elles sont indispensables. Ces subventions sont financées par des taxes sur la consommation d’électricité</w:t>
      </w:r>
      <w:r w:rsidR="00072CF8">
        <w:rPr>
          <w:b/>
          <w:bCs/>
          <w:sz w:val="22"/>
          <w:szCs w:val="22"/>
        </w:rPr>
        <w:t>.</w:t>
      </w:r>
      <w:r>
        <w:rPr>
          <w:sz w:val="22"/>
          <w:szCs w:val="22"/>
        </w:rPr>
        <w:t xml:space="preserve"> C’est ainsi que la centrale à gaz en cours de construction à Landivisiau en Bretagne, recevra une subvention de 40 millions d’euros par an pendant 20 ans.</w:t>
      </w:r>
    </w:p>
    <w:p w14:paraId="5D1A0CC2" w14:textId="77777777" w:rsidR="00F56166" w:rsidRPr="00E91923" w:rsidRDefault="00F56166" w:rsidP="00D92856">
      <w:pPr>
        <w:pStyle w:val="Commentaire"/>
        <w:spacing w:after="0"/>
        <w:jc w:val="both"/>
        <w:rPr>
          <w:b/>
          <w:bCs/>
          <w:sz w:val="22"/>
          <w:szCs w:val="22"/>
        </w:rPr>
      </w:pPr>
    </w:p>
    <w:p w14:paraId="1965F028" w14:textId="4B6851E8" w:rsidR="00072CF8" w:rsidRDefault="00020402" w:rsidP="00D92856">
      <w:pPr>
        <w:pStyle w:val="Commentaire"/>
        <w:spacing w:after="0"/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>- Le développement de l’éolien</w:t>
      </w:r>
      <w:r w:rsidR="002F5AA4">
        <w:rPr>
          <w:sz w:val="22"/>
          <w:szCs w:val="22"/>
        </w:rPr>
        <w:t xml:space="preserve"> (</w:t>
      </w:r>
      <w:r>
        <w:rPr>
          <w:sz w:val="22"/>
          <w:szCs w:val="22"/>
        </w:rPr>
        <w:t>et</w:t>
      </w:r>
      <w:r w:rsidR="002F5AA4">
        <w:rPr>
          <w:sz w:val="22"/>
          <w:szCs w:val="22"/>
        </w:rPr>
        <w:t xml:space="preserve"> celui</w:t>
      </w:r>
      <w:r>
        <w:rPr>
          <w:sz w:val="22"/>
          <w:szCs w:val="22"/>
        </w:rPr>
        <w:t xml:space="preserve"> du solaire photovoltaïque</w:t>
      </w:r>
      <w:r w:rsidR="002F5AA4">
        <w:rPr>
          <w:sz w:val="22"/>
          <w:szCs w:val="22"/>
        </w:rPr>
        <w:t>)</w:t>
      </w:r>
      <w:r>
        <w:rPr>
          <w:sz w:val="22"/>
          <w:szCs w:val="22"/>
        </w:rPr>
        <w:t xml:space="preserve">, </w:t>
      </w:r>
      <w:r w:rsidR="00044945">
        <w:rPr>
          <w:sz w:val="22"/>
          <w:szCs w:val="22"/>
        </w:rPr>
        <w:t>exige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la création de lignes électriques nouvelles</w:t>
      </w:r>
      <w:r>
        <w:rPr>
          <w:sz w:val="22"/>
          <w:szCs w:val="22"/>
        </w:rPr>
        <w:t xml:space="preserve">, comme ce serait le cas à Oléron, où de puissantes lignes électriques seraient nécessaires pour évacuer l’électricité produite, mais aussi un </w:t>
      </w:r>
      <w:r>
        <w:rPr>
          <w:b/>
          <w:bCs/>
          <w:sz w:val="22"/>
          <w:szCs w:val="22"/>
        </w:rPr>
        <w:t>renforcement des anciennes</w:t>
      </w:r>
      <w:r>
        <w:rPr>
          <w:sz w:val="22"/>
          <w:szCs w:val="22"/>
        </w:rPr>
        <w:t>.</w:t>
      </w:r>
      <w:r>
        <w:rPr>
          <w:noProof/>
          <w:sz w:val="22"/>
          <w:szCs w:val="22"/>
        </w:rPr>
        <w:t xml:space="preserve"> </w:t>
      </w:r>
      <w:r>
        <w:rPr>
          <w:sz w:val="22"/>
          <w:szCs w:val="22"/>
        </w:rPr>
        <w:t xml:space="preserve">Les lignes électriques doivent en effet être dimensionnées pour supporter la puissance électrique maximale délivrable par les électricités intermittentes, </w:t>
      </w:r>
      <w:r>
        <w:rPr>
          <w:b/>
          <w:bCs/>
          <w:sz w:val="22"/>
          <w:szCs w:val="22"/>
        </w:rPr>
        <w:t>qui est leur puissance nominale installée</w:t>
      </w:r>
      <w:r>
        <w:rPr>
          <w:sz w:val="22"/>
          <w:szCs w:val="22"/>
        </w:rPr>
        <w:t xml:space="preserve">. Pour les éoliennes elle est de l’ordre de </w:t>
      </w:r>
      <w:r w:rsidR="00072CF8">
        <w:rPr>
          <w:sz w:val="22"/>
          <w:szCs w:val="22"/>
        </w:rPr>
        <w:t>4</w:t>
      </w:r>
      <w:r>
        <w:rPr>
          <w:sz w:val="22"/>
          <w:szCs w:val="22"/>
        </w:rPr>
        <w:t xml:space="preserve"> fois leur puissance effective moyenne, pour les centrales solaires de l’ordre de 8 fois. Il en résulte un surinvestissement très coûteux qui a été évalué récemment pour la France par le Président de la Commission de régulation de l’énergie (CRE) à environ 100 milliards d’euros d</w:t>
      </w:r>
      <w:r w:rsidR="006855D6">
        <w:rPr>
          <w:sz w:val="22"/>
          <w:szCs w:val="22"/>
        </w:rPr>
        <w:t>ans les quinze ans à venir</w:t>
      </w:r>
      <w:r>
        <w:rPr>
          <w:sz w:val="22"/>
          <w:szCs w:val="22"/>
        </w:rPr>
        <w:t xml:space="preserve"> (</w:t>
      </w:r>
      <w:hyperlink r:id="rId14" w:history="1">
        <w:r>
          <w:rPr>
            <w:rStyle w:val="Lienhypertexte"/>
            <w:sz w:val="22"/>
            <w:szCs w:val="22"/>
          </w:rPr>
          <w:t>https://eolbretsud.debatpublic.fr/wp-content/uploads/enjeux-cout.pdf</w:t>
        </w:r>
      </w:hyperlink>
      <w:r>
        <w:rPr>
          <w:sz w:val="22"/>
          <w:szCs w:val="22"/>
        </w:rPr>
        <w:t xml:space="preserve"> )</w:t>
      </w:r>
      <w:r w:rsidR="002F5AA4">
        <w:rPr>
          <w:sz w:val="22"/>
          <w:szCs w:val="22"/>
        </w:rPr>
        <w:t>.</w:t>
      </w:r>
      <w:r w:rsidR="00072CF8" w:rsidRPr="007F0932">
        <w:rPr>
          <w:b/>
          <w:bCs/>
          <w:sz w:val="22"/>
          <w:szCs w:val="22"/>
        </w:rPr>
        <w:t>Ces surcoûts sont financés par l’augmentation des taxes d’acheminement sur les factures d’électricité</w:t>
      </w:r>
      <w:r w:rsidR="007F0932" w:rsidRPr="007F0932">
        <w:rPr>
          <w:b/>
          <w:bCs/>
          <w:sz w:val="22"/>
          <w:szCs w:val="22"/>
        </w:rPr>
        <w:t>, qui représentent maintenant environ un</w:t>
      </w:r>
      <w:r w:rsidR="006855D6">
        <w:rPr>
          <w:b/>
          <w:bCs/>
          <w:sz w:val="22"/>
          <w:szCs w:val="22"/>
        </w:rPr>
        <w:t xml:space="preserve"> </w:t>
      </w:r>
      <w:r w:rsidR="007F0932" w:rsidRPr="007F0932">
        <w:rPr>
          <w:b/>
          <w:bCs/>
          <w:sz w:val="22"/>
          <w:szCs w:val="22"/>
        </w:rPr>
        <w:t>tiers de nos facture</w:t>
      </w:r>
      <w:r w:rsidR="007F0932">
        <w:rPr>
          <w:b/>
          <w:bCs/>
          <w:sz w:val="22"/>
          <w:szCs w:val="22"/>
        </w:rPr>
        <w:t>s</w:t>
      </w:r>
      <w:r w:rsidR="007F0932" w:rsidRPr="007F0932">
        <w:rPr>
          <w:b/>
          <w:bCs/>
          <w:sz w:val="22"/>
          <w:szCs w:val="22"/>
        </w:rPr>
        <w:t xml:space="preserve"> d’électricité</w:t>
      </w:r>
      <w:r w:rsidR="00072CF8" w:rsidRPr="007F0932">
        <w:rPr>
          <w:b/>
          <w:bCs/>
          <w:sz w:val="22"/>
          <w:szCs w:val="22"/>
        </w:rPr>
        <w:t>.</w:t>
      </w:r>
    </w:p>
    <w:p w14:paraId="7C1B0C8A" w14:textId="77777777" w:rsidR="00F56166" w:rsidRPr="002F5AA4" w:rsidRDefault="00F56166" w:rsidP="00D92856">
      <w:pPr>
        <w:pStyle w:val="Commentaire"/>
        <w:spacing w:after="0"/>
        <w:jc w:val="both"/>
        <w:rPr>
          <w:sz w:val="22"/>
          <w:szCs w:val="22"/>
        </w:rPr>
      </w:pPr>
    </w:p>
    <w:p w14:paraId="6F358B46" w14:textId="34BD137A" w:rsidR="007F0932" w:rsidRDefault="00370809" w:rsidP="00D92856">
      <w:pPr>
        <w:pStyle w:val="Commentaire"/>
        <w:spacing w:after="0"/>
        <w:jc w:val="both"/>
        <w:rPr>
          <w:sz w:val="22"/>
          <w:szCs w:val="22"/>
        </w:rPr>
      </w:pPr>
      <w:r>
        <w:rPr>
          <w:sz w:val="22"/>
          <w:szCs w:val="22"/>
        </w:rPr>
        <w:t>Par ailleurs</w:t>
      </w:r>
      <w:r w:rsidR="007F0932" w:rsidRPr="006A2893">
        <w:rPr>
          <w:sz w:val="22"/>
          <w:szCs w:val="22"/>
        </w:rPr>
        <w:t xml:space="preserve"> les coûts de production de l’électricité éolienne restent supérieurs en temps normal aux prix de marché de l’électricité en Europe, ce qui la rend non </w:t>
      </w:r>
      <w:r w:rsidR="00C01CDE">
        <w:rPr>
          <w:sz w:val="22"/>
          <w:szCs w:val="22"/>
        </w:rPr>
        <w:t>rentable</w:t>
      </w:r>
      <w:r w:rsidR="007F0932" w:rsidRPr="006A2893">
        <w:rPr>
          <w:sz w:val="22"/>
          <w:szCs w:val="22"/>
        </w:rPr>
        <w:t>. Pour encourager le développement de l’éolien et du solaire photovoltaïque, la Commission Européenne a donc décidé, en opposition totale avec son credo de concurrence libre et non faussée</w:t>
      </w:r>
      <w:r w:rsidR="007F585A">
        <w:rPr>
          <w:sz w:val="22"/>
          <w:szCs w:val="22"/>
        </w:rPr>
        <w:t>,</w:t>
      </w:r>
      <w:r w:rsidR="007F0932" w:rsidRPr="006A2893">
        <w:rPr>
          <w:sz w:val="22"/>
          <w:szCs w:val="22"/>
        </w:rPr>
        <w:t xml:space="preserve"> qu’elle continue cependant d’appliquer aux autres sources d’électricité, d’accorder de généreuses subventions à leurs producteurs</w:t>
      </w:r>
      <w:r w:rsidR="006A2893" w:rsidRPr="006A2893">
        <w:rPr>
          <w:sz w:val="22"/>
          <w:szCs w:val="22"/>
        </w:rPr>
        <w:t>,</w:t>
      </w:r>
      <w:r w:rsidR="00B50D05">
        <w:rPr>
          <w:sz w:val="22"/>
          <w:szCs w:val="22"/>
        </w:rPr>
        <w:t xml:space="preserve"> via des tarifs de rachat de l’électricité produite</w:t>
      </w:r>
      <w:r w:rsidR="00C01CDE">
        <w:rPr>
          <w:sz w:val="22"/>
          <w:szCs w:val="22"/>
        </w:rPr>
        <w:t xml:space="preserve"> garantis sur 15 à 20 ans,</w:t>
      </w:r>
      <w:r w:rsidR="00B50D05">
        <w:rPr>
          <w:sz w:val="22"/>
          <w:szCs w:val="22"/>
        </w:rPr>
        <w:t xml:space="preserve"> de plus en plus par le système des appels d’offres que nous avons décrit plus haut.</w:t>
      </w:r>
      <w:r w:rsidR="006247C9">
        <w:rPr>
          <w:sz w:val="22"/>
          <w:szCs w:val="22"/>
        </w:rPr>
        <w:t xml:space="preserve"> Les compagnies d’électricité ont de plus l’obligation d’acheter</w:t>
      </w:r>
      <w:r w:rsidR="007F0932" w:rsidRPr="006A2893">
        <w:rPr>
          <w:sz w:val="22"/>
          <w:szCs w:val="22"/>
        </w:rPr>
        <w:t xml:space="preserve"> </w:t>
      </w:r>
      <w:r w:rsidR="006247C9">
        <w:rPr>
          <w:sz w:val="22"/>
          <w:szCs w:val="22"/>
        </w:rPr>
        <w:t xml:space="preserve">à ces prix </w:t>
      </w:r>
      <w:r w:rsidR="007F585A">
        <w:rPr>
          <w:sz w:val="22"/>
          <w:szCs w:val="22"/>
        </w:rPr>
        <w:t xml:space="preserve">imposés </w:t>
      </w:r>
      <w:r w:rsidR="006247C9">
        <w:rPr>
          <w:sz w:val="22"/>
          <w:szCs w:val="22"/>
        </w:rPr>
        <w:t>toute l’électricité ainsi produite.</w:t>
      </w:r>
    </w:p>
    <w:p w14:paraId="54A10736" w14:textId="77777777" w:rsidR="00F56166" w:rsidRPr="006A2893" w:rsidRDefault="00F56166" w:rsidP="00D92856">
      <w:pPr>
        <w:pStyle w:val="Commentaire"/>
        <w:spacing w:after="0"/>
        <w:jc w:val="both"/>
        <w:rPr>
          <w:sz w:val="22"/>
          <w:szCs w:val="22"/>
        </w:rPr>
      </w:pPr>
    </w:p>
    <w:p w14:paraId="530ACBE7" w14:textId="02788C1B" w:rsidR="00052291" w:rsidRDefault="00003A9C" w:rsidP="00D92856">
      <w:pPr>
        <w:pStyle w:val="Commentaire"/>
        <w:spacing w:after="0"/>
        <w:jc w:val="both"/>
        <w:rPr>
          <w:rFonts w:cstheme="minorHAnsi"/>
          <w:spacing w:val="-2"/>
          <w:sz w:val="22"/>
          <w:szCs w:val="22"/>
        </w:rPr>
      </w:pPr>
      <w:r>
        <w:rPr>
          <w:rFonts w:cstheme="minorHAnsi"/>
          <w:spacing w:val="-2"/>
          <w:sz w:val="22"/>
          <w:szCs w:val="22"/>
        </w:rPr>
        <w:t>C</w:t>
      </w:r>
      <w:r w:rsidR="007F0932">
        <w:rPr>
          <w:rFonts w:cstheme="minorHAnsi"/>
          <w:spacing w:val="-2"/>
          <w:sz w:val="22"/>
          <w:szCs w:val="22"/>
        </w:rPr>
        <w:t>es</w:t>
      </w:r>
      <w:r w:rsidR="00B50D05">
        <w:rPr>
          <w:rFonts w:cstheme="minorHAnsi"/>
          <w:spacing w:val="-2"/>
          <w:sz w:val="22"/>
          <w:szCs w:val="22"/>
        </w:rPr>
        <w:t xml:space="preserve"> compagnies d’électricité </w:t>
      </w:r>
      <w:r w:rsidR="0024700B">
        <w:rPr>
          <w:rFonts w:cstheme="minorHAnsi"/>
          <w:spacing w:val="-2"/>
          <w:sz w:val="22"/>
          <w:szCs w:val="22"/>
        </w:rPr>
        <w:t xml:space="preserve">ont longtemps </w:t>
      </w:r>
      <w:r w:rsidR="007F0932">
        <w:rPr>
          <w:rFonts w:cstheme="minorHAnsi"/>
          <w:spacing w:val="-2"/>
          <w:sz w:val="22"/>
          <w:szCs w:val="22"/>
        </w:rPr>
        <w:t>récup</w:t>
      </w:r>
      <w:r w:rsidR="0024700B">
        <w:rPr>
          <w:rFonts w:cstheme="minorHAnsi"/>
          <w:spacing w:val="-2"/>
          <w:sz w:val="22"/>
          <w:szCs w:val="22"/>
        </w:rPr>
        <w:t>é</w:t>
      </w:r>
      <w:r w:rsidR="007F0932">
        <w:rPr>
          <w:rFonts w:cstheme="minorHAnsi"/>
          <w:spacing w:val="-2"/>
          <w:sz w:val="22"/>
          <w:szCs w:val="22"/>
        </w:rPr>
        <w:t>r</w:t>
      </w:r>
      <w:r w:rsidR="0024700B">
        <w:rPr>
          <w:rFonts w:cstheme="minorHAnsi"/>
          <w:spacing w:val="-2"/>
          <w:sz w:val="22"/>
          <w:szCs w:val="22"/>
        </w:rPr>
        <w:t>é</w:t>
      </w:r>
      <w:r w:rsidR="007F0932">
        <w:rPr>
          <w:rFonts w:cstheme="minorHAnsi"/>
          <w:spacing w:val="-2"/>
          <w:sz w:val="22"/>
          <w:szCs w:val="22"/>
        </w:rPr>
        <w:t xml:space="preserve"> la différence entre </w:t>
      </w:r>
      <w:r w:rsidR="006247C9">
        <w:rPr>
          <w:rFonts w:cstheme="minorHAnsi"/>
          <w:spacing w:val="-2"/>
          <w:sz w:val="22"/>
          <w:szCs w:val="22"/>
        </w:rPr>
        <w:t>prix imposé</w:t>
      </w:r>
      <w:r w:rsidR="007F0932">
        <w:rPr>
          <w:rFonts w:cstheme="minorHAnsi"/>
          <w:spacing w:val="-2"/>
          <w:sz w:val="22"/>
          <w:szCs w:val="22"/>
        </w:rPr>
        <w:t xml:space="preserve"> et prix de marché </w:t>
      </w:r>
      <w:r w:rsidR="00F34039">
        <w:rPr>
          <w:rFonts w:cstheme="minorHAnsi"/>
          <w:spacing w:val="-2"/>
          <w:sz w:val="22"/>
          <w:szCs w:val="22"/>
        </w:rPr>
        <w:t xml:space="preserve">sur la facture des consommateurs d’électricité </w:t>
      </w:r>
      <w:r w:rsidR="007F0932">
        <w:rPr>
          <w:rFonts w:cstheme="minorHAnsi"/>
          <w:spacing w:val="-2"/>
          <w:sz w:val="22"/>
          <w:szCs w:val="22"/>
        </w:rPr>
        <w:t xml:space="preserve">sous forme de taxes diverses. Pour les ménages, elles ont en France été payées jusqu’en 2017 par des taxes sur les factures d’électricité croissant très rapidement, en particulier la </w:t>
      </w:r>
      <w:r w:rsidR="007F0932">
        <w:rPr>
          <w:rFonts w:cstheme="minorHAnsi"/>
          <w:b/>
          <w:bCs/>
          <w:spacing w:val="-2"/>
          <w:sz w:val="22"/>
          <w:szCs w:val="22"/>
        </w:rPr>
        <w:t>Contribution au service public de l’électricité (CSPE</w:t>
      </w:r>
      <w:r w:rsidR="007F0932" w:rsidRPr="00DE0A1A">
        <w:rPr>
          <w:rFonts w:cstheme="minorHAnsi"/>
          <w:spacing w:val="-2"/>
          <w:sz w:val="22"/>
          <w:szCs w:val="22"/>
        </w:rPr>
        <w:t xml:space="preserve">). </w:t>
      </w:r>
      <w:r w:rsidR="007F0932" w:rsidRPr="00DE0A1A">
        <w:rPr>
          <w:rFonts w:cstheme="minorHAnsi"/>
          <w:sz w:val="22"/>
          <w:szCs w:val="22"/>
        </w:rPr>
        <w:t>Pour mémoire celle-ci représente actuellement près de 8 Mds d’€ par an en France et elle est soumise</w:t>
      </w:r>
      <w:r w:rsidR="007F0932" w:rsidRPr="00DE0A1A">
        <w:rPr>
          <w:rFonts w:cstheme="minorHAnsi"/>
          <w:spacing w:val="-2"/>
        </w:rPr>
        <w:t xml:space="preserve"> à une TVA de 20 %. </w:t>
      </w:r>
      <w:r w:rsidR="00044945" w:rsidRPr="00DE0A1A">
        <w:rPr>
          <w:rFonts w:cstheme="minorHAnsi"/>
          <w:spacing w:val="-2"/>
          <w:sz w:val="22"/>
          <w:szCs w:val="22"/>
        </w:rPr>
        <w:t>Il n’est donc pas étonnant</w:t>
      </w:r>
      <w:r w:rsidR="00B0588D" w:rsidRPr="00DE0A1A">
        <w:rPr>
          <w:rFonts w:cstheme="minorHAnsi"/>
          <w:spacing w:val="-2"/>
          <w:sz w:val="22"/>
          <w:szCs w:val="22"/>
        </w:rPr>
        <w:t xml:space="preserve"> que</w:t>
      </w:r>
      <w:r w:rsidR="00044945" w:rsidRPr="00DE0A1A">
        <w:rPr>
          <w:rFonts w:cstheme="minorHAnsi"/>
          <w:spacing w:val="-2"/>
          <w:sz w:val="22"/>
          <w:szCs w:val="22"/>
        </w:rPr>
        <w:t xml:space="preserve"> les prix de l’éle</w:t>
      </w:r>
      <w:r w:rsidR="00B0588D" w:rsidRPr="00DE0A1A">
        <w:rPr>
          <w:rFonts w:cstheme="minorHAnsi"/>
          <w:spacing w:val="-2"/>
          <w:sz w:val="22"/>
          <w:szCs w:val="22"/>
        </w:rPr>
        <w:t>c</w:t>
      </w:r>
      <w:r w:rsidR="00044945" w:rsidRPr="00DE0A1A">
        <w:rPr>
          <w:rFonts w:cstheme="minorHAnsi"/>
          <w:spacing w:val="-2"/>
          <w:sz w:val="22"/>
          <w:szCs w:val="22"/>
        </w:rPr>
        <w:t xml:space="preserve">tricité aient considérablement augmenté </w:t>
      </w:r>
      <w:r w:rsidR="00B0588D" w:rsidRPr="00DE0A1A">
        <w:rPr>
          <w:rFonts w:cstheme="minorHAnsi"/>
          <w:spacing w:val="-2"/>
          <w:sz w:val="22"/>
          <w:szCs w:val="22"/>
        </w:rPr>
        <w:t>en France de 2007, d</w:t>
      </w:r>
      <w:r w:rsidR="005F4D6C" w:rsidRPr="00DE0A1A">
        <w:rPr>
          <w:rFonts w:cstheme="minorHAnsi"/>
          <w:spacing w:val="-2"/>
          <w:sz w:val="22"/>
          <w:szCs w:val="22"/>
        </w:rPr>
        <w:t>a</w:t>
      </w:r>
      <w:r w:rsidR="00B0588D" w:rsidRPr="00DE0A1A">
        <w:rPr>
          <w:rFonts w:cstheme="minorHAnsi"/>
          <w:spacing w:val="-2"/>
          <w:sz w:val="22"/>
          <w:szCs w:val="22"/>
        </w:rPr>
        <w:t>te du Gren</w:t>
      </w:r>
      <w:r w:rsidR="005F4D6C" w:rsidRPr="00DE0A1A">
        <w:rPr>
          <w:rFonts w:cstheme="minorHAnsi"/>
          <w:spacing w:val="-2"/>
          <w:sz w:val="22"/>
          <w:szCs w:val="22"/>
        </w:rPr>
        <w:t>e</w:t>
      </w:r>
      <w:r w:rsidR="00B0588D" w:rsidRPr="00DE0A1A">
        <w:rPr>
          <w:rFonts w:cstheme="minorHAnsi"/>
          <w:spacing w:val="-2"/>
          <w:sz w:val="22"/>
          <w:szCs w:val="22"/>
        </w:rPr>
        <w:t>lle de l’Environnement</w:t>
      </w:r>
      <w:r w:rsidR="005F4D6C" w:rsidRPr="00DE0A1A">
        <w:rPr>
          <w:rFonts w:cstheme="minorHAnsi"/>
          <w:spacing w:val="-2"/>
          <w:sz w:val="22"/>
          <w:szCs w:val="22"/>
        </w:rPr>
        <w:t xml:space="preserve">, </w:t>
      </w:r>
      <w:r w:rsidR="00F34039">
        <w:rPr>
          <w:rFonts w:cstheme="minorHAnsi"/>
          <w:spacing w:val="-2"/>
          <w:sz w:val="22"/>
          <w:szCs w:val="22"/>
        </w:rPr>
        <w:t>où il a</w:t>
      </w:r>
      <w:r w:rsidR="005F4D6C" w:rsidRPr="00DE0A1A">
        <w:rPr>
          <w:rFonts w:cstheme="minorHAnsi"/>
          <w:spacing w:val="-2"/>
          <w:sz w:val="22"/>
          <w:szCs w:val="22"/>
        </w:rPr>
        <w:t xml:space="preserve"> été décidé de miser sur</w:t>
      </w:r>
      <w:r w:rsidR="00044945" w:rsidRPr="00DE0A1A">
        <w:rPr>
          <w:rFonts w:cstheme="minorHAnsi"/>
          <w:spacing w:val="-2"/>
          <w:sz w:val="22"/>
          <w:szCs w:val="22"/>
        </w:rPr>
        <w:t xml:space="preserve"> </w:t>
      </w:r>
      <w:r w:rsidR="00F34039">
        <w:rPr>
          <w:rFonts w:cstheme="minorHAnsi"/>
          <w:spacing w:val="-2"/>
          <w:sz w:val="22"/>
          <w:szCs w:val="22"/>
        </w:rPr>
        <w:t xml:space="preserve">le </w:t>
      </w:r>
      <w:r w:rsidR="00044945" w:rsidRPr="00DE0A1A">
        <w:rPr>
          <w:rFonts w:cstheme="minorHAnsi"/>
          <w:spacing w:val="-2"/>
          <w:sz w:val="22"/>
          <w:szCs w:val="22"/>
        </w:rPr>
        <w:t>dév</w:t>
      </w:r>
      <w:r w:rsidR="00B0588D" w:rsidRPr="00DE0A1A">
        <w:rPr>
          <w:rFonts w:cstheme="minorHAnsi"/>
          <w:spacing w:val="-2"/>
          <w:sz w:val="22"/>
          <w:szCs w:val="22"/>
        </w:rPr>
        <w:t>e</w:t>
      </w:r>
      <w:r w:rsidR="00044945" w:rsidRPr="00DE0A1A">
        <w:rPr>
          <w:rFonts w:cstheme="minorHAnsi"/>
          <w:spacing w:val="-2"/>
          <w:sz w:val="22"/>
          <w:szCs w:val="22"/>
        </w:rPr>
        <w:t>loppement de l’éolien et du solaire photovoltaïque</w:t>
      </w:r>
      <w:r w:rsidR="00B0588D" w:rsidRPr="00DE0A1A">
        <w:rPr>
          <w:rFonts w:cstheme="minorHAnsi"/>
          <w:spacing w:val="-2"/>
          <w:sz w:val="22"/>
          <w:szCs w:val="22"/>
        </w:rPr>
        <w:t xml:space="preserve"> </w:t>
      </w:r>
      <w:r w:rsidR="005F4D6C" w:rsidRPr="00DE0A1A">
        <w:rPr>
          <w:rFonts w:cstheme="minorHAnsi"/>
          <w:spacing w:val="-2"/>
          <w:sz w:val="22"/>
          <w:szCs w:val="22"/>
        </w:rPr>
        <w:t>sous la pression des mouvement écologistes</w:t>
      </w:r>
      <w:r w:rsidR="007149E0">
        <w:rPr>
          <w:rFonts w:cstheme="minorHAnsi"/>
          <w:spacing w:val="-2"/>
          <w:sz w:val="22"/>
          <w:szCs w:val="22"/>
        </w:rPr>
        <w:t>, à 2017</w:t>
      </w:r>
      <w:r w:rsidR="005F4D6C" w:rsidRPr="00DE0A1A">
        <w:rPr>
          <w:rFonts w:cstheme="minorHAnsi"/>
          <w:spacing w:val="-2"/>
          <w:sz w:val="22"/>
          <w:szCs w:val="22"/>
        </w:rPr>
        <w:t xml:space="preserve"> (figure 2)</w:t>
      </w:r>
      <w:r w:rsidR="004B2D88" w:rsidRPr="00DE0A1A">
        <w:rPr>
          <w:rFonts w:cstheme="minorHAnsi"/>
          <w:spacing w:val="-2"/>
          <w:sz w:val="22"/>
          <w:szCs w:val="22"/>
        </w:rPr>
        <w:t>.</w:t>
      </w:r>
    </w:p>
    <w:p w14:paraId="4BAE53E4" w14:textId="43C3B1CF" w:rsidR="00343FE0" w:rsidRPr="00774935" w:rsidRDefault="00343FE0" w:rsidP="00D92856">
      <w:pPr>
        <w:pStyle w:val="Commentaire"/>
        <w:spacing w:after="0"/>
        <w:jc w:val="both"/>
        <w:rPr>
          <w:rFonts w:cstheme="minorHAnsi"/>
          <w:spacing w:val="-2"/>
        </w:rPr>
      </w:pP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 </w:t>
      </w:r>
      <w:r w:rsidR="00052291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     </w:t>
      </w:r>
      <w:r w:rsidR="00FF246C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 </w:t>
      </w:r>
      <w:r w:rsidR="00052291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  </w:t>
      </w:r>
      <w:r w:rsidR="00BE4F77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        </w:t>
      </w:r>
      <w:r w:rsidR="00052291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 </w:t>
      </w:r>
      <w:r w:rsidRPr="00FB5F5F">
        <w:rPr>
          <w:noProof/>
        </w:rPr>
        <w:drawing>
          <wp:inline distT="0" distB="0" distL="0" distR="0" wp14:anchorId="0089215A" wp14:editId="67DA739B">
            <wp:extent cx="2146935" cy="1414462"/>
            <wp:effectExtent l="0" t="0" r="5715" b="14605"/>
            <wp:docPr id="9" name="Graphique 9">
              <a:extLst xmlns:a="http://schemas.openxmlformats.org/drawingml/2006/main">
                <a:ext uri="{FF2B5EF4-FFF2-40B4-BE49-F238E27FC236}">
                  <a16:creationId xmlns:a16="http://schemas.microsoft.com/office/drawing/2014/main" id="{007DA0A7-D1F3-43D1-B43D-F0D7F6CA42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6B208B" w:rsidRPr="00FB5F5F">
        <w:rPr>
          <w:noProof/>
        </w:rPr>
        <w:drawing>
          <wp:inline distT="0" distB="0" distL="0" distR="0" wp14:anchorId="1092C999" wp14:editId="42920089">
            <wp:extent cx="2052638" cy="1433512"/>
            <wp:effectExtent l="0" t="0" r="5080" b="14605"/>
            <wp:docPr id="8" name="Graphique 8">
              <a:extLst xmlns:a="http://schemas.openxmlformats.org/drawingml/2006/main">
                <a:ext uri="{FF2B5EF4-FFF2-40B4-BE49-F238E27FC236}">
                  <a16:creationId xmlns:a16="http://schemas.microsoft.com/office/drawing/2014/main" id="{1C6F4BC8-4127-4277-BBA5-286EED73A4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2AE6C08" w14:textId="4F549193" w:rsidR="004B2D88" w:rsidRDefault="004B2D88" w:rsidP="00D92856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</w:pPr>
      <w:r w:rsidRPr="004B2D88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>Figure 2</w:t>
      </w:r>
      <w:r w:rsidR="002F5AA4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 xml:space="preserve"> </w:t>
      </w:r>
      <w:r w:rsidRPr="004B2D88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 xml:space="preserve">: </w:t>
      </w:r>
      <w:r w:rsidR="00392FEA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 xml:space="preserve">France </w:t>
      </w:r>
      <w:r w:rsidR="00BE0A85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 xml:space="preserve">et </w:t>
      </w:r>
      <w:r w:rsidR="00052291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>Allemagne</w:t>
      </w:r>
      <w:r w:rsidRPr="004B2D88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 xml:space="preserve"> 2000-2017.</w:t>
      </w:r>
      <w:r w:rsidR="00392FEA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 xml:space="preserve"> Prix de l’électricité </w:t>
      </w:r>
      <w:r w:rsidR="00EA0904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>pour les ménages, en centimes d’euro par kWh</w:t>
      </w:r>
      <w:r w:rsidR="00EA5E5E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>.</w:t>
      </w:r>
      <w:r w:rsidR="00392FEA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 xml:space="preserve"> </w:t>
      </w:r>
      <w:r w:rsidR="00EA5E5E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>D</w:t>
      </w:r>
      <w:r w:rsidRPr="004B2D88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 xml:space="preserve">e 2007 </w:t>
      </w:r>
      <w:r w:rsidR="007D4D50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 xml:space="preserve">à 2017 </w:t>
      </w:r>
      <w:r w:rsidR="00EA5E5E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>il a</w:t>
      </w:r>
      <w:r w:rsidRPr="004B2D88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 xml:space="preserve"> augmenté </w:t>
      </w:r>
      <w:r w:rsidR="00BE0A85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 xml:space="preserve">en France </w:t>
      </w:r>
      <w:r w:rsidRPr="004B2D88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>de 50 %,</w:t>
      </w:r>
      <w:r w:rsidR="007149E0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 xml:space="preserve"> proportionnellement au</w:t>
      </w:r>
      <w:r w:rsidR="00EA0904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 xml:space="preserve"> pourcentage</w:t>
      </w:r>
      <w:r w:rsidR="00EA5E5E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 xml:space="preserve"> de l’éolien et du solaire PV dans le mix électrique</w:t>
      </w:r>
      <w:r w:rsidR="00BE0A85">
        <w:rPr>
          <w:rFonts w:ascii="Times New Roman" w:hAnsi="Times New Roman" w:cs="Times New Roman"/>
          <w:b/>
          <w:bCs/>
          <w:i/>
          <w:iCs/>
          <w:spacing w:val="-2"/>
          <w:sz w:val="18"/>
          <w:szCs w:val="18"/>
        </w:rPr>
        <w:t>.</w:t>
      </w:r>
    </w:p>
    <w:p w14:paraId="3532991B" w14:textId="77777777" w:rsidR="00F56166" w:rsidRDefault="00F56166" w:rsidP="00D92856">
      <w:pPr>
        <w:spacing w:after="0" w:line="240" w:lineRule="auto"/>
        <w:jc w:val="both"/>
        <w:rPr>
          <w:rFonts w:cstheme="minorHAnsi"/>
          <w:spacing w:val="-2"/>
        </w:rPr>
      </w:pPr>
    </w:p>
    <w:p w14:paraId="5B16320C" w14:textId="77777777" w:rsidR="00F56166" w:rsidRDefault="00A5452A" w:rsidP="00D92856">
      <w:pPr>
        <w:spacing w:after="0" w:line="240" w:lineRule="auto"/>
        <w:jc w:val="both"/>
        <w:rPr>
          <w:rFonts w:cstheme="minorHAnsi"/>
          <w:spacing w:val="-2"/>
        </w:rPr>
      </w:pPr>
      <w:r>
        <w:rPr>
          <w:rFonts w:cstheme="minorHAnsi"/>
          <w:spacing w:val="-2"/>
        </w:rPr>
        <w:t>D</w:t>
      </w:r>
      <w:r w:rsidR="005B3964" w:rsidRPr="00DE0A1A">
        <w:rPr>
          <w:rFonts w:cstheme="minorHAnsi"/>
          <w:spacing w:val="-2"/>
        </w:rPr>
        <w:t xml:space="preserve">epuis 2017 </w:t>
      </w:r>
      <w:r>
        <w:rPr>
          <w:rFonts w:cstheme="minorHAnsi"/>
          <w:spacing w:val="-2"/>
        </w:rPr>
        <w:t xml:space="preserve">ces subventions </w:t>
      </w:r>
      <w:r w:rsidR="0024700B">
        <w:rPr>
          <w:rFonts w:cstheme="minorHAnsi"/>
          <w:spacing w:val="-2"/>
        </w:rPr>
        <w:t xml:space="preserve">ne </w:t>
      </w:r>
      <w:r>
        <w:rPr>
          <w:rFonts w:cstheme="minorHAnsi"/>
          <w:spacing w:val="-2"/>
        </w:rPr>
        <w:t xml:space="preserve">sont </w:t>
      </w:r>
      <w:r w:rsidR="0024700B">
        <w:rPr>
          <w:rFonts w:cstheme="minorHAnsi"/>
          <w:spacing w:val="-2"/>
        </w:rPr>
        <w:t xml:space="preserve">plus </w:t>
      </w:r>
      <w:r>
        <w:rPr>
          <w:rFonts w:cstheme="minorHAnsi"/>
          <w:spacing w:val="-2"/>
        </w:rPr>
        <w:t>p</w:t>
      </w:r>
      <w:r w:rsidR="007D4D50">
        <w:rPr>
          <w:rFonts w:cstheme="minorHAnsi"/>
          <w:spacing w:val="-2"/>
        </w:rPr>
        <w:t>rélevées</w:t>
      </w:r>
      <w:r>
        <w:rPr>
          <w:rFonts w:cstheme="minorHAnsi"/>
          <w:spacing w:val="-2"/>
        </w:rPr>
        <w:t xml:space="preserve"> </w:t>
      </w:r>
      <w:r w:rsidR="00003A9C">
        <w:rPr>
          <w:rFonts w:cstheme="minorHAnsi"/>
          <w:spacing w:val="-2"/>
        </w:rPr>
        <w:t>sur</w:t>
      </w:r>
      <w:r w:rsidR="005B3964">
        <w:rPr>
          <w:rFonts w:cstheme="minorHAnsi"/>
          <w:spacing w:val="-2"/>
        </w:rPr>
        <w:t xml:space="preserve"> </w:t>
      </w:r>
      <w:r w:rsidR="0024700B">
        <w:rPr>
          <w:rFonts w:cstheme="minorHAnsi"/>
          <w:spacing w:val="-2"/>
        </w:rPr>
        <w:t xml:space="preserve">les factures d’électricité, mais sur </w:t>
      </w:r>
      <w:r w:rsidR="005B3964">
        <w:rPr>
          <w:rFonts w:cstheme="minorHAnsi"/>
          <w:spacing w:val="-2"/>
        </w:rPr>
        <w:t xml:space="preserve">un compte du budget de l’Etat alimenté </w:t>
      </w:r>
      <w:r w:rsidR="005B3964" w:rsidRPr="00DE0A1A">
        <w:rPr>
          <w:rFonts w:cstheme="minorHAnsi"/>
          <w:spacing w:val="-2"/>
        </w:rPr>
        <w:t>par</w:t>
      </w:r>
      <w:r w:rsidR="00003A9C">
        <w:rPr>
          <w:rFonts w:cstheme="minorHAnsi"/>
          <w:spacing w:val="-2"/>
        </w:rPr>
        <w:t xml:space="preserve"> une augmentation des taxes sur les carburants et autres produits énergétiques incluses dans </w:t>
      </w:r>
      <w:r w:rsidR="005B3964" w:rsidRPr="00DE0A1A">
        <w:rPr>
          <w:rFonts w:cstheme="minorHAnsi"/>
          <w:color w:val="4D5156"/>
          <w:shd w:val="clear" w:color="auto" w:fill="FFFFFF"/>
        </w:rPr>
        <w:t>la</w:t>
      </w:r>
      <w:r w:rsidR="005B3964">
        <w:rPr>
          <w:rFonts w:cstheme="minorHAnsi"/>
          <w:b/>
          <w:bCs/>
          <w:color w:val="4D5156"/>
          <w:shd w:val="clear" w:color="auto" w:fill="FFFFFF"/>
        </w:rPr>
        <w:t xml:space="preserve"> Taxe intérieure de consommation sur les produits énergétiques (TICPE) </w:t>
      </w:r>
      <w:r w:rsidR="005B3964" w:rsidRPr="00DE0A1A">
        <w:rPr>
          <w:rFonts w:cstheme="minorHAnsi"/>
          <w:color w:val="4D5156"/>
          <w:shd w:val="clear" w:color="auto" w:fill="FFFFFF"/>
        </w:rPr>
        <w:t>à hauteur d’environ 7 milliards d’euros</w:t>
      </w:r>
      <w:r w:rsidR="005B3964" w:rsidRPr="00DE0A1A">
        <w:rPr>
          <w:rFonts w:cstheme="minorHAnsi"/>
          <w:spacing w:val="-2"/>
        </w:rPr>
        <w:t xml:space="preserve">, </w:t>
      </w:r>
      <w:r w:rsidR="0024700B">
        <w:rPr>
          <w:rFonts w:cstheme="minorHAnsi"/>
          <w:spacing w:val="-2"/>
        </w:rPr>
        <w:t xml:space="preserve">mais </w:t>
      </w:r>
      <w:r w:rsidR="005B3964" w:rsidRPr="00DE0A1A">
        <w:rPr>
          <w:rFonts w:cstheme="minorHAnsi"/>
          <w:spacing w:val="-2"/>
        </w:rPr>
        <w:t>sans pour autant que la CSPE ait été supprimée</w:t>
      </w:r>
      <w:r>
        <w:rPr>
          <w:rFonts w:cstheme="minorHAnsi"/>
          <w:spacing w:val="-2"/>
        </w:rPr>
        <w:t>.</w:t>
      </w:r>
    </w:p>
    <w:p w14:paraId="4F4D6647" w14:textId="12622AF2" w:rsidR="0024700B" w:rsidRDefault="007D4D50" w:rsidP="00D92856">
      <w:pPr>
        <w:spacing w:after="0" w:line="240" w:lineRule="auto"/>
        <w:jc w:val="both"/>
        <w:rPr>
          <w:rFonts w:cstheme="minorHAnsi"/>
          <w:spacing w:val="-2"/>
        </w:rPr>
      </w:pPr>
      <w:r>
        <w:rPr>
          <w:rFonts w:cstheme="minorHAnsi"/>
          <w:spacing w:val="-2"/>
        </w:rPr>
        <w:t xml:space="preserve"> </w:t>
      </w:r>
    </w:p>
    <w:p w14:paraId="15CE06E1" w14:textId="409E7EEE" w:rsidR="00BE4F77" w:rsidRDefault="00925930" w:rsidP="00D92856">
      <w:pPr>
        <w:spacing w:after="0" w:line="240" w:lineRule="auto"/>
        <w:jc w:val="both"/>
        <w:rPr>
          <w:rFonts w:ascii="Calibri" w:hAnsi="Calibri" w:cs="Times New Roman"/>
          <w:bCs/>
          <w:iCs/>
          <w:spacing w:val="-2"/>
          <w:szCs w:val="18"/>
        </w:rPr>
      </w:pPr>
      <w:r w:rsidRPr="0024700B">
        <w:rPr>
          <w:rFonts w:cstheme="minorHAnsi"/>
          <w:b/>
          <w:bCs/>
          <w:spacing w:val="-2"/>
        </w:rPr>
        <w:t>20 milliards d’eu</w:t>
      </w:r>
      <w:r w:rsidR="00774935" w:rsidRPr="0024700B">
        <w:rPr>
          <w:rFonts w:cstheme="minorHAnsi"/>
          <w:b/>
          <w:bCs/>
          <w:spacing w:val="-2"/>
        </w:rPr>
        <w:t>r</w:t>
      </w:r>
      <w:r w:rsidRPr="0024700B">
        <w:rPr>
          <w:rFonts w:cstheme="minorHAnsi"/>
          <w:b/>
          <w:bCs/>
          <w:spacing w:val="-2"/>
        </w:rPr>
        <w:t>os par an, c’est</w:t>
      </w:r>
      <w:r w:rsidR="00D13E24">
        <w:rPr>
          <w:rFonts w:cstheme="minorHAnsi"/>
          <w:b/>
          <w:bCs/>
          <w:spacing w:val="-2"/>
        </w:rPr>
        <w:t xml:space="preserve"> environ</w:t>
      </w:r>
      <w:r w:rsidRPr="0024700B">
        <w:rPr>
          <w:rFonts w:cstheme="minorHAnsi"/>
          <w:b/>
          <w:bCs/>
          <w:spacing w:val="-2"/>
        </w:rPr>
        <w:t xml:space="preserve"> ce</w:t>
      </w:r>
      <w:r w:rsidR="00774935" w:rsidRPr="0024700B">
        <w:rPr>
          <w:rFonts w:cstheme="minorHAnsi"/>
          <w:b/>
          <w:bCs/>
          <w:spacing w:val="-2"/>
        </w:rPr>
        <w:t xml:space="preserve"> </w:t>
      </w:r>
      <w:r w:rsidRPr="0024700B">
        <w:rPr>
          <w:rFonts w:cstheme="minorHAnsi"/>
          <w:b/>
          <w:bCs/>
          <w:spacing w:val="-2"/>
        </w:rPr>
        <w:t>que coûte</w:t>
      </w:r>
      <w:r w:rsidR="00774935" w:rsidRPr="0024700B">
        <w:rPr>
          <w:rFonts w:cstheme="minorHAnsi"/>
          <w:b/>
          <w:bCs/>
          <w:spacing w:val="-2"/>
        </w:rPr>
        <w:t xml:space="preserve"> a</w:t>
      </w:r>
      <w:r w:rsidRPr="0024700B">
        <w:rPr>
          <w:rFonts w:cstheme="minorHAnsi"/>
          <w:b/>
          <w:bCs/>
          <w:spacing w:val="-2"/>
        </w:rPr>
        <w:t>ctuellement</w:t>
      </w:r>
      <w:r w:rsidR="00774935" w:rsidRPr="0024700B">
        <w:rPr>
          <w:rFonts w:cstheme="minorHAnsi"/>
          <w:b/>
          <w:bCs/>
          <w:spacing w:val="-2"/>
        </w:rPr>
        <w:t xml:space="preserve"> aux Français</w:t>
      </w:r>
      <w:r w:rsidR="002F5AA4">
        <w:rPr>
          <w:rFonts w:cstheme="minorHAnsi"/>
          <w:b/>
          <w:bCs/>
          <w:spacing w:val="-2"/>
        </w:rPr>
        <w:t>,</w:t>
      </w:r>
      <w:r w:rsidR="00774935" w:rsidRPr="0024700B">
        <w:rPr>
          <w:rFonts w:cstheme="minorHAnsi"/>
          <w:b/>
          <w:bCs/>
          <w:spacing w:val="-2"/>
        </w:rPr>
        <w:t xml:space="preserve"> </w:t>
      </w:r>
      <w:proofErr w:type="gramStart"/>
      <w:r w:rsidR="007A7343">
        <w:rPr>
          <w:rFonts w:cstheme="minorHAnsi"/>
          <w:b/>
          <w:bCs/>
          <w:spacing w:val="-2"/>
        </w:rPr>
        <w:t>tous</w:t>
      </w:r>
      <w:r w:rsidR="002F5AA4">
        <w:rPr>
          <w:rFonts w:cstheme="minorHAnsi"/>
          <w:b/>
          <w:bCs/>
          <w:spacing w:val="-2"/>
        </w:rPr>
        <w:t xml:space="preserve"> </w:t>
      </w:r>
      <w:r w:rsidR="007A7343">
        <w:rPr>
          <w:rFonts w:cstheme="minorHAnsi"/>
          <w:b/>
          <w:bCs/>
          <w:spacing w:val="-2"/>
        </w:rPr>
        <w:t>comptes</w:t>
      </w:r>
      <w:r w:rsidR="00F34039">
        <w:rPr>
          <w:rFonts w:cstheme="minorHAnsi"/>
          <w:b/>
          <w:bCs/>
          <w:spacing w:val="-2"/>
        </w:rPr>
        <w:t xml:space="preserve"> </w:t>
      </w:r>
      <w:r w:rsidR="007A7343">
        <w:rPr>
          <w:rFonts w:cstheme="minorHAnsi"/>
          <w:b/>
          <w:bCs/>
          <w:spacing w:val="-2"/>
        </w:rPr>
        <w:t>faits</w:t>
      </w:r>
      <w:proofErr w:type="gramEnd"/>
      <w:r w:rsidR="002F5AA4">
        <w:rPr>
          <w:rFonts w:cstheme="minorHAnsi"/>
          <w:b/>
          <w:bCs/>
          <w:spacing w:val="-2"/>
        </w:rPr>
        <w:t>,</w:t>
      </w:r>
      <w:r w:rsidR="00D13E24">
        <w:rPr>
          <w:rFonts w:cstheme="minorHAnsi"/>
          <w:b/>
          <w:bCs/>
          <w:spacing w:val="-2"/>
        </w:rPr>
        <w:t xml:space="preserve"> </w:t>
      </w:r>
      <w:r w:rsidR="00774935" w:rsidRPr="0024700B">
        <w:rPr>
          <w:rFonts w:cstheme="minorHAnsi"/>
          <w:b/>
          <w:bCs/>
          <w:spacing w:val="-2"/>
        </w:rPr>
        <w:t>le développement de l’éolien et du solaire PV</w:t>
      </w:r>
      <w:r w:rsidR="00774935">
        <w:rPr>
          <w:rFonts w:cstheme="minorHAnsi"/>
          <w:spacing w:val="-2"/>
        </w:rPr>
        <w:t xml:space="preserve">. </w:t>
      </w:r>
      <w:r w:rsidR="00BE0A85">
        <w:rPr>
          <w:rFonts w:cstheme="minorHAnsi"/>
          <w:spacing w:val="-2"/>
        </w:rPr>
        <w:t>Ces sommes doubleront dans les dix ans qui viennent si les projets actuels du gouvernement, dont Oléron</w:t>
      </w:r>
      <w:r w:rsidR="00DB3950">
        <w:rPr>
          <w:rFonts w:cstheme="minorHAnsi"/>
          <w:spacing w:val="-2"/>
        </w:rPr>
        <w:t xml:space="preserve">, se concrétisent. </w:t>
      </w:r>
      <w:r w:rsidR="00DE0A1A">
        <w:rPr>
          <w:rFonts w:ascii="Calibri" w:hAnsi="Calibri" w:cs="Times New Roman"/>
          <w:bCs/>
          <w:iCs/>
          <w:spacing w:val="-2"/>
          <w:szCs w:val="18"/>
        </w:rPr>
        <w:t>En Allemagne, le prix de l’électricité pour les ménages a augmenté pour les mêmes raisons de 100% entre 2000 et 2014. Après 2014, l</w:t>
      </w:r>
      <w:r w:rsidR="005B3964">
        <w:rPr>
          <w:rFonts w:ascii="Calibri" w:hAnsi="Calibri" w:cs="Times New Roman"/>
          <w:bCs/>
          <w:iCs/>
          <w:spacing w:val="-2"/>
          <w:szCs w:val="18"/>
        </w:rPr>
        <w:t>es</w:t>
      </w:r>
      <w:r w:rsidR="00DE0A1A">
        <w:rPr>
          <w:rFonts w:ascii="Calibri" w:hAnsi="Calibri" w:cs="Times New Roman"/>
          <w:bCs/>
          <w:iCs/>
          <w:spacing w:val="-2"/>
          <w:szCs w:val="18"/>
        </w:rPr>
        <w:t xml:space="preserve"> coûts </w:t>
      </w:r>
      <w:r w:rsidR="00BE0A85">
        <w:rPr>
          <w:rFonts w:ascii="Calibri" w:hAnsi="Calibri" w:cs="Times New Roman"/>
          <w:bCs/>
          <w:iCs/>
          <w:spacing w:val="-2"/>
          <w:szCs w:val="18"/>
        </w:rPr>
        <w:t xml:space="preserve">supplémentaires </w:t>
      </w:r>
      <w:r w:rsidR="00DE0A1A">
        <w:rPr>
          <w:rFonts w:ascii="Calibri" w:hAnsi="Calibri" w:cs="Times New Roman"/>
          <w:bCs/>
          <w:iCs/>
          <w:spacing w:val="-2"/>
          <w:szCs w:val="18"/>
        </w:rPr>
        <w:t>de l’éolien et du solaire n’ont pl</w:t>
      </w:r>
      <w:r w:rsidR="005B3964">
        <w:rPr>
          <w:rFonts w:ascii="Calibri" w:hAnsi="Calibri" w:cs="Times New Roman"/>
          <w:bCs/>
          <w:iCs/>
          <w:spacing w:val="-2"/>
          <w:szCs w:val="18"/>
        </w:rPr>
        <w:t>u</w:t>
      </w:r>
      <w:r w:rsidR="00DE0A1A">
        <w:rPr>
          <w:rFonts w:ascii="Calibri" w:hAnsi="Calibri" w:cs="Times New Roman"/>
          <w:bCs/>
          <w:iCs/>
          <w:spacing w:val="-2"/>
          <w:szCs w:val="18"/>
        </w:rPr>
        <w:t>s été r</w:t>
      </w:r>
      <w:r w:rsidR="005B3964">
        <w:rPr>
          <w:rFonts w:ascii="Calibri" w:hAnsi="Calibri" w:cs="Times New Roman"/>
          <w:bCs/>
          <w:iCs/>
          <w:spacing w:val="-2"/>
          <w:szCs w:val="18"/>
        </w:rPr>
        <w:t>é</w:t>
      </w:r>
      <w:r w:rsidR="00DE0A1A">
        <w:rPr>
          <w:rFonts w:ascii="Calibri" w:hAnsi="Calibri" w:cs="Times New Roman"/>
          <w:bCs/>
          <w:iCs/>
          <w:spacing w:val="-2"/>
          <w:szCs w:val="18"/>
        </w:rPr>
        <w:t>percutés sur les factures d’électric</w:t>
      </w:r>
      <w:r w:rsidR="005B3964">
        <w:rPr>
          <w:rFonts w:ascii="Calibri" w:hAnsi="Calibri" w:cs="Times New Roman"/>
          <w:bCs/>
          <w:iCs/>
          <w:spacing w:val="-2"/>
          <w:szCs w:val="18"/>
        </w:rPr>
        <w:t>ité m</w:t>
      </w:r>
      <w:r w:rsidR="00BE0A85">
        <w:rPr>
          <w:rFonts w:ascii="Calibri" w:hAnsi="Calibri" w:cs="Times New Roman"/>
          <w:bCs/>
          <w:iCs/>
          <w:spacing w:val="-2"/>
          <w:szCs w:val="18"/>
        </w:rPr>
        <w:t>ais sur le budget de l’Etat, comme en France après 2017.</w:t>
      </w:r>
    </w:p>
    <w:p w14:paraId="1B7841E9" w14:textId="77777777" w:rsidR="00F56166" w:rsidRDefault="00F56166" w:rsidP="00D92856">
      <w:pPr>
        <w:spacing w:after="0" w:line="240" w:lineRule="auto"/>
        <w:jc w:val="both"/>
        <w:rPr>
          <w:rFonts w:ascii="Calibri" w:hAnsi="Calibri" w:cs="Times New Roman"/>
          <w:bCs/>
          <w:iCs/>
          <w:spacing w:val="-2"/>
          <w:szCs w:val="18"/>
        </w:rPr>
      </w:pPr>
    </w:p>
    <w:p w14:paraId="3D1D19C2" w14:textId="292544D2" w:rsidR="007149E0" w:rsidRPr="00BE4F77" w:rsidRDefault="00FF246C" w:rsidP="00D92856">
      <w:pPr>
        <w:spacing w:after="0" w:line="240" w:lineRule="auto"/>
        <w:jc w:val="both"/>
        <w:rPr>
          <w:rFonts w:ascii="Calibri" w:hAnsi="Calibri" w:cs="Times New Roman"/>
          <w:bCs/>
          <w:iCs/>
          <w:spacing w:val="-2"/>
          <w:szCs w:val="18"/>
        </w:rPr>
      </w:pPr>
      <w:r>
        <w:rPr>
          <w:rFonts w:ascii="Calibri" w:hAnsi="Calibri" w:cs="Times New Roman"/>
          <w:b/>
          <w:iCs/>
          <w:spacing w:val="-2"/>
          <w:szCs w:val="18"/>
        </w:rPr>
        <w:t>Non, l</w:t>
      </w:r>
      <w:r w:rsidR="00460F03">
        <w:rPr>
          <w:rFonts w:ascii="Calibri" w:hAnsi="Calibri" w:cs="Times New Roman"/>
          <w:b/>
          <w:iCs/>
          <w:spacing w:val="-2"/>
          <w:szCs w:val="18"/>
        </w:rPr>
        <w:t>a baisse des</w:t>
      </w:r>
      <w:r w:rsidR="00774935" w:rsidRPr="00BE0A85">
        <w:rPr>
          <w:rFonts w:ascii="Calibri" w:hAnsi="Calibri" w:cs="Times New Roman"/>
          <w:b/>
          <w:iCs/>
          <w:spacing w:val="-2"/>
          <w:szCs w:val="18"/>
        </w:rPr>
        <w:t xml:space="preserve"> coût</w:t>
      </w:r>
      <w:r w:rsidR="00460F03">
        <w:rPr>
          <w:rFonts w:ascii="Calibri" w:hAnsi="Calibri" w:cs="Times New Roman"/>
          <w:b/>
          <w:iCs/>
          <w:spacing w:val="-2"/>
          <w:szCs w:val="18"/>
        </w:rPr>
        <w:t>s</w:t>
      </w:r>
      <w:r w:rsidR="00BD6B86">
        <w:rPr>
          <w:rFonts w:ascii="Calibri" w:hAnsi="Calibri" w:cs="Times New Roman"/>
          <w:b/>
          <w:iCs/>
          <w:spacing w:val="-2"/>
          <w:szCs w:val="18"/>
        </w:rPr>
        <w:t xml:space="preserve"> </w:t>
      </w:r>
      <w:r w:rsidR="00460F03">
        <w:rPr>
          <w:rFonts w:ascii="Calibri" w:hAnsi="Calibri" w:cs="Times New Roman"/>
          <w:b/>
          <w:iCs/>
          <w:spacing w:val="-2"/>
          <w:szCs w:val="18"/>
        </w:rPr>
        <w:t>de</w:t>
      </w:r>
      <w:r>
        <w:rPr>
          <w:rFonts w:ascii="Calibri" w:hAnsi="Calibri" w:cs="Times New Roman"/>
          <w:b/>
          <w:iCs/>
          <w:spacing w:val="-2"/>
          <w:szCs w:val="18"/>
        </w:rPr>
        <w:t xml:space="preserve"> production de</w:t>
      </w:r>
      <w:r w:rsidR="00460F03">
        <w:rPr>
          <w:rFonts w:ascii="Calibri" w:hAnsi="Calibri" w:cs="Times New Roman"/>
          <w:b/>
          <w:iCs/>
          <w:spacing w:val="-2"/>
          <w:szCs w:val="18"/>
        </w:rPr>
        <w:t xml:space="preserve"> </w:t>
      </w:r>
      <w:r w:rsidR="00774935" w:rsidRPr="00BE0A85">
        <w:rPr>
          <w:rFonts w:ascii="Calibri" w:hAnsi="Calibri" w:cs="Times New Roman"/>
          <w:b/>
          <w:iCs/>
          <w:spacing w:val="-2"/>
          <w:szCs w:val="18"/>
        </w:rPr>
        <w:t xml:space="preserve">l’éolien </w:t>
      </w:r>
      <w:r w:rsidR="00FB745D">
        <w:rPr>
          <w:rFonts w:ascii="Calibri" w:hAnsi="Calibri" w:cs="Times New Roman"/>
          <w:b/>
          <w:iCs/>
          <w:spacing w:val="-2"/>
          <w:szCs w:val="18"/>
        </w:rPr>
        <w:t xml:space="preserve">en mer </w:t>
      </w:r>
      <w:r>
        <w:rPr>
          <w:rFonts w:ascii="Calibri" w:hAnsi="Calibri" w:cs="Times New Roman"/>
          <w:b/>
          <w:iCs/>
          <w:spacing w:val="-2"/>
          <w:szCs w:val="18"/>
        </w:rPr>
        <w:t xml:space="preserve">invoquée par le MO </w:t>
      </w:r>
      <w:r w:rsidR="00460F03">
        <w:rPr>
          <w:rFonts w:ascii="Calibri" w:hAnsi="Calibri" w:cs="Times New Roman"/>
          <w:b/>
          <w:iCs/>
          <w:spacing w:val="-2"/>
          <w:szCs w:val="18"/>
        </w:rPr>
        <w:t xml:space="preserve">ne </w:t>
      </w:r>
      <w:r w:rsidR="00FB745D">
        <w:rPr>
          <w:rFonts w:ascii="Calibri" w:hAnsi="Calibri" w:cs="Times New Roman"/>
          <w:b/>
          <w:iCs/>
          <w:spacing w:val="-2"/>
          <w:szCs w:val="18"/>
        </w:rPr>
        <w:t>fera</w:t>
      </w:r>
      <w:r w:rsidR="00BD6B86">
        <w:rPr>
          <w:rFonts w:ascii="Calibri" w:hAnsi="Calibri" w:cs="Times New Roman"/>
          <w:b/>
          <w:iCs/>
          <w:spacing w:val="-2"/>
          <w:szCs w:val="18"/>
        </w:rPr>
        <w:t xml:space="preserve"> </w:t>
      </w:r>
      <w:r w:rsidR="00FB745D">
        <w:rPr>
          <w:rFonts w:ascii="Calibri" w:hAnsi="Calibri" w:cs="Times New Roman"/>
          <w:b/>
          <w:iCs/>
          <w:spacing w:val="-2"/>
          <w:szCs w:val="18"/>
        </w:rPr>
        <w:t xml:space="preserve">pas baisser </w:t>
      </w:r>
      <w:r w:rsidR="00460F03">
        <w:rPr>
          <w:rFonts w:ascii="Calibri" w:hAnsi="Calibri" w:cs="Times New Roman"/>
          <w:b/>
          <w:iCs/>
          <w:spacing w:val="-2"/>
          <w:szCs w:val="18"/>
        </w:rPr>
        <w:t xml:space="preserve">les charges </w:t>
      </w:r>
      <w:r w:rsidR="00BD6B86">
        <w:rPr>
          <w:rFonts w:ascii="Calibri" w:hAnsi="Calibri" w:cs="Times New Roman"/>
          <w:b/>
          <w:iCs/>
          <w:spacing w:val="-2"/>
          <w:szCs w:val="18"/>
        </w:rPr>
        <w:t xml:space="preserve">dues à l’éolien qui </w:t>
      </w:r>
      <w:r w:rsidR="00FB745D">
        <w:rPr>
          <w:rFonts w:ascii="Calibri" w:hAnsi="Calibri" w:cs="Times New Roman"/>
          <w:b/>
          <w:iCs/>
          <w:spacing w:val="-2"/>
          <w:szCs w:val="18"/>
        </w:rPr>
        <w:t>p</w:t>
      </w:r>
      <w:r w:rsidR="00BD6B86">
        <w:rPr>
          <w:rFonts w:ascii="Calibri" w:hAnsi="Calibri" w:cs="Times New Roman"/>
          <w:b/>
          <w:iCs/>
          <w:spacing w:val="-2"/>
          <w:szCs w:val="18"/>
        </w:rPr>
        <w:t>è</w:t>
      </w:r>
      <w:r w:rsidR="00FB745D">
        <w:rPr>
          <w:rFonts w:ascii="Calibri" w:hAnsi="Calibri" w:cs="Times New Roman"/>
          <w:b/>
          <w:iCs/>
          <w:spacing w:val="-2"/>
          <w:szCs w:val="18"/>
        </w:rPr>
        <w:t>s</w:t>
      </w:r>
      <w:r w:rsidR="00BD6B86">
        <w:rPr>
          <w:rFonts w:ascii="Calibri" w:hAnsi="Calibri" w:cs="Times New Roman"/>
          <w:b/>
          <w:iCs/>
          <w:spacing w:val="-2"/>
          <w:szCs w:val="18"/>
        </w:rPr>
        <w:t>e</w:t>
      </w:r>
      <w:r w:rsidR="00FB745D">
        <w:rPr>
          <w:rFonts w:ascii="Calibri" w:hAnsi="Calibri" w:cs="Times New Roman"/>
          <w:b/>
          <w:iCs/>
          <w:spacing w:val="-2"/>
          <w:szCs w:val="18"/>
        </w:rPr>
        <w:t>nt sur les ménages</w:t>
      </w:r>
      <w:r w:rsidR="00BD6B86">
        <w:rPr>
          <w:rFonts w:ascii="Calibri" w:hAnsi="Calibri" w:cs="Times New Roman"/>
          <w:b/>
          <w:iCs/>
          <w:spacing w:val="-2"/>
          <w:szCs w:val="18"/>
        </w:rPr>
        <w:t xml:space="preserve">, mais celles-ci </w:t>
      </w:r>
      <w:r w:rsidR="00BE0A85" w:rsidRPr="00BE0A85">
        <w:rPr>
          <w:rFonts w:ascii="Calibri" w:hAnsi="Calibri" w:cs="Times New Roman"/>
          <w:b/>
          <w:iCs/>
          <w:spacing w:val="-2"/>
          <w:szCs w:val="18"/>
        </w:rPr>
        <w:t>augmenteront un peu moins vite.</w:t>
      </w:r>
    </w:p>
    <w:p w14:paraId="67C66893" w14:textId="77777777" w:rsidR="00F56166" w:rsidRDefault="00F56166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br w:type="page"/>
      </w:r>
    </w:p>
    <w:p w14:paraId="794C67FE" w14:textId="6F854C20" w:rsidR="00110C80" w:rsidRPr="007149E0" w:rsidRDefault="00F34039" w:rsidP="00D92856">
      <w:pPr>
        <w:spacing w:after="0" w:line="240" w:lineRule="auto"/>
        <w:jc w:val="both"/>
        <w:rPr>
          <w:rFonts w:cstheme="minorHAnsi"/>
          <w:b/>
          <w:spacing w:val="-2"/>
        </w:rPr>
      </w:pPr>
      <w:r>
        <w:rPr>
          <w:b/>
          <w:bCs/>
          <w:i/>
          <w:iCs/>
          <w:sz w:val="24"/>
          <w:szCs w:val="24"/>
        </w:rPr>
        <w:lastRenderedPageBreak/>
        <w:t>Démenti</w:t>
      </w:r>
      <w:r w:rsidR="00637F73" w:rsidRPr="00942EE8">
        <w:rPr>
          <w:b/>
          <w:bCs/>
          <w:i/>
          <w:iCs/>
          <w:sz w:val="24"/>
          <w:szCs w:val="24"/>
        </w:rPr>
        <w:t xml:space="preserve"> </w:t>
      </w:r>
      <w:r w:rsidR="00637F73">
        <w:rPr>
          <w:b/>
          <w:bCs/>
          <w:i/>
          <w:iCs/>
          <w:sz w:val="24"/>
          <w:szCs w:val="24"/>
        </w:rPr>
        <w:t>n°5</w:t>
      </w:r>
      <w:r w:rsidR="00637F73" w:rsidRPr="00942EE8">
        <w:rPr>
          <w:b/>
          <w:bCs/>
          <w:i/>
          <w:iCs/>
          <w:sz w:val="24"/>
          <w:szCs w:val="24"/>
        </w:rPr>
        <w:t> :</w:t>
      </w:r>
      <w:r w:rsidR="00637F73" w:rsidRPr="00942EE8">
        <w:rPr>
          <w:b/>
          <w:bCs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Le Maître d’ouvrage</w:t>
      </w:r>
      <w:r w:rsidR="0023173A">
        <w:rPr>
          <w:b/>
          <w:bCs/>
          <w:i/>
          <w:iCs/>
          <w:sz w:val="24"/>
          <w:szCs w:val="24"/>
        </w:rPr>
        <w:t xml:space="preserve"> </w:t>
      </w:r>
      <w:r w:rsidR="007149E0">
        <w:rPr>
          <w:b/>
          <w:bCs/>
          <w:i/>
          <w:iCs/>
          <w:sz w:val="24"/>
          <w:szCs w:val="24"/>
        </w:rPr>
        <w:t>l’affirme</w:t>
      </w:r>
      <w:r w:rsidR="00637F73" w:rsidRPr="00942EE8">
        <w:rPr>
          <w:b/>
          <w:bCs/>
          <w:i/>
          <w:iCs/>
          <w:sz w:val="24"/>
          <w:szCs w:val="24"/>
        </w:rPr>
        <w:t> :</w:t>
      </w:r>
      <w:r w:rsidR="00494E79">
        <w:rPr>
          <w:b/>
          <w:bCs/>
          <w:i/>
          <w:iCs/>
          <w:sz w:val="24"/>
          <w:szCs w:val="24"/>
        </w:rPr>
        <w:t xml:space="preserve"> C</w:t>
      </w:r>
      <w:r w:rsidR="00637F73">
        <w:rPr>
          <w:b/>
          <w:bCs/>
          <w:i/>
          <w:iCs/>
          <w:sz w:val="24"/>
          <w:szCs w:val="24"/>
        </w:rPr>
        <w:t>es parcs éoliens</w:t>
      </w:r>
      <w:r w:rsidR="00494E79">
        <w:rPr>
          <w:b/>
          <w:bCs/>
          <w:i/>
          <w:iCs/>
          <w:sz w:val="24"/>
          <w:szCs w:val="24"/>
        </w:rPr>
        <w:t xml:space="preserve"> serviront à </w:t>
      </w:r>
      <w:r w:rsidR="00637F73">
        <w:rPr>
          <w:b/>
          <w:bCs/>
          <w:i/>
          <w:iCs/>
          <w:sz w:val="24"/>
          <w:szCs w:val="24"/>
        </w:rPr>
        <w:t xml:space="preserve">supprimer des </w:t>
      </w:r>
      <w:r w:rsidR="00110C80">
        <w:rPr>
          <w:b/>
          <w:bCs/>
          <w:i/>
          <w:iCs/>
          <w:sz w:val="24"/>
          <w:szCs w:val="24"/>
        </w:rPr>
        <w:t>centrales à charbon et des réacteurs nucléaires</w:t>
      </w:r>
      <w:r w:rsidR="00826E3A">
        <w:rPr>
          <w:b/>
          <w:bCs/>
          <w:i/>
          <w:iCs/>
          <w:sz w:val="24"/>
          <w:szCs w:val="24"/>
        </w:rPr>
        <w:t> !</w:t>
      </w:r>
      <w:r w:rsidR="00282043">
        <w:rPr>
          <w:b/>
          <w:bCs/>
          <w:i/>
          <w:iCs/>
          <w:sz w:val="24"/>
          <w:szCs w:val="24"/>
        </w:rPr>
        <w:t xml:space="preserve"> Ce n’est pas vrai.</w:t>
      </w:r>
    </w:p>
    <w:p w14:paraId="372A18AB" w14:textId="77777777" w:rsidR="00F56166" w:rsidRDefault="00F56166" w:rsidP="00D92856">
      <w:pPr>
        <w:spacing w:after="0"/>
        <w:jc w:val="both"/>
        <w:rPr>
          <w:sz w:val="24"/>
          <w:szCs w:val="24"/>
        </w:rPr>
      </w:pPr>
    </w:p>
    <w:p w14:paraId="39E73F16" w14:textId="71286EA8" w:rsidR="00220BA1" w:rsidRDefault="00C97AE8" w:rsidP="00D9285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C’est évident</w:t>
      </w:r>
      <w:r w:rsidR="00110C80" w:rsidRPr="00E972B0">
        <w:rPr>
          <w:sz w:val="24"/>
          <w:szCs w:val="24"/>
        </w:rPr>
        <w:t xml:space="preserve"> nous </w:t>
      </w:r>
      <w:r w:rsidR="007149E0">
        <w:rPr>
          <w:sz w:val="24"/>
          <w:szCs w:val="24"/>
        </w:rPr>
        <w:t xml:space="preserve">affirment </w:t>
      </w:r>
      <w:r w:rsidR="00BC7FE4">
        <w:rPr>
          <w:sz w:val="24"/>
          <w:szCs w:val="24"/>
        </w:rPr>
        <w:t xml:space="preserve">sans arrêt </w:t>
      </w:r>
      <w:r w:rsidR="007149E0">
        <w:rPr>
          <w:sz w:val="24"/>
          <w:szCs w:val="24"/>
        </w:rPr>
        <w:t>l</w:t>
      </w:r>
      <w:r w:rsidR="006578A1">
        <w:rPr>
          <w:sz w:val="24"/>
          <w:szCs w:val="24"/>
        </w:rPr>
        <w:t>e Maître d’ouvrage (MO), notre gouvernement</w:t>
      </w:r>
      <w:r w:rsidR="007149E0">
        <w:rPr>
          <w:sz w:val="24"/>
          <w:szCs w:val="24"/>
        </w:rPr>
        <w:t xml:space="preserve">, mais aussi </w:t>
      </w:r>
      <w:r w:rsidR="00BC7FE4">
        <w:rPr>
          <w:sz w:val="24"/>
          <w:szCs w:val="24"/>
        </w:rPr>
        <w:t>les producteurs d’électricité éolienne, les médias et une grande partie de la classe politique</w:t>
      </w:r>
      <w:r w:rsidR="00110C80" w:rsidRPr="00E972B0">
        <w:rPr>
          <w:sz w:val="24"/>
          <w:szCs w:val="24"/>
        </w:rPr>
        <w:t>, produire de l’électricité éoli</w:t>
      </w:r>
      <w:r w:rsidR="00E972B0" w:rsidRPr="00E972B0">
        <w:rPr>
          <w:sz w:val="24"/>
          <w:szCs w:val="24"/>
        </w:rPr>
        <w:t xml:space="preserve">enne (et de l’électricité photovoltaïque) permet </w:t>
      </w:r>
      <w:r w:rsidR="00BF60DD">
        <w:rPr>
          <w:sz w:val="24"/>
          <w:szCs w:val="24"/>
        </w:rPr>
        <w:t xml:space="preserve">en soi </w:t>
      </w:r>
      <w:r w:rsidR="00E972B0" w:rsidRPr="00E972B0">
        <w:rPr>
          <w:sz w:val="24"/>
          <w:szCs w:val="24"/>
        </w:rPr>
        <w:t>de produire moins d’électricité sous d’autres formes, à partir de charbon et de nucléaire en particulier, et donc de fermer les centrales</w:t>
      </w:r>
      <w:r w:rsidR="002826D4">
        <w:rPr>
          <w:sz w:val="24"/>
          <w:szCs w:val="24"/>
        </w:rPr>
        <w:t xml:space="preserve"> qui les produisent</w:t>
      </w:r>
      <w:r w:rsidR="00E972B0" w:rsidRPr="00E972B0">
        <w:rPr>
          <w:sz w:val="24"/>
          <w:szCs w:val="24"/>
        </w:rPr>
        <w:t>.</w:t>
      </w:r>
      <w:r w:rsidR="00132110">
        <w:rPr>
          <w:sz w:val="24"/>
          <w:szCs w:val="24"/>
        </w:rPr>
        <w:t xml:space="preserve"> Prétendre que ce n’est pas vrai</w:t>
      </w:r>
      <w:r w:rsidR="00220BA1">
        <w:rPr>
          <w:sz w:val="24"/>
          <w:szCs w:val="24"/>
        </w:rPr>
        <w:t>, c’est faire fi du bon sens !</w:t>
      </w:r>
      <w:r w:rsidR="006B0A70">
        <w:rPr>
          <w:sz w:val="24"/>
          <w:szCs w:val="24"/>
        </w:rPr>
        <w:t xml:space="preserve"> </w:t>
      </w:r>
      <w:r w:rsidR="00BC7FE4" w:rsidRPr="00BC7FE4">
        <w:rPr>
          <w:b/>
          <w:bCs/>
          <w:sz w:val="24"/>
          <w:szCs w:val="24"/>
        </w:rPr>
        <w:t>Et</w:t>
      </w:r>
      <w:r w:rsidR="00BC7FE4">
        <w:rPr>
          <w:sz w:val="24"/>
          <w:szCs w:val="24"/>
        </w:rPr>
        <w:t xml:space="preserve"> </w:t>
      </w:r>
      <w:r w:rsidR="00BC7FE4">
        <w:rPr>
          <w:b/>
          <w:bCs/>
          <w:sz w:val="24"/>
          <w:szCs w:val="24"/>
        </w:rPr>
        <w:t>p</w:t>
      </w:r>
      <w:r w:rsidR="006C26E1">
        <w:rPr>
          <w:b/>
          <w:bCs/>
          <w:sz w:val="24"/>
          <w:szCs w:val="24"/>
        </w:rPr>
        <w:t xml:space="preserve">ourtant </w:t>
      </w:r>
      <w:r w:rsidR="006B0A70" w:rsidRPr="006B0A70">
        <w:rPr>
          <w:b/>
          <w:bCs/>
          <w:sz w:val="24"/>
          <w:szCs w:val="24"/>
        </w:rPr>
        <w:t>c</w:t>
      </w:r>
      <w:r w:rsidR="00BC7FE4">
        <w:rPr>
          <w:b/>
          <w:bCs/>
          <w:sz w:val="24"/>
          <w:szCs w:val="24"/>
        </w:rPr>
        <w:t xml:space="preserve">e n’est pas vrai </w:t>
      </w:r>
      <w:r w:rsidR="006B0A70">
        <w:rPr>
          <w:sz w:val="24"/>
          <w:szCs w:val="24"/>
        </w:rPr>
        <w:t xml:space="preserve">! </w:t>
      </w:r>
    </w:p>
    <w:p w14:paraId="7AEEF023" w14:textId="77777777" w:rsidR="00F56166" w:rsidRDefault="00F56166" w:rsidP="00D92856">
      <w:pPr>
        <w:spacing w:after="0"/>
        <w:jc w:val="both"/>
        <w:rPr>
          <w:sz w:val="24"/>
          <w:szCs w:val="24"/>
        </w:rPr>
      </w:pPr>
    </w:p>
    <w:p w14:paraId="1FB90099" w14:textId="650138DA" w:rsidR="006C26E1" w:rsidRPr="00111743" w:rsidRDefault="00091B79" w:rsidP="00D92856">
      <w:pPr>
        <w:spacing w:after="0"/>
        <w:jc w:val="both"/>
        <w:rPr>
          <w:sz w:val="24"/>
          <w:szCs w:val="24"/>
        </w:rPr>
      </w:pPr>
      <w:r w:rsidRPr="00091B79">
        <w:rPr>
          <w:sz w:val="24"/>
          <w:szCs w:val="24"/>
        </w:rPr>
        <w:t>I</w:t>
      </w:r>
      <w:r w:rsidR="00220BA1" w:rsidRPr="00091B79">
        <w:rPr>
          <w:sz w:val="24"/>
          <w:szCs w:val="24"/>
        </w:rPr>
        <w:t>l est exact que produire de l’électricité éolienne permet de produire moins d’électricité avec les centrales pilotables qui les assistent</w:t>
      </w:r>
      <w:r w:rsidRPr="00091B79">
        <w:rPr>
          <w:sz w:val="24"/>
          <w:szCs w:val="24"/>
        </w:rPr>
        <w:t>.</w:t>
      </w:r>
      <w:r w:rsidR="00220BA1" w:rsidRPr="00091B79">
        <w:rPr>
          <w:sz w:val="24"/>
          <w:szCs w:val="24"/>
        </w:rPr>
        <w:t xml:space="preserve"> </w:t>
      </w:r>
      <w:r w:rsidR="00111743">
        <w:rPr>
          <w:sz w:val="24"/>
          <w:szCs w:val="24"/>
        </w:rPr>
        <w:t xml:space="preserve">Mais avec </w:t>
      </w:r>
      <w:r w:rsidR="00F74D83">
        <w:rPr>
          <w:sz w:val="24"/>
          <w:szCs w:val="24"/>
        </w:rPr>
        <w:t>d</w:t>
      </w:r>
      <w:r w:rsidR="00220BA1" w:rsidRPr="00091B79">
        <w:rPr>
          <w:sz w:val="24"/>
          <w:szCs w:val="24"/>
        </w:rPr>
        <w:t>es dommages</w:t>
      </w:r>
      <w:r w:rsidR="00111743">
        <w:rPr>
          <w:sz w:val="24"/>
          <w:szCs w:val="24"/>
        </w:rPr>
        <w:t xml:space="preserve"> </w:t>
      </w:r>
      <w:r w:rsidR="00220BA1" w:rsidRPr="00091B79">
        <w:rPr>
          <w:sz w:val="24"/>
          <w:szCs w:val="24"/>
        </w:rPr>
        <w:t>collatéraux</w:t>
      </w:r>
      <w:r w:rsidR="00F74D83">
        <w:rPr>
          <w:sz w:val="24"/>
          <w:szCs w:val="24"/>
        </w:rPr>
        <w:t> </w:t>
      </w:r>
      <w:r w:rsidR="00AF31D1">
        <w:rPr>
          <w:sz w:val="24"/>
          <w:szCs w:val="24"/>
        </w:rPr>
        <w:t xml:space="preserve">importants </w:t>
      </w:r>
      <w:r w:rsidR="00F74D83">
        <w:rPr>
          <w:sz w:val="24"/>
          <w:szCs w:val="24"/>
        </w:rPr>
        <w:t xml:space="preserve">: </w:t>
      </w:r>
      <w:r w:rsidR="00111743">
        <w:rPr>
          <w:sz w:val="24"/>
          <w:szCs w:val="24"/>
        </w:rPr>
        <w:t>A</w:t>
      </w:r>
      <w:r w:rsidR="00220BA1" w:rsidRPr="00091B79">
        <w:rPr>
          <w:sz w:val="24"/>
          <w:szCs w:val="24"/>
        </w:rPr>
        <w:t>ugmentation d</w:t>
      </w:r>
      <w:r w:rsidR="00CF0841" w:rsidRPr="00091B79">
        <w:rPr>
          <w:sz w:val="24"/>
          <w:szCs w:val="24"/>
        </w:rPr>
        <w:t>u</w:t>
      </w:r>
      <w:r w:rsidR="00220BA1" w:rsidRPr="00091B79">
        <w:rPr>
          <w:sz w:val="24"/>
          <w:szCs w:val="24"/>
        </w:rPr>
        <w:t xml:space="preserve"> coût de production</w:t>
      </w:r>
      <w:r w:rsidR="00CF0841" w:rsidRPr="00091B79">
        <w:rPr>
          <w:sz w:val="24"/>
          <w:szCs w:val="24"/>
        </w:rPr>
        <w:t xml:space="preserve"> de ces centrales,</w:t>
      </w:r>
      <w:r w:rsidR="00220BA1" w:rsidRPr="00091B79">
        <w:rPr>
          <w:sz w:val="24"/>
          <w:szCs w:val="24"/>
        </w:rPr>
        <w:t xml:space="preserve"> diminution de leur rendement énergétique</w:t>
      </w:r>
      <w:r w:rsidR="00CF0841" w:rsidRPr="00091B79">
        <w:rPr>
          <w:sz w:val="24"/>
          <w:szCs w:val="24"/>
        </w:rPr>
        <w:t xml:space="preserve"> </w:t>
      </w:r>
      <w:r w:rsidR="00AF31D1">
        <w:rPr>
          <w:sz w:val="24"/>
          <w:szCs w:val="24"/>
        </w:rPr>
        <w:t xml:space="preserve">et usure accélérée </w:t>
      </w:r>
      <w:r w:rsidR="00CF0841" w:rsidRPr="00091B79">
        <w:rPr>
          <w:sz w:val="24"/>
          <w:szCs w:val="24"/>
        </w:rPr>
        <w:t>du fait de leur changement de régime incessant pour faire face à l’intermittence</w:t>
      </w:r>
      <w:r w:rsidR="00AF31D1">
        <w:rPr>
          <w:sz w:val="24"/>
          <w:szCs w:val="24"/>
        </w:rPr>
        <w:t xml:space="preserve">, et </w:t>
      </w:r>
      <w:r w:rsidRPr="00091B79">
        <w:rPr>
          <w:sz w:val="24"/>
          <w:szCs w:val="24"/>
        </w:rPr>
        <w:t>plus généralement</w:t>
      </w:r>
      <w:r w:rsidR="006E6AE4">
        <w:rPr>
          <w:sz w:val="24"/>
          <w:szCs w:val="24"/>
        </w:rPr>
        <w:t xml:space="preserve"> </w:t>
      </w:r>
      <w:r w:rsidR="006578A1">
        <w:rPr>
          <w:sz w:val="24"/>
          <w:szCs w:val="24"/>
        </w:rPr>
        <w:t xml:space="preserve">forte </w:t>
      </w:r>
      <w:r w:rsidRPr="00091B79">
        <w:rPr>
          <w:sz w:val="24"/>
          <w:szCs w:val="24"/>
        </w:rPr>
        <w:t>augmentation du prix de l’électricité pour les ménages</w:t>
      </w:r>
      <w:r>
        <w:rPr>
          <w:sz w:val="24"/>
          <w:szCs w:val="24"/>
        </w:rPr>
        <w:t xml:space="preserve"> </w:t>
      </w:r>
      <w:r w:rsidRPr="00091B79">
        <w:rPr>
          <w:sz w:val="24"/>
          <w:szCs w:val="24"/>
        </w:rPr>
        <w:t>(voir</w:t>
      </w:r>
      <w:r w:rsidR="006578A1">
        <w:rPr>
          <w:sz w:val="24"/>
          <w:szCs w:val="24"/>
        </w:rPr>
        <w:t xml:space="preserve"> démenti n°</w:t>
      </w:r>
      <w:r w:rsidR="00AF0F2D">
        <w:rPr>
          <w:sz w:val="24"/>
          <w:szCs w:val="24"/>
        </w:rPr>
        <w:t xml:space="preserve"> </w:t>
      </w:r>
      <w:r w:rsidR="00BC7FE4">
        <w:rPr>
          <w:sz w:val="24"/>
          <w:szCs w:val="24"/>
        </w:rPr>
        <w:t>4</w:t>
      </w:r>
      <w:r w:rsidR="00AF0F2D">
        <w:rPr>
          <w:sz w:val="24"/>
          <w:szCs w:val="24"/>
        </w:rPr>
        <w:t>)</w:t>
      </w:r>
      <w:r>
        <w:rPr>
          <w:b/>
          <w:bCs/>
          <w:sz w:val="24"/>
          <w:szCs w:val="24"/>
        </w:rPr>
        <w:t xml:space="preserve">. </w:t>
      </w:r>
      <w:r w:rsidR="006B0A70" w:rsidRPr="00BF60DD">
        <w:rPr>
          <w:b/>
          <w:bCs/>
          <w:sz w:val="24"/>
          <w:szCs w:val="24"/>
        </w:rPr>
        <w:t>P</w:t>
      </w:r>
      <w:r w:rsidR="00F74D83" w:rsidRPr="00BF60DD">
        <w:rPr>
          <w:b/>
          <w:bCs/>
          <w:sz w:val="24"/>
          <w:szCs w:val="24"/>
        </w:rPr>
        <w:t xml:space="preserve">our autant </w:t>
      </w:r>
      <w:r w:rsidR="006B0A70" w:rsidRPr="00BF60DD">
        <w:rPr>
          <w:b/>
          <w:bCs/>
          <w:sz w:val="24"/>
          <w:szCs w:val="24"/>
        </w:rPr>
        <w:t xml:space="preserve">cela ne permet pas </w:t>
      </w:r>
      <w:r w:rsidR="00220BA1" w:rsidRPr="00BF60DD">
        <w:rPr>
          <w:b/>
          <w:bCs/>
          <w:sz w:val="24"/>
          <w:szCs w:val="24"/>
        </w:rPr>
        <w:t xml:space="preserve">de fermer </w:t>
      </w:r>
      <w:r w:rsidR="006B0A70" w:rsidRPr="00BF60DD">
        <w:rPr>
          <w:b/>
          <w:bCs/>
          <w:sz w:val="24"/>
          <w:szCs w:val="24"/>
        </w:rPr>
        <w:t>de manière significative nos</w:t>
      </w:r>
      <w:r w:rsidR="00220BA1" w:rsidRPr="00BF60DD">
        <w:rPr>
          <w:b/>
          <w:bCs/>
          <w:sz w:val="24"/>
          <w:szCs w:val="24"/>
        </w:rPr>
        <w:t xml:space="preserve"> centrales</w:t>
      </w:r>
      <w:r w:rsidR="00ED75D3" w:rsidRPr="00BF60DD">
        <w:rPr>
          <w:b/>
          <w:bCs/>
          <w:sz w:val="24"/>
          <w:szCs w:val="24"/>
        </w:rPr>
        <w:t xml:space="preserve"> </w:t>
      </w:r>
      <w:r w:rsidR="006B0A70" w:rsidRPr="00BF60DD">
        <w:rPr>
          <w:b/>
          <w:bCs/>
          <w:sz w:val="24"/>
          <w:szCs w:val="24"/>
        </w:rPr>
        <w:t>à charbon et nos centrales nucléaires</w:t>
      </w:r>
      <w:r w:rsidR="00287545" w:rsidRPr="00BF60DD">
        <w:rPr>
          <w:b/>
          <w:bCs/>
          <w:sz w:val="24"/>
          <w:szCs w:val="24"/>
        </w:rPr>
        <w:t>,</w:t>
      </w:r>
      <w:r w:rsidR="006B0A70" w:rsidRPr="00BF60DD">
        <w:rPr>
          <w:b/>
          <w:bCs/>
          <w:sz w:val="24"/>
          <w:szCs w:val="24"/>
        </w:rPr>
        <w:t xml:space="preserve"> parce que celles-ci sont des centrales </w:t>
      </w:r>
      <w:r w:rsidRPr="00BF60DD">
        <w:rPr>
          <w:b/>
          <w:bCs/>
          <w:sz w:val="24"/>
          <w:szCs w:val="24"/>
        </w:rPr>
        <w:t>pilotables</w:t>
      </w:r>
      <w:r w:rsidR="006B48B8" w:rsidRPr="00BF60DD">
        <w:rPr>
          <w:b/>
          <w:bCs/>
          <w:sz w:val="24"/>
          <w:szCs w:val="24"/>
        </w:rPr>
        <w:t>, contrairement aux parcs éoliens</w:t>
      </w:r>
      <w:r w:rsidRPr="00BF60DD">
        <w:rPr>
          <w:b/>
          <w:bCs/>
          <w:sz w:val="24"/>
          <w:szCs w:val="24"/>
        </w:rPr>
        <w:t xml:space="preserve"> </w:t>
      </w:r>
      <w:r w:rsidR="00B43C78" w:rsidRPr="00BF60DD">
        <w:rPr>
          <w:b/>
          <w:bCs/>
          <w:sz w:val="24"/>
          <w:szCs w:val="24"/>
        </w:rPr>
        <w:t>!</w:t>
      </w:r>
      <w:r w:rsidR="002826D4" w:rsidRPr="00BF60DD">
        <w:rPr>
          <w:b/>
          <w:bCs/>
          <w:sz w:val="24"/>
          <w:szCs w:val="24"/>
        </w:rPr>
        <w:t xml:space="preserve"> </w:t>
      </w:r>
    </w:p>
    <w:p w14:paraId="236A3823" w14:textId="77777777" w:rsidR="00F56166" w:rsidRDefault="00F56166" w:rsidP="00D92856">
      <w:pPr>
        <w:spacing w:after="0"/>
        <w:jc w:val="both"/>
        <w:rPr>
          <w:sz w:val="24"/>
          <w:szCs w:val="24"/>
        </w:rPr>
      </w:pPr>
    </w:p>
    <w:p w14:paraId="47687ED8" w14:textId="3B7F72F7" w:rsidR="00132110" w:rsidRPr="006578A1" w:rsidRDefault="00B43C78" w:rsidP="00D92856">
      <w:pPr>
        <w:spacing w:after="0"/>
        <w:jc w:val="both"/>
        <w:rPr>
          <w:sz w:val="24"/>
          <w:szCs w:val="24"/>
        </w:rPr>
      </w:pPr>
      <w:r w:rsidRPr="00BF60DD">
        <w:rPr>
          <w:sz w:val="24"/>
          <w:szCs w:val="24"/>
        </w:rPr>
        <w:t xml:space="preserve">Pour </w:t>
      </w:r>
      <w:r w:rsidR="006223B3" w:rsidRPr="00BF60DD">
        <w:rPr>
          <w:sz w:val="24"/>
          <w:szCs w:val="24"/>
        </w:rPr>
        <w:t>comprendre</w:t>
      </w:r>
      <w:r w:rsidR="006B48B8" w:rsidRPr="00BF60DD">
        <w:rPr>
          <w:sz w:val="24"/>
          <w:szCs w:val="24"/>
        </w:rPr>
        <w:t xml:space="preserve"> pourquoi</w:t>
      </w:r>
      <w:r w:rsidRPr="00BF60DD">
        <w:rPr>
          <w:sz w:val="24"/>
          <w:szCs w:val="24"/>
        </w:rPr>
        <w:t>, il faut se souvenir qu</w:t>
      </w:r>
      <w:r w:rsidR="00ED75D3" w:rsidRPr="00BF60DD">
        <w:rPr>
          <w:sz w:val="24"/>
          <w:szCs w:val="24"/>
        </w:rPr>
        <w:t>’</w:t>
      </w:r>
      <w:r w:rsidRPr="00BF60DD">
        <w:rPr>
          <w:sz w:val="24"/>
          <w:szCs w:val="24"/>
        </w:rPr>
        <w:t xml:space="preserve">il y a des </w:t>
      </w:r>
      <w:r w:rsidR="00CF0841" w:rsidRPr="00BF60DD">
        <w:rPr>
          <w:sz w:val="24"/>
          <w:szCs w:val="24"/>
        </w:rPr>
        <w:t xml:space="preserve">périodes parfois </w:t>
      </w:r>
      <w:r w:rsidR="006C26E1" w:rsidRPr="00BF60DD">
        <w:rPr>
          <w:sz w:val="24"/>
          <w:szCs w:val="24"/>
        </w:rPr>
        <w:t>d’une semaine ou plus</w:t>
      </w:r>
      <w:r w:rsidRPr="00BF60DD">
        <w:rPr>
          <w:sz w:val="24"/>
          <w:szCs w:val="24"/>
        </w:rPr>
        <w:t xml:space="preserve"> où le vent ne souffle pas suffisamment sur une large partie de l’Europe, en particulier lors des puissants anticyclones d’hiver. </w:t>
      </w:r>
      <w:r w:rsidR="00ED75D3" w:rsidRPr="006578A1">
        <w:rPr>
          <w:b/>
          <w:bCs/>
          <w:sz w:val="24"/>
          <w:szCs w:val="24"/>
        </w:rPr>
        <w:t>C’est aussi la période la plus froide, où la pointe de</w:t>
      </w:r>
      <w:r w:rsidR="00BC7FE4" w:rsidRPr="006578A1">
        <w:rPr>
          <w:b/>
          <w:bCs/>
          <w:sz w:val="24"/>
          <w:szCs w:val="24"/>
        </w:rPr>
        <w:t xml:space="preserve"> puissance de la</w:t>
      </w:r>
      <w:r w:rsidR="00ED75D3" w:rsidRPr="006578A1">
        <w:rPr>
          <w:b/>
          <w:bCs/>
          <w:sz w:val="24"/>
          <w:szCs w:val="24"/>
        </w:rPr>
        <w:t xml:space="preserve"> consommation électrique est la plus forte.</w:t>
      </w:r>
      <w:r w:rsidR="00ED75D3" w:rsidRPr="00BF60DD">
        <w:rPr>
          <w:sz w:val="24"/>
          <w:szCs w:val="24"/>
        </w:rPr>
        <w:t xml:space="preserve"> </w:t>
      </w:r>
      <w:r w:rsidR="00ED75D3" w:rsidRPr="006578A1">
        <w:rPr>
          <w:sz w:val="24"/>
          <w:szCs w:val="24"/>
        </w:rPr>
        <w:t>Il faut qu’à ces moments</w:t>
      </w:r>
      <w:r w:rsidR="00D6304E" w:rsidRPr="006578A1">
        <w:rPr>
          <w:sz w:val="24"/>
          <w:szCs w:val="24"/>
        </w:rPr>
        <w:t xml:space="preserve"> </w:t>
      </w:r>
      <w:r w:rsidR="00ED75D3" w:rsidRPr="006578A1">
        <w:rPr>
          <w:sz w:val="24"/>
          <w:szCs w:val="24"/>
        </w:rPr>
        <w:t xml:space="preserve">la puissance </w:t>
      </w:r>
      <w:r w:rsidR="00287545" w:rsidRPr="006578A1">
        <w:rPr>
          <w:sz w:val="24"/>
          <w:szCs w:val="24"/>
        </w:rPr>
        <w:t xml:space="preserve">totale </w:t>
      </w:r>
      <w:r w:rsidR="00ED75D3" w:rsidRPr="006578A1">
        <w:rPr>
          <w:sz w:val="24"/>
          <w:szCs w:val="24"/>
        </w:rPr>
        <w:t xml:space="preserve">des centrales pilotables </w:t>
      </w:r>
      <w:r w:rsidR="00ED75D3" w:rsidRPr="006578A1">
        <w:rPr>
          <w:b/>
          <w:bCs/>
          <w:sz w:val="24"/>
          <w:szCs w:val="24"/>
        </w:rPr>
        <w:t>disponible</w:t>
      </w:r>
      <w:r w:rsidR="00CF0841" w:rsidRPr="006578A1">
        <w:rPr>
          <w:b/>
          <w:bCs/>
          <w:sz w:val="24"/>
          <w:szCs w:val="24"/>
        </w:rPr>
        <w:t>s</w:t>
      </w:r>
      <w:r w:rsidR="00CF0841" w:rsidRPr="006578A1">
        <w:rPr>
          <w:sz w:val="24"/>
          <w:szCs w:val="24"/>
        </w:rPr>
        <w:t xml:space="preserve"> soit au moins égale à cette pointe de consommation</w:t>
      </w:r>
      <w:r w:rsidR="002D16A8" w:rsidRPr="006578A1">
        <w:rPr>
          <w:sz w:val="24"/>
          <w:szCs w:val="24"/>
        </w:rPr>
        <w:t xml:space="preserve"> pour faire face aux défaillances de l’éolien</w:t>
      </w:r>
      <w:r w:rsidR="00797432" w:rsidRPr="006578A1">
        <w:rPr>
          <w:sz w:val="24"/>
          <w:szCs w:val="24"/>
        </w:rPr>
        <w:t xml:space="preserve"> et du solaire</w:t>
      </w:r>
      <w:r w:rsidR="00D6304E" w:rsidRPr="006578A1">
        <w:rPr>
          <w:sz w:val="24"/>
          <w:szCs w:val="24"/>
        </w:rPr>
        <w:t>.</w:t>
      </w:r>
      <w:r w:rsidR="005F5F61" w:rsidRPr="006578A1">
        <w:rPr>
          <w:sz w:val="24"/>
          <w:szCs w:val="24"/>
        </w:rPr>
        <w:t xml:space="preserve"> Mais il faut y ajouter </w:t>
      </w:r>
      <w:r w:rsidR="00797432" w:rsidRPr="006578A1">
        <w:rPr>
          <w:sz w:val="24"/>
          <w:szCs w:val="24"/>
        </w:rPr>
        <w:t xml:space="preserve">une </w:t>
      </w:r>
      <w:r w:rsidR="005F5F61" w:rsidRPr="006578A1">
        <w:rPr>
          <w:sz w:val="24"/>
          <w:szCs w:val="24"/>
        </w:rPr>
        <w:t xml:space="preserve">importante </w:t>
      </w:r>
      <w:r w:rsidR="00797432" w:rsidRPr="006578A1">
        <w:rPr>
          <w:b/>
          <w:bCs/>
          <w:sz w:val="24"/>
          <w:szCs w:val="24"/>
        </w:rPr>
        <w:t>marge de sécurité</w:t>
      </w:r>
      <w:r w:rsidR="00707C35" w:rsidRPr="006578A1">
        <w:rPr>
          <w:sz w:val="24"/>
          <w:szCs w:val="24"/>
        </w:rPr>
        <w:t xml:space="preserve"> </w:t>
      </w:r>
      <w:r w:rsidR="00CF0841" w:rsidRPr="006578A1">
        <w:rPr>
          <w:sz w:val="24"/>
          <w:szCs w:val="24"/>
        </w:rPr>
        <w:t xml:space="preserve">pour faire face </w:t>
      </w:r>
      <w:r w:rsidR="00707C35" w:rsidRPr="006578A1">
        <w:rPr>
          <w:sz w:val="24"/>
          <w:szCs w:val="24"/>
        </w:rPr>
        <w:t xml:space="preserve">aux </w:t>
      </w:r>
      <w:r w:rsidR="002D16A8" w:rsidRPr="006578A1">
        <w:rPr>
          <w:sz w:val="24"/>
          <w:szCs w:val="24"/>
        </w:rPr>
        <w:t xml:space="preserve">indisponibilités </w:t>
      </w:r>
      <w:r w:rsidR="006C26E1" w:rsidRPr="006578A1">
        <w:rPr>
          <w:sz w:val="24"/>
          <w:szCs w:val="24"/>
        </w:rPr>
        <w:t xml:space="preserve">imprévues </w:t>
      </w:r>
      <w:r w:rsidR="002D16A8" w:rsidRPr="006578A1">
        <w:rPr>
          <w:sz w:val="24"/>
          <w:szCs w:val="24"/>
        </w:rPr>
        <w:t xml:space="preserve">d’une partie des </w:t>
      </w:r>
      <w:r w:rsidR="005F5F61" w:rsidRPr="006578A1">
        <w:rPr>
          <w:sz w:val="24"/>
          <w:szCs w:val="24"/>
        </w:rPr>
        <w:t>centrales pilotables</w:t>
      </w:r>
      <w:r w:rsidR="00CF0841" w:rsidRPr="006578A1">
        <w:rPr>
          <w:sz w:val="24"/>
          <w:szCs w:val="24"/>
        </w:rPr>
        <w:t>.</w:t>
      </w:r>
    </w:p>
    <w:p w14:paraId="1E625308" w14:textId="77777777" w:rsidR="00F56166" w:rsidRDefault="00F56166" w:rsidP="00D92856">
      <w:pPr>
        <w:spacing w:after="0"/>
        <w:jc w:val="both"/>
        <w:rPr>
          <w:sz w:val="24"/>
          <w:szCs w:val="24"/>
        </w:rPr>
      </w:pPr>
    </w:p>
    <w:p w14:paraId="07DD4911" w14:textId="28419872" w:rsidR="00637F73" w:rsidRDefault="00132110" w:rsidP="00D92856">
      <w:pPr>
        <w:spacing w:after="0"/>
        <w:jc w:val="both"/>
        <w:rPr>
          <w:sz w:val="24"/>
          <w:szCs w:val="24"/>
        </w:rPr>
      </w:pPr>
      <w:r w:rsidRPr="00132110">
        <w:rPr>
          <w:sz w:val="24"/>
          <w:szCs w:val="24"/>
        </w:rPr>
        <w:t>La figure ci-dessous compare l’évolution des puissances installées des centrales électriques en France et en Allemagne de 2005 à 2020.</w:t>
      </w:r>
    </w:p>
    <w:p w14:paraId="778205AF" w14:textId="77777777" w:rsidR="00F56166" w:rsidRPr="00132110" w:rsidRDefault="00F56166" w:rsidP="00D92856">
      <w:pPr>
        <w:spacing w:after="0"/>
        <w:jc w:val="both"/>
        <w:rPr>
          <w:sz w:val="24"/>
          <w:szCs w:val="24"/>
        </w:rPr>
      </w:pPr>
    </w:p>
    <w:p w14:paraId="6E2DD110" w14:textId="6EBA47C6" w:rsidR="009E1BB3" w:rsidRDefault="00A564D5" w:rsidP="00D92856">
      <w:pPr>
        <w:spacing w:after="0"/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lastRenderedPageBreak/>
        <w:t xml:space="preserve">    </w:t>
      </w:r>
      <w:r w:rsidR="00723BD9">
        <w:rPr>
          <w:b/>
          <w:bCs/>
          <w:i/>
          <w:iCs/>
          <w:sz w:val="24"/>
          <w:szCs w:val="24"/>
        </w:rPr>
        <w:t xml:space="preserve">           </w:t>
      </w:r>
      <w:r>
        <w:rPr>
          <w:b/>
          <w:bCs/>
          <w:i/>
          <w:iCs/>
          <w:sz w:val="24"/>
          <w:szCs w:val="24"/>
        </w:rPr>
        <w:t xml:space="preserve"> </w:t>
      </w:r>
      <w:r w:rsidR="00AE06EF">
        <w:rPr>
          <w:noProof/>
        </w:rPr>
        <w:drawing>
          <wp:inline distT="0" distB="0" distL="0" distR="0" wp14:anchorId="006AA111" wp14:editId="700ABA48">
            <wp:extent cx="2486025" cy="2705100"/>
            <wp:effectExtent l="0" t="0" r="9525" b="0"/>
            <wp:docPr id="10" name="Graphique 10">
              <a:extLst xmlns:a="http://schemas.openxmlformats.org/drawingml/2006/main">
                <a:ext uri="{FF2B5EF4-FFF2-40B4-BE49-F238E27FC236}">
                  <a16:creationId xmlns:a16="http://schemas.microsoft.com/office/drawing/2014/main" id="{1FA579BF-F799-4158-8C9A-49FC155BBC5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AE06EF">
        <w:rPr>
          <w:noProof/>
        </w:rPr>
        <w:drawing>
          <wp:inline distT="0" distB="0" distL="0" distR="0" wp14:anchorId="4EA05BF8" wp14:editId="04F61831">
            <wp:extent cx="2595562" cy="1976120"/>
            <wp:effectExtent l="0" t="0" r="14605" b="5080"/>
            <wp:docPr id="11" name="Graphique 11">
              <a:extLst xmlns:a="http://schemas.openxmlformats.org/drawingml/2006/main">
                <a:ext uri="{FF2B5EF4-FFF2-40B4-BE49-F238E27FC236}">
                  <a16:creationId xmlns:a16="http://schemas.microsoft.com/office/drawing/2014/main" id="{188AE197-CCA6-47CE-9C90-29524938C4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9E1BB3">
        <w:rPr>
          <w:b/>
          <w:bCs/>
          <w:i/>
          <w:iCs/>
          <w:sz w:val="24"/>
          <w:szCs w:val="24"/>
        </w:rPr>
        <w:t xml:space="preserve"> </w:t>
      </w:r>
    </w:p>
    <w:p w14:paraId="4B34BC5F" w14:textId="3641043A" w:rsidR="009E1BB3" w:rsidRPr="009E1BB3" w:rsidRDefault="003A0B25" w:rsidP="00D92856">
      <w:pPr>
        <w:spacing w:after="0"/>
        <w:jc w:val="both"/>
        <w:rPr>
          <w:b/>
          <w:bCs/>
          <w:i/>
          <w:iCs/>
          <w:sz w:val="16"/>
          <w:szCs w:val="16"/>
        </w:rPr>
      </w:pPr>
      <w:r w:rsidRPr="003A0B25">
        <w:rPr>
          <w:b/>
          <w:bCs/>
          <w:i/>
          <w:iCs/>
          <w:sz w:val="16"/>
          <w:szCs w:val="16"/>
        </w:rPr>
        <w:t xml:space="preserve">Figure : évolution </w:t>
      </w:r>
      <w:r w:rsidR="00AF31D1">
        <w:rPr>
          <w:b/>
          <w:bCs/>
          <w:i/>
          <w:iCs/>
          <w:sz w:val="16"/>
          <w:szCs w:val="16"/>
        </w:rPr>
        <w:t>de</w:t>
      </w:r>
      <w:r w:rsidRPr="003A0B25">
        <w:rPr>
          <w:b/>
          <w:bCs/>
          <w:i/>
          <w:iCs/>
          <w:sz w:val="16"/>
          <w:szCs w:val="16"/>
        </w:rPr>
        <w:t xml:space="preserve"> 2005 </w:t>
      </w:r>
      <w:r w:rsidR="00AF31D1">
        <w:rPr>
          <w:b/>
          <w:bCs/>
          <w:i/>
          <w:iCs/>
          <w:sz w:val="16"/>
          <w:szCs w:val="16"/>
        </w:rPr>
        <w:t>à</w:t>
      </w:r>
      <w:r w:rsidRPr="003A0B25">
        <w:rPr>
          <w:b/>
          <w:bCs/>
          <w:i/>
          <w:iCs/>
          <w:sz w:val="16"/>
          <w:szCs w:val="16"/>
        </w:rPr>
        <w:t xml:space="preserve"> 2020 des puissances électriques installées</w:t>
      </w:r>
      <w:r w:rsidR="00D6304E">
        <w:rPr>
          <w:b/>
          <w:bCs/>
          <w:i/>
          <w:iCs/>
          <w:sz w:val="16"/>
          <w:szCs w:val="16"/>
        </w:rPr>
        <w:t>, à gauche</w:t>
      </w:r>
      <w:r w:rsidRPr="003A0B25">
        <w:rPr>
          <w:b/>
          <w:bCs/>
          <w:i/>
          <w:iCs/>
          <w:sz w:val="16"/>
          <w:szCs w:val="16"/>
        </w:rPr>
        <w:t xml:space="preserve"> en Allemagne (données BMWE), </w:t>
      </w:r>
      <w:r w:rsidR="00D6304E">
        <w:rPr>
          <w:b/>
          <w:bCs/>
          <w:i/>
          <w:iCs/>
          <w:sz w:val="16"/>
          <w:szCs w:val="16"/>
        </w:rPr>
        <w:t>à droite</w:t>
      </w:r>
      <w:r w:rsidRPr="003A0B25">
        <w:rPr>
          <w:b/>
          <w:bCs/>
          <w:i/>
          <w:iCs/>
          <w:sz w:val="16"/>
          <w:szCs w:val="16"/>
        </w:rPr>
        <w:t xml:space="preserve"> en</w:t>
      </w:r>
      <w:r w:rsidR="006223B3">
        <w:rPr>
          <w:b/>
          <w:bCs/>
          <w:i/>
          <w:iCs/>
          <w:sz w:val="16"/>
          <w:szCs w:val="16"/>
        </w:rPr>
        <w:t xml:space="preserve"> France </w:t>
      </w:r>
      <w:r w:rsidRPr="003A0B25">
        <w:rPr>
          <w:b/>
          <w:bCs/>
          <w:i/>
          <w:iCs/>
          <w:sz w:val="16"/>
          <w:szCs w:val="16"/>
        </w:rPr>
        <w:t xml:space="preserve">(courtoisie JP Riou). Les couleurs uniformes correspondent aux centrales pilotables, les couleurs </w:t>
      </w:r>
      <w:r w:rsidR="00D6304E">
        <w:rPr>
          <w:b/>
          <w:bCs/>
          <w:i/>
          <w:iCs/>
          <w:sz w:val="16"/>
          <w:szCs w:val="16"/>
        </w:rPr>
        <w:t xml:space="preserve">en </w:t>
      </w:r>
      <w:r w:rsidRPr="003A0B25">
        <w:rPr>
          <w:b/>
          <w:bCs/>
          <w:i/>
          <w:iCs/>
          <w:sz w:val="16"/>
          <w:szCs w:val="16"/>
        </w:rPr>
        <w:t xml:space="preserve">dégradé </w:t>
      </w:r>
      <w:r w:rsidR="009E1BB3">
        <w:rPr>
          <w:b/>
          <w:bCs/>
          <w:i/>
          <w:iCs/>
          <w:sz w:val="16"/>
          <w:szCs w:val="16"/>
        </w:rPr>
        <w:t>à l’</w:t>
      </w:r>
      <w:r w:rsidRPr="003A0B25">
        <w:rPr>
          <w:b/>
          <w:bCs/>
          <w:i/>
          <w:iCs/>
          <w:sz w:val="16"/>
          <w:szCs w:val="16"/>
        </w:rPr>
        <w:t xml:space="preserve">éolien et </w:t>
      </w:r>
      <w:r w:rsidR="009E1BB3">
        <w:rPr>
          <w:b/>
          <w:bCs/>
          <w:i/>
          <w:iCs/>
          <w:sz w:val="16"/>
          <w:szCs w:val="16"/>
        </w:rPr>
        <w:t xml:space="preserve">au </w:t>
      </w:r>
      <w:r w:rsidR="006C26E1">
        <w:rPr>
          <w:b/>
          <w:bCs/>
          <w:i/>
          <w:iCs/>
          <w:sz w:val="16"/>
          <w:szCs w:val="16"/>
        </w:rPr>
        <w:t>PV</w:t>
      </w:r>
      <w:r w:rsidR="009E1BB3">
        <w:rPr>
          <w:b/>
          <w:bCs/>
          <w:i/>
          <w:iCs/>
          <w:sz w:val="24"/>
          <w:szCs w:val="24"/>
        </w:rPr>
        <w:t>.</w:t>
      </w:r>
    </w:p>
    <w:p w14:paraId="62B72CE1" w14:textId="77777777" w:rsidR="00F56166" w:rsidRDefault="00F56166" w:rsidP="00D92856">
      <w:pPr>
        <w:spacing w:after="0"/>
        <w:jc w:val="both"/>
        <w:rPr>
          <w:b/>
          <w:bCs/>
        </w:rPr>
      </w:pPr>
    </w:p>
    <w:p w14:paraId="76E17CFD" w14:textId="3D1827AF" w:rsidR="00DA617B" w:rsidRPr="00474E56" w:rsidRDefault="00326096" w:rsidP="00D92856">
      <w:pPr>
        <w:spacing w:after="0"/>
        <w:jc w:val="both"/>
      </w:pPr>
      <w:r w:rsidRPr="005A7C63">
        <w:rPr>
          <w:b/>
          <w:bCs/>
        </w:rPr>
        <w:t>En Allemagne</w:t>
      </w:r>
      <w:r w:rsidRPr="00723BD9">
        <w:t xml:space="preserve">, cette période a vu une croissance </w:t>
      </w:r>
      <w:r w:rsidR="005F5F61">
        <w:t>considérable</w:t>
      </w:r>
      <w:r w:rsidRPr="00723BD9">
        <w:t xml:space="preserve"> de la puissance installée en éolien et en solaire photovoltaïque, jusqu’à égaler la puissance installée en centrales</w:t>
      </w:r>
      <w:r>
        <w:rPr>
          <w:sz w:val="24"/>
          <w:szCs w:val="24"/>
        </w:rPr>
        <w:t xml:space="preserve"> pilotables. </w:t>
      </w:r>
      <w:r w:rsidRPr="00723BD9">
        <w:rPr>
          <w:b/>
          <w:bCs/>
        </w:rPr>
        <w:t>Pour autant, la puissance totale installée en pilotable</w:t>
      </w:r>
      <w:r w:rsidR="005A7C63">
        <w:rPr>
          <w:b/>
          <w:bCs/>
        </w:rPr>
        <w:t>, 115 GW</w:t>
      </w:r>
      <w:r w:rsidRPr="00723BD9">
        <w:rPr>
          <w:b/>
          <w:bCs/>
        </w:rPr>
        <w:t xml:space="preserve"> </w:t>
      </w:r>
      <w:r w:rsidR="004D1BD8">
        <w:rPr>
          <w:b/>
          <w:bCs/>
        </w:rPr>
        <w:t>environ</w:t>
      </w:r>
      <w:r w:rsidR="006578A1">
        <w:rPr>
          <w:b/>
          <w:bCs/>
        </w:rPr>
        <w:t>,</w:t>
      </w:r>
      <w:r w:rsidR="004D1BD8">
        <w:rPr>
          <w:b/>
          <w:bCs/>
        </w:rPr>
        <w:t xml:space="preserve"> </w:t>
      </w:r>
      <w:r w:rsidR="00797432">
        <w:rPr>
          <w:b/>
          <w:bCs/>
        </w:rPr>
        <w:t>est restée la même</w:t>
      </w:r>
      <w:r w:rsidRPr="00723BD9">
        <w:rPr>
          <w:b/>
          <w:bCs/>
        </w:rPr>
        <w:t>.</w:t>
      </w:r>
      <w:r w:rsidR="005A7C63">
        <w:rPr>
          <w:b/>
          <w:bCs/>
        </w:rPr>
        <w:t xml:space="preserve"> </w:t>
      </w:r>
      <w:r w:rsidRPr="00723BD9">
        <w:t>La diminution de la puissance d</w:t>
      </w:r>
      <w:r w:rsidR="009A7F46" w:rsidRPr="00723BD9">
        <w:t>u</w:t>
      </w:r>
      <w:r w:rsidRPr="00723BD9">
        <w:t xml:space="preserve"> nucléaire</w:t>
      </w:r>
      <w:r w:rsidR="005A77B8">
        <w:t xml:space="preserve"> à partir de</w:t>
      </w:r>
      <w:r w:rsidR="00B8460C" w:rsidRPr="00723BD9">
        <w:t xml:space="preserve"> 2011</w:t>
      </w:r>
      <w:r w:rsidR="00F74D83" w:rsidRPr="00723BD9">
        <w:t>,</w:t>
      </w:r>
      <w:r w:rsidRPr="00723BD9">
        <w:t xml:space="preserve"> </w:t>
      </w:r>
      <w:r w:rsidR="00797432">
        <w:t>due à</w:t>
      </w:r>
      <w:r w:rsidR="00A54C80" w:rsidRPr="00723BD9">
        <w:t xml:space="preserve"> la fermeture de réacteurs </w:t>
      </w:r>
      <w:r w:rsidRPr="00723BD9">
        <w:t>après Fuku</w:t>
      </w:r>
      <w:r w:rsidR="00B8460C" w:rsidRPr="00723BD9">
        <w:t xml:space="preserve">shima, puis </w:t>
      </w:r>
      <w:r w:rsidR="009A7F46" w:rsidRPr="00723BD9">
        <w:t xml:space="preserve">celle </w:t>
      </w:r>
      <w:r w:rsidR="00B8460C" w:rsidRPr="00723BD9">
        <w:t>d</w:t>
      </w:r>
      <w:r w:rsidR="009A7F46" w:rsidRPr="00723BD9">
        <w:t>u</w:t>
      </w:r>
      <w:r w:rsidR="00B8460C" w:rsidRPr="00723BD9">
        <w:t xml:space="preserve"> charbon et d</w:t>
      </w:r>
      <w:r w:rsidR="009A7F46" w:rsidRPr="00723BD9">
        <w:t>u</w:t>
      </w:r>
      <w:r w:rsidR="00B8460C" w:rsidRPr="00723BD9">
        <w:t xml:space="preserve"> lignite après 2015, a été compensée par une </w:t>
      </w:r>
      <w:r w:rsidR="009A7F46" w:rsidRPr="00723BD9">
        <w:t>augmentation</w:t>
      </w:r>
      <w:r w:rsidR="00DA617B" w:rsidRPr="00723BD9">
        <w:t xml:space="preserve"> </w:t>
      </w:r>
      <w:r w:rsidR="00B8460C" w:rsidRPr="00723BD9">
        <w:t>d</w:t>
      </w:r>
      <w:r w:rsidR="00DA617B" w:rsidRPr="00723BD9">
        <w:t>e</w:t>
      </w:r>
      <w:r w:rsidR="009A7F46" w:rsidRPr="00723BD9">
        <w:t xml:space="preserve"> celles des</w:t>
      </w:r>
      <w:r w:rsidR="00DA617B" w:rsidRPr="00723BD9">
        <w:t xml:space="preserve"> centrales à gaz et à biomasse</w:t>
      </w:r>
      <w:r w:rsidR="00B8460C" w:rsidRPr="00723BD9">
        <w:t>.</w:t>
      </w:r>
      <w:r w:rsidR="005A77B8">
        <w:t xml:space="preserve"> </w:t>
      </w:r>
      <w:r w:rsidR="00DA617B" w:rsidRPr="005A7C63">
        <w:rPr>
          <w:b/>
          <w:bCs/>
        </w:rPr>
        <w:t>En France</w:t>
      </w:r>
      <w:r w:rsidR="00DA617B" w:rsidRPr="00723BD9">
        <w:t>, l’augmentation de la puissance en éolien et solaire photovoltaïque a été</w:t>
      </w:r>
      <w:r w:rsidR="009A7F46" w:rsidRPr="00723BD9">
        <w:t xml:space="preserve"> </w:t>
      </w:r>
      <w:r w:rsidR="00DA617B" w:rsidRPr="00723BD9">
        <w:t xml:space="preserve">plus modeste. </w:t>
      </w:r>
      <w:r w:rsidR="00965AB3" w:rsidRPr="00723BD9">
        <w:t>O</w:t>
      </w:r>
      <w:r w:rsidR="00B5720D" w:rsidRPr="00723BD9">
        <w:t>n observe une diminution</w:t>
      </w:r>
      <w:r w:rsidR="009A7F46" w:rsidRPr="00723BD9">
        <w:t xml:space="preserve"> </w:t>
      </w:r>
      <w:r w:rsidR="00B5720D" w:rsidRPr="00723BD9">
        <w:t xml:space="preserve">de la puissance pilotable </w:t>
      </w:r>
      <w:r w:rsidR="005A77B8">
        <w:t>à partir de 201</w:t>
      </w:r>
      <w:r w:rsidR="001A15FC">
        <w:t>2</w:t>
      </w:r>
      <w:r w:rsidR="00B5720D" w:rsidRPr="00723BD9">
        <w:t xml:space="preserve">, </w:t>
      </w:r>
      <w:r w:rsidR="0052038E" w:rsidRPr="00723BD9">
        <w:t>d’abord et surtout en charbon et en fuel</w:t>
      </w:r>
      <w:r w:rsidR="00B5720D" w:rsidRPr="00723BD9">
        <w:t xml:space="preserve">, </w:t>
      </w:r>
      <w:r w:rsidR="00EF420D" w:rsidRPr="00723BD9">
        <w:t>puis</w:t>
      </w:r>
      <w:r w:rsidR="00B5720D" w:rsidRPr="00723BD9">
        <w:t xml:space="preserve"> </w:t>
      </w:r>
      <w:r w:rsidR="0052038E" w:rsidRPr="00723BD9">
        <w:t>en</w:t>
      </w:r>
      <w:r w:rsidR="009A7F46" w:rsidRPr="00723BD9">
        <w:t xml:space="preserve"> </w:t>
      </w:r>
      <w:r w:rsidR="00B5720D" w:rsidRPr="00723BD9">
        <w:t>nucléaire avec l</w:t>
      </w:r>
      <w:r w:rsidR="00EF420D" w:rsidRPr="00723BD9">
        <w:t>a</w:t>
      </w:r>
      <w:r w:rsidR="00B5720D" w:rsidRPr="00723BD9">
        <w:t xml:space="preserve"> fermeture des 1,8 GW de Fessenheim</w:t>
      </w:r>
      <w:r w:rsidR="009B387F">
        <w:t>. Elle est</w:t>
      </w:r>
      <w:r w:rsidR="005A77B8">
        <w:t xml:space="preserve"> compensée partiellement par une augmentation du gaz</w:t>
      </w:r>
      <w:r w:rsidR="00B5720D" w:rsidRPr="00723BD9">
        <w:t>.</w:t>
      </w:r>
      <w:r w:rsidR="005A77B8">
        <w:t xml:space="preserve"> Au bilan, la diminution est d’environ 10 GW, de 118 à 108 GW.</w:t>
      </w:r>
    </w:p>
    <w:p w14:paraId="55460D0A" w14:textId="77777777" w:rsidR="00F56166" w:rsidRDefault="00F56166" w:rsidP="00D92856">
      <w:pPr>
        <w:spacing w:after="0"/>
        <w:jc w:val="both"/>
        <w:rPr>
          <w:b/>
          <w:bCs/>
        </w:rPr>
      </w:pPr>
    </w:p>
    <w:p w14:paraId="6C2E8228" w14:textId="7B6F2CC5" w:rsidR="00EF420D" w:rsidRDefault="00B5720D" w:rsidP="00D92856">
      <w:pPr>
        <w:spacing w:after="0"/>
        <w:jc w:val="both"/>
        <w:rPr>
          <w:b/>
          <w:bCs/>
        </w:rPr>
      </w:pPr>
      <w:r w:rsidRPr="00723BD9">
        <w:rPr>
          <w:b/>
          <w:bCs/>
        </w:rPr>
        <w:t>En Allemagne, qui se chauffe au fuel et au gaz, la point</w:t>
      </w:r>
      <w:r w:rsidR="00EF420D" w:rsidRPr="00723BD9">
        <w:rPr>
          <w:b/>
          <w:bCs/>
        </w:rPr>
        <w:t>e</w:t>
      </w:r>
      <w:r w:rsidRPr="00723BD9">
        <w:rPr>
          <w:b/>
          <w:bCs/>
        </w:rPr>
        <w:t xml:space="preserve"> de consommation</w:t>
      </w:r>
      <w:r w:rsidR="00EF420D" w:rsidRPr="00723BD9">
        <w:rPr>
          <w:b/>
          <w:bCs/>
        </w:rPr>
        <w:t xml:space="preserve"> </w:t>
      </w:r>
      <w:r w:rsidR="006E388E">
        <w:rPr>
          <w:b/>
          <w:bCs/>
        </w:rPr>
        <w:t xml:space="preserve">d’électricité </w:t>
      </w:r>
      <w:r w:rsidR="00EF420D" w:rsidRPr="00723BD9">
        <w:rPr>
          <w:b/>
          <w:bCs/>
        </w:rPr>
        <w:t xml:space="preserve">en </w:t>
      </w:r>
      <w:r w:rsidRPr="00723BD9">
        <w:rPr>
          <w:b/>
          <w:bCs/>
        </w:rPr>
        <w:t>hiver</w:t>
      </w:r>
      <w:r w:rsidR="00EF420D" w:rsidRPr="00723BD9">
        <w:rPr>
          <w:b/>
          <w:bCs/>
        </w:rPr>
        <w:t xml:space="preserve"> très froid peut atteindre 90 GW. On observe qu’elle dispose </w:t>
      </w:r>
      <w:r w:rsidR="006E6AE4" w:rsidRPr="00723BD9">
        <w:rPr>
          <w:b/>
          <w:bCs/>
        </w:rPr>
        <w:t xml:space="preserve">encore </w:t>
      </w:r>
      <w:r w:rsidR="00EF420D" w:rsidRPr="00723BD9">
        <w:rPr>
          <w:b/>
          <w:bCs/>
        </w:rPr>
        <w:t xml:space="preserve">d’une marge de sécurité d’environ 25 GW pour faire face aux </w:t>
      </w:r>
      <w:r w:rsidR="00C97AE8" w:rsidRPr="00723BD9">
        <w:rPr>
          <w:b/>
          <w:bCs/>
        </w:rPr>
        <w:t>arrêts</w:t>
      </w:r>
      <w:r w:rsidR="00EF420D" w:rsidRPr="00723BD9">
        <w:rPr>
          <w:b/>
          <w:bCs/>
        </w:rPr>
        <w:t xml:space="preserve"> inopinés de centrales pilotables.</w:t>
      </w:r>
      <w:r w:rsidR="00D524BC">
        <w:rPr>
          <w:b/>
          <w:bCs/>
        </w:rPr>
        <w:t xml:space="preserve"> </w:t>
      </w:r>
      <w:r w:rsidR="00EF420D" w:rsidRPr="00723BD9">
        <w:rPr>
          <w:b/>
          <w:bCs/>
        </w:rPr>
        <w:t xml:space="preserve">En France, qui se chauffe beaucoup à l’électricité, cette pointe de consommation peut atteindre 100 GW (102 GW en Février 2012). </w:t>
      </w:r>
      <w:r w:rsidR="005A7C63">
        <w:rPr>
          <w:b/>
          <w:bCs/>
        </w:rPr>
        <w:t>E</w:t>
      </w:r>
      <w:r w:rsidR="00EF420D" w:rsidRPr="00723BD9">
        <w:rPr>
          <w:b/>
          <w:bCs/>
        </w:rPr>
        <w:t xml:space="preserve">lle n’a </w:t>
      </w:r>
      <w:r w:rsidR="0052038E" w:rsidRPr="00723BD9">
        <w:rPr>
          <w:b/>
          <w:bCs/>
        </w:rPr>
        <w:t xml:space="preserve">donc </w:t>
      </w:r>
      <w:r w:rsidR="00EF420D" w:rsidRPr="00723BD9">
        <w:rPr>
          <w:b/>
          <w:bCs/>
        </w:rPr>
        <w:t>pratiquement plus de marge de sécurité</w:t>
      </w:r>
      <w:r w:rsidR="006E6AE4" w:rsidRPr="00723BD9">
        <w:rPr>
          <w:b/>
          <w:bCs/>
        </w:rPr>
        <w:t xml:space="preserve">. Elle compte </w:t>
      </w:r>
      <w:r w:rsidR="00EF420D" w:rsidRPr="00723BD9">
        <w:rPr>
          <w:b/>
          <w:bCs/>
        </w:rPr>
        <w:t xml:space="preserve">sur d’autres pays </w:t>
      </w:r>
      <w:r w:rsidR="000F6575" w:rsidRPr="00723BD9">
        <w:rPr>
          <w:b/>
          <w:bCs/>
        </w:rPr>
        <w:t xml:space="preserve">moins négligents </w:t>
      </w:r>
      <w:r w:rsidR="006E6AE4" w:rsidRPr="00723BD9">
        <w:rPr>
          <w:b/>
          <w:bCs/>
        </w:rPr>
        <w:t xml:space="preserve">qu’elle </w:t>
      </w:r>
      <w:r w:rsidR="00EF420D" w:rsidRPr="00723BD9">
        <w:rPr>
          <w:b/>
          <w:bCs/>
        </w:rPr>
        <w:t xml:space="preserve">pour </w:t>
      </w:r>
      <w:r w:rsidR="0052038E" w:rsidRPr="00723BD9">
        <w:rPr>
          <w:b/>
          <w:bCs/>
        </w:rPr>
        <w:t>lui fournir de l’électricité en cas</w:t>
      </w:r>
      <w:r w:rsidR="000F6575" w:rsidRPr="00723BD9">
        <w:rPr>
          <w:b/>
          <w:bCs/>
        </w:rPr>
        <w:t xml:space="preserve"> </w:t>
      </w:r>
      <w:r w:rsidR="00D524BC">
        <w:rPr>
          <w:b/>
          <w:bCs/>
        </w:rPr>
        <w:t>d’</w:t>
      </w:r>
      <w:r w:rsidR="000F6575" w:rsidRPr="00723BD9">
        <w:rPr>
          <w:b/>
          <w:bCs/>
        </w:rPr>
        <w:t>aléa</w:t>
      </w:r>
      <w:r w:rsidR="006E6AE4" w:rsidRPr="00723BD9">
        <w:rPr>
          <w:b/>
          <w:bCs/>
        </w:rPr>
        <w:t xml:space="preserve">, </w:t>
      </w:r>
      <w:r w:rsidR="004E41EF" w:rsidRPr="00723BD9">
        <w:rPr>
          <w:b/>
          <w:bCs/>
        </w:rPr>
        <w:t>comme en ce moment</w:t>
      </w:r>
      <w:r w:rsidR="006E6AE4" w:rsidRPr="00723BD9">
        <w:rPr>
          <w:b/>
          <w:bCs/>
        </w:rPr>
        <w:t xml:space="preserve"> l’</w:t>
      </w:r>
      <w:r w:rsidR="004E41EF" w:rsidRPr="00723BD9">
        <w:rPr>
          <w:b/>
          <w:bCs/>
        </w:rPr>
        <w:t>i</w:t>
      </w:r>
      <w:r w:rsidR="006E6AE4" w:rsidRPr="00723BD9">
        <w:rPr>
          <w:b/>
          <w:bCs/>
        </w:rPr>
        <w:t>ndisponibilité</w:t>
      </w:r>
      <w:r w:rsidR="004E41EF" w:rsidRPr="00723BD9">
        <w:rPr>
          <w:b/>
          <w:bCs/>
        </w:rPr>
        <w:t xml:space="preserve"> passagère de réacteurs nucléaires</w:t>
      </w:r>
      <w:r w:rsidR="000F6575" w:rsidRPr="00723BD9">
        <w:rPr>
          <w:b/>
          <w:bCs/>
        </w:rPr>
        <w:t>.</w:t>
      </w:r>
      <w:r w:rsidR="0052038E" w:rsidRPr="00723BD9">
        <w:rPr>
          <w:b/>
          <w:bCs/>
        </w:rPr>
        <w:t xml:space="preserve"> Cette</w:t>
      </w:r>
      <w:r w:rsidR="00C97AE8" w:rsidRPr="00723BD9">
        <w:rPr>
          <w:b/>
          <w:bCs/>
        </w:rPr>
        <w:t xml:space="preserve"> politique</w:t>
      </w:r>
      <w:r w:rsidR="000F6575" w:rsidRPr="00723BD9">
        <w:rPr>
          <w:b/>
          <w:bCs/>
        </w:rPr>
        <w:t xml:space="preserve"> de </w:t>
      </w:r>
      <w:r w:rsidR="00C97AE8" w:rsidRPr="00723BD9">
        <w:rPr>
          <w:b/>
          <w:bCs/>
        </w:rPr>
        <w:t xml:space="preserve">diminution de sa </w:t>
      </w:r>
      <w:r w:rsidR="005F5F61">
        <w:rPr>
          <w:b/>
          <w:bCs/>
        </w:rPr>
        <w:t>marge de sécurité</w:t>
      </w:r>
      <w:r w:rsidR="000F6575" w:rsidRPr="00723BD9">
        <w:rPr>
          <w:b/>
          <w:bCs/>
        </w:rPr>
        <w:t xml:space="preserve"> malgré </w:t>
      </w:r>
      <w:r w:rsidR="0052038E" w:rsidRPr="00723BD9">
        <w:rPr>
          <w:b/>
          <w:bCs/>
        </w:rPr>
        <w:t>la</w:t>
      </w:r>
      <w:r w:rsidR="000F6575" w:rsidRPr="00723BD9">
        <w:rPr>
          <w:b/>
          <w:bCs/>
        </w:rPr>
        <w:t xml:space="preserve"> nécessité d’être toujours en mesure de faire face à des pointes exceptionnelles de consommation </w:t>
      </w:r>
      <w:r w:rsidR="00D524BC">
        <w:rPr>
          <w:b/>
          <w:bCs/>
        </w:rPr>
        <w:t xml:space="preserve">pour éviter les blackouts </w:t>
      </w:r>
      <w:r w:rsidR="000F6575" w:rsidRPr="00723BD9">
        <w:rPr>
          <w:b/>
          <w:bCs/>
        </w:rPr>
        <w:t xml:space="preserve">est </w:t>
      </w:r>
      <w:r w:rsidR="00DC1B19">
        <w:rPr>
          <w:b/>
          <w:bCs/>
        </w:rPr>
        <w:t xml:space="preserve">très </w:t>
      </w:r>
      <w:r w:rsidR="000F6575" w:rsidRPr="00723BD9">
        <w:rPr>
          <w:b/>
          <w:bCs/>
        </w:rPr>
        <w:t>périlleuse</w:t>
      </w:r>
      <w:r w:rsidR="007C12C0">
        <w:rPr>
          <w:b/>
          <w:bCs/>
        </w:rPr>
        <w:t>.</w:t>
      </w:r>
    </w:p>
    <w:p w14:paraId="7315703C" w14:textId="77777777" w:rsidR="00F56166" w:rsidRPr="00723BD9" w:rsidRDefault="00F56166" w:rsidP="00D92856">
      <w:pPr>
        <w:spacing w:after="0"/>
        <w:jc w:val="both"/>
        <w:rPr>
          <w:b/>
          <w:bCs/>
        </w:rPr>
      </w:pPr>
    </w:p>
    <w:p w14:paraId="3886A2A9" w14:textId="7F805030" w:rsidR="00155866" w:rsidRDefault="00373345" w:rsidP="00D92856">
      <w:pPr>
        <w:spacing w:after="0"/>
        <w:jc w:val="both"/>
      </w:pPr>
      <w:r w:rsidRPr="00723BD9">
        <w:t>Bien sûr</w:t>
      </w:r>
      <w:r w:rsidR="00F26C54">
        <w:t xml:space="preserve"> </w:t>
      </w:r>
      <w:r w:rsidRPr="00723BD9">
        <w:t>si l’on savait stocker l’électricité en masse avec de très bons rendements énergétiques on pourrait</w:t>
      </w:r>
      <w:r w:rsidR="00F26C54">
        <w:t>,</w:t>
      </w:r>
      <w:r w:rsidRPr="00723BD9">
        <w:t xml:space="preserve"> pour faire face à l’intermittence de l’éolien et du solaire photovoltaïque et à l’absence </w:t>
      </w:r>
      <w:r w:rsidR="00F27B36" w:rsidRPr="00723BD9">
        <w:t xml:space="preserve">prolongée </w:t>
      </w:r>
      <w:r w:rsidRPr="00723BD9">
        <w:t>de vent et de soleil</w:t>
      </w:r>
      <w:r w:rsidR="00F26C54">
        <w:t>,</w:t>
      </w:r>
      <w:r w:rsidRPr="00723BD9">
        <w:t xml:space="preserve"> remplacer </w:t>
      </w:r>
      <w:r w:rsidR="006E6AE4" w:rsidRPr="00723BD9">
        <w:t xml:space="preserve">par de puissants stockages d’électricité </w:t>
      </w:r>
      <w:r w:rsidR="007C12C0">
        <w:t>nos</w:t>
      </w:r>
      <w:r w:rsidRPr="00723BD9">
        <w:t xml:space="preserve"> </w:t>
      </w:r>
      <w:r w:rsidR="00D524BC">
        <w:t>actuellement</w:t>
      </w:r>
      <w:r w:rsidRPr="00723BD9">
        <w:t xml:space="preserve"> indispensables centrales pilotables. </w:t>
      </w:r>
      <w:r w:rsidRPr="00723BD9">
        <w:rPr>
          <w:b/>
          <w:bCs/>
        </w:rPr>
        <w:t>On parle beaucoup pour cela de ce qu’on appelle le power-to-power (P2P)</w:t>
      </w:r>
      <w:r w:rsidRPr="00723BD9">
        <w:t xml:space="preserve">. Cela consisterait </w:t>
      </w:r>
      <w:r w:rsidR="00965AB3" w:rsidRPr="00723BD9">
        <w:t>à</w:t>
      </w:r>
      <w:r w:rsidRPr="00723BD9">
        <w:t xml:space="preserve"> produire avec</w:t>
      </w:r>
      <w:r w:rsidR="004B6DAD" w:rsidRPr="00723BD9">
        <w:t xml:space="preserve"> ces électricités intermittentes de l’hydrogène par électrolyse de l’eau. Cet hydrogène</w:t>
      </w:r>
      <w:r w:rsidR="006E388E">
        <w:t xml:space="preserve"> </w:t>
      </w:r>
      <w:r w:rsidR="004B6DAD" w:rsidRPr="00723BD9">
        <w:t xml:space="preserve">serait stocké à des pressions de quelques centaines de bars en période d’excédent de production d’électricité par rapport à la consommation, et utilisé </w:t>
      </w:r>
      <w:r w:rsidR="004D1BD8">
        <w:t>à l’inverse</w:t>
      </w:r>
      <w:r w:rsidR="004D1BD8" w:rsidRPr="00723BD9">
        <w:t xml:space="preserve"> </w:t>
      </w:r>
      <w:r w:rsidR="004D1BD8">
        <w:t xml:space="preserve">pour produire de l’électricité </w:t>
      </w:r>
      <w:r w:rsidR="004B6DAD" w:rsidRPr="00723BD9">
        <w:t>dans des centrales électriques à hydrogène ou dans des piles à combustible.</w:t>
      </w:r>
      <w:r w:rsidR="00D524BC">
        <w:t xml:space="preserve"> </w:t>
      </w:r>
      <w:r w:rsidR="004B6DAD" w:rsidRPr="00723BD9">
        <w:t>Mais ce procédé aurait un re</w:t>
      </w:r>
      <w:r w:rsidR="009D70A7" w:rsidRPr="00723BD9">
        <w:t>n</w:t>
      </w:r>
      <w:r w:rsidR="004B6DAD" w:rsidRPr="00723BD9">
        <w:t>dement éne</w:t>
      </w:r>
      <w:r w:rsidR="009D70A7" w:rsidRPr="00723BD9">
        <w:t>r</w:t>
      </w:r>
      <w:r w:rsidR="004B6DAD" w:rsidRPr="00723BD9">
        <w:t xml:space="preserve">gétique très faible, de l’ordre de 25 % en </w:t>
      </w:r>
      <w:r w:rsidR="004B6DAD" w:rsidRPr="00723BD9">
        <w:lastRenderedPageBreak/>
        <w:t>conditions industrielles, ce qui signifie qu’il faudrait alors 4 éoliennes au lieu d’une pour produire la même quantité d’électric</w:t>
      </w:r>
      <w:r w:rsidR="009D70A7" w:rsidRPr="00723BD9">
        <w:t>i</w:t>
      </w:r>
      <w:r w:rsidR="004B6DAD" w:rsidRPr="00723BD9">
        <w:t>té</w:t>
      </w:r>
      <w:r w:rsidR="001A15FC">
        <w:t>, et une énorme augmentation supplémentaire du prix de l’électricité</w:t>
      </w:r>
    </w:p>
    <w:p w14:paraId="061F9479" w14:textId="187F9294" w:rsidR="009849E3" w:rsidRDefault="00155866" w:rsidP="00D92856">
      <w:pPr>
        <w:spacing w:after="0"/>
        <w:jc w:val="both"/>
      </w:pPr>
      <w:r w:rsidRPr="005F5F61">
        <w:rPr>
          <w:sz w:val="20"/>
          <w:szCs w:val="20"/>
        </w:rPr>
        <w:t>(</w:t>
      </w:r>
      <w:r w:rsidR="00443990">
        <w:rPr>
          <w:sz w:val="20"/>
          <w:szCs w:val="20"/>
        </w:rPr>
        <w:t>V</w:t>
      </w:r>
      <w:r w:rsidRPr="005F5F61">
        <w:rPr>
          <w:sz w:val="20"/>
          <w:szCs w:val="20"/>
        </w:rPr>
        <w:t xml:space="preserve">oir </w:t>
      </w:r>
      <w:hyperlink r:id="rId19" w:history="1">
        <w:r w:rsidRPr="005F5F61">
          <w:rPr>
            <w:rStyle w:val="Lienhypertexte"/>
            <w:sz w:val="20"/>
            <w:szCs w:val="20"/>
          </w:rPr>
          <w:t>https://www.sauvonsleclimat.org/images/articles/pdf_files/etudes/Etudes_Sapy/2018-03-Georges-Sapy-Le-stockage-de-llectricit-ralits-et-perspectives.pdf</w:t>
        </w:r>
      </w:hyperlink>
      <w:r w:rsidR="009849E3" w:rsidRPr="005F5F61">
        <w:t xml:space="preserve"> )</w:t>
      </w:r>
      <w:r w:rsidR="009D70A7" w:rsidRPr="005F5F61">
        <w:t xml:space="preserve">. </w:t>
      </w:r>
    </w:p>
    <w:p w14:paraId="7126F714" w14:textId="77777777" w:rsidR="00F56166" w:rsidRPr="005F5F61" w:rsidRDefault="00F56166" w:rsidP="00D92856">
      <w:pPr>
        <w:spacing w:after="0"/>
        <w:jc w:val="both"/>
      </w:pPr>
    </w:p>
    <w:p w14:paraId="03B2DDDC" w14:textId="7EE1A6C2" w:rsidR="004B6DAD" w:rsidRDefault="009D70A7" w:rsidP="00D92856">
      <w:pPr>
        <w:spacing w:after="0"/>
        <w:jc w:val="both"/>
        <w:rPr>
          <w:sz w:val="20"/>
          <w:szCs w:val="20"/>
        </w:rPr>
      </w:pPr>
      <w:r w:rsidRPr="00723BD9">
        <w:t>Même l’Allemagne ne s’est pas engagée dans cette directio</w:t>
      </w:r>
      <w:r w:rsidR="006E6AE4" w:rsidRPr="00723BD9">
        <w:t>n</w:t>
      </w:r>
      <w:r w:rsidRPr="00723BD9">
        <w:t>, et prévoit de remplacer ses centrales à charbon par des centrales à gaz</w:t>
      </w:r>
      <w:r w:rsidR="009849E3" w:rsidRPr="00723BD9">
        <w:t>, celui-ci</w:t>
      </w:r>
      <w:r w:rsidRPr="00723BD9">
        <w:t xml:space="preserve"> provenan</w:t>
      </w:r>
      <w:r w:rsidR="009849E3" w:rsidRPr="00723BD9">
        <w:t>t</w:t>
      </w:r>
      <w:r w:rsidRPr="00723BD9">
        <w:t xml:space="preserve"> </w:t>
      </w:r>
      <w:r w:rsidR="00F26C54">
        <w:t xml:space="preserve">en particulier </w:t>
      </w:r>
      <w:r w:rsidRPr="00723BD9">
        <w:t>de Russie</w:t>
      </w:r>
      <w:r w:rsidR="00965AB3" w:rsidRPr="00723BD9">
        <w:t>,</w:t>
      </w:r>
      <w:r w:rsidRPr="00723BD9">
        <w:t xml:space="preserve"> pour faire baisser (mais pas d’éliminer</w:t>
      </w:r>
      <w:r w:rsidR="00F26C54">
        <w:t>, et cela de très loin</w:t>
      </w:r>
      <w:r w:rsidRPr="00723BD9">
        <w:t xml:space="preserve">) </w:t>
      </w:r>
      <w:r w:rsidR="005369E4" w:rsidRPr="00723BD9">
        <w:t>l</w:t>
      </w:r>
      <w:r w:rsidRPr="00723BD9">
        <w:t>es émissions de CO</w:t>
      </w:r>
      <w:r w:rsidRPr="00D524BC">
        <w:rPr>
          <w:sz w:val="16"/>
          <w:szCs w:val="16"/>
        </w:rPr>
        <w:t>2</w:t>
      </w:r>
      <w:r w:rsidR="005369E4" w:rsidRPr="00723BD9">
        <w:t xml:space="preserve"> de sa production d’électricité</w:t>
      </w:r>
      <w:r w:rsidR="004E41EF" w:rsidRPr="00723BD9">
        <w:t xml:space="preserve"> </w:t>
      </w:r>
      <w:r w:rsidR="004E41EF" w:rsidRPr="00155866">
        <w:rPr>
          <w:sz w:val="18"/>
          <w:szCs w:val="18"/>
        </w:rPr>
        <w:t xml:space="preserve">( </w:t>
      </w:r>
      <w:r w:rsidR="004E41EF" w:rsidRPr="00443990">
        <w:rPr>
          <w:sz w:val="20"/>
          <w:szCs w:val="20"/>
        </w:rPr>
        <w:t>Voir</w:t>
      </w:r>
      <w:r w:rsidR="0075077C" w:rsidRPr="00443990">
        <w:rPr>
          <w:sz w:val="20"/>
          <w:szCs w:val="20"/>
        </w:rPr>
        <w:t xml:space="preserve"> </w:t>
      </w:r>
      <w:hyperlink r:id="rId20" w:history="1">
        <w:r w:rsidR="0075077C" w:rsidRPr="005F5F61">
          <w:rPr>
            <w:rStyle w:val="Lienhypertexte"/>
            <w:sz w:val="20"/>
            <w:szCs w:val="20"/>
          </w:rPr>
          <w:t>http://www.eolien-oleron.fr/wp-content/uploads/2021/10/Note-technique-de-NEMO-Prix-electricite.pdf</w:t>
        </w:r>
      </w:hyperlink>
      <w:r w:rsidR="0075077C" w:rsidRPr="005F5F61">
        <w:rPr>
          <w:sz w:val="20"/>
          <w:szCs w:val="20"/>
        </w:rPr>
        <w:t xml:space="preserve"> )</w:t>
      </w:r>
      <w:r w:rsidR="009849E3" w:rsidRPr="005F5F61">
        <w:rPr>
          <w:sz w:val="20"/>
          <w:szCs w:val="20"/>
        </w:rPr>
        <w:t>.</w:t>
      </w:r>
    </w:p>
    <w:p w14:paraId="31C76148" w14:textId="77777777" w:rsidR="00F56166" w:rsidRPr="005F5F61" w:rsidRDefault="00F56166" w:rsidP="00D92856">
      <w:pPr>
        <w:spacing w:after="0"/>
        <w:jc w:val="both"/>
        <w:rPr>
          <w:sz w:val="20"/>
          <w:szCs w:val="20"/>
        </w:rPr>
      </w:pPr>
    </w:p>
    <w:p w14:paraId="37379393" w14:textId="48EBC3EC" w:rsidR="006223B3" w:rsidRDefault="009D53BE" w:rsidP="00D92856">
      <w:pPr>
        <w:spacing w:after="0"/>
        <w:jc w:val="both"/>
        <w:rPr>
          <w:b/>
          <w:bCs/>
        </w:rPr>
      </w:pPr>
      <w:r w:rsidRPr="00443990">
        <w:rPr>
          <w:b/>
          <w:bCs/>
        </w:rPr>
        <w:t>L</w:t>
      </w:r>
      <w:r w:rsidR="00623C35" w:rsidRPr="00443990">
        <w:rPr>
          <w:b/>
          <w:bCs/>
        </w:rPr>
        <w:t>es</w:t>
      </w:r>
      <w:r w:rsidRPr="00443990">
        <w:rPr>
          <w:b/>
          <w:bCs/>
        </w:rPr>
        <w:t xml:space="preserve"> </w:t>
      </w:r>
      <w:r w:rsidR="00623C35" w:rsidRPr="00443990">
        <w:rPr>
          <w:b/>
          <w:bCs/>
        </w:rPr>
        <w:t>parcs éoliens à Oléron ne permettron</w:t>
      </w:r>
      <w:r w:rsidRPr="00443990">
        <w:rPr>
          <w:b/>
          <w:bCs/>
        </w:rPr>
        <w:t>t</w:t>
      </w:r>
      <w:r w:rsidR="00623C35" w:rsidRPr="00443990">
        <w:rPr>
          <w:b/>
          <w:bCs/>
        </w:rPr>
        <w:t xml:space="preserve"> </w:t>
      </w:r>
      <w:r w:rsidRPr="00443990">
        <w:rPr>
          <w:b/>
          <w:bCs/>
        </w:rPr>
        <w:t xml:space="preserve">donc </w:t>
      </w:r>
      <w:r w:rsidR="00443990" w:rsidRPr="00443990">
        <w:rPr>
          <w:b/>
          <w:bCs/>
        </w:rPr>
        <w:t xml:space="preserve">par eux-mêmes </w:t>
      </w:r>
      <w:r w:rsidR="00623C35" w:rsidRPr="00443990">
        <w:rPr>
          <w:b/>
          <w:bCs/>
        </w:rPr>
        <w:t>de fermer</w:t>
      </w:r>
      <w:r w:rsidRPr="00443990">
        <w:rPr>
          <w:b/>
          <w:bCs/>
        </w:rPr>
        <w:t xml:space="preserve"> ni centrales à charbon, ni</w:t>
      </w:r>
      <w:r w:rsidR="00753A55" w:rsidRPr="00443990">
        <w:rPr>
          <w:b/>
          <w:bCs/>
        </w:rPr>
        <w:t xml:space="preserve"> </w:t>
      </w:r>
      <w:r w:rsidRPr="00443990">
        <w:rPr>
          <w:b/>
          <w:bCs/>
        </w:rPr>
        <w:t>réacteurs nucléaires.</w:t>
      </w:r>
      <w:r w:rsidR="00753A55" w:rsidRPr="00443990">
        <w:rPr>
          <w:b/>
          <w:bCs/>
        </w:rPr>
        <w:t xml:space="preserve"> Les risques inhérents aux réacteurs nucléaires n’en seront donc aucunement diminués, et peut-être même augmentés du fait de leur utilisation dans de mauvaises conditions.</w:t>
      </w:r>
      <w:r w:rsidR="00155866" w:rsidRPr="00443990">
        <w:rPr>
          <w:b/>
          <w:bCs/>
        </w:rPr>
        <w:t xml:space="preserve"> </w:t>
      </w:r>
    </w:p>
    <w:p w14:paraId="17C81A7D" w14:textId="77777777" w:rsidR="00F56166" w:rsidRPr="00443990" w:rsidRDefault="00F56166" w:rsidP="00D92856">
      <w:pPr>
        <w:spacing w:after="0"/>
        <w:jc w:val="both"/>
        <w:rPr>
          <w:b/>
          <w:bCs/>
        </w:rPr>
      </w:pPr>
    </w:p>
    <w:p w14:paraId="442FDB2A" w14:textId="6714F639" w:rsidR="00451A21" w:rsidRPr="00804AF8" w:rsidRDefault="007C12C0" w:rsidP="00D92856">
      <w:pPr>
        <w:spacing w:after="0"/>
        <w:jc w:val="both"/>
        <w:rPr>
          <w:b/>
          <w:bCs/>
        </w:rPr>
      </w:pPr>
      <w:r w:rsidRPr="00A040B0">
        <w:rPr>
          <w:b/>
          <w:bCs/>
        </w:rPr>
        <w:t xml:space="preserve">Il </w:t>
      </w:r>
      <w:r w:rsidR="00D524BC" w:rsidRPr="00A040B0">
        <w:rPr>
          <w:b/>
          <w:bCs/>
        </w:rPr>
        <w:t>serait</w:t>
      </w:r>
      <w:r w:rsidRPr="00A040B0">
        <w:rPr>
          <w:b/>
          <w:bCs/>
        </w:rPr>
        <w:t xml:space="preserve"> </w:t>
      </w:r>
      <w:r w:rsidR="00443990">
        <w:rPr>
          <w:b/>
          <w:bCs/>
        </w:rPr>
        <w:t>toutefois</w:t>
      </w:r>
      <w:r w:rsidRPr="00A040B0">
        <w:rPr>
          <w:b/>
          <w:bCs/>
        </w:rPr>
        <w:t xml:space="preserve"> </w:t>
      </w:r>
      <w:r w:rsidR="00474E56" w:rsidRPr="00A040B0">
        <w:rPr>
          <w:b/>
          <w:bCs/>
        </w:rPr>
        <w:t xml:space="preserve">possible </w:t>
      </w:r>
      <w:r w:rsidRPr="00A040B0">
        <w:rPr>
          <w:b/>
          <w:bCs/>
        </w:rPr>
        <w:t xml:space="preserve">de fermer </w:t>
      </w:r>
      <w:r w:rsidR="00443990">
        <w:rPr>
          <w:b/>
          <w:bCs/>
        </w:rPr>
        <w:t xml:space="preserve">par d’autres moyens </w:t>
      </w:r>
      <w:r w:rsidR="006223B3" w:rsidRPr="00A040B0">
        <w:rPr>
          <w:b/>
          <w:bCs/>
        </w:rPr>
        <w:t>quelques</w:t>
      </w:r>
      <w:r w:rsidRPr="00A040B0">
        <w:rPr>
          <w:b/>
          <w:bCs/>
        </w:rPr>
        <w:t xml:space="preserve"> centrales à charbon </w:t>
      </w:r>
      <w:r w:rsidR="006223B3" w:rsidRPr="00A040B0">
        <w:rPr>
          <w:b/>
          <w:bCs/>
        </w:rPr>
        <w:t>et</w:t>
      </w:r>
      <w:r w:rsidRPr="00A040B0">
        <w:rPr>
          <w:b/>
          <w:bCs/>
        </w:rPr>
        <w:t xml:space="preserve"> centrales nucléaires. </w:t>
      </w:r>
      <w:r w:rsidR="006223B3" w:rsidRPr="00A040B0">
        <w:rPr>
          <w:b/>
          <w:bCs/>
        </w:rPr>
        <w:t xml:space="preserve">Par exemple en </w:t>
      </w:r>
      <w:r w:rsidR="003D11F5" w:rsidRPr="00A040B0">
        <w:rPr>
          <w:b/>
          <w:bCs/>
        </w:rPr>
        <w:t>supprim</w:t>
      </w:r>
      <w:r w:rsidR="006223B3" w:rsidRPr="00A040B0">
        <w:rPr>
          <w:b/>
          <w:bCs/>
        </w:rPr>
        <w:t>ant</w:t>
      </w:r>
      <w:r w:rsidR="003D11F5" w:rsidRPr="00A040B0">
        <w:rPr>
          <w:b/>
          <w:bCs/>
        </w:rPr>
        <w:t xml:space="preserve"> le chauffage électrique</w:t>
      </w:r>
      <w:r w:rsidR="003D11F5" w:rsidRPr="00A040B0">
        <w:t>. Mais il faudra</w:t>
      </w:r>
      <w:r w:rsidR="00D524BC" w:rsidRPr="00A040B0">
        <w:t>it</w:t>
      </w:r>
      <w:r w:rsidR="003D11F5" w:rsidRPr="00A040B0">
        <w:t xml:space="preserve"> alors se chauffer au fuel et au gaz comme l’Allemagne et donc augmenter considérablement nos émissions de CO</w:t>
      </w:r>
      <w:r w:rsidR="003D11F5" w:rsidRPr="00A040B0">
        <w:rPr>
          <w:sz w:val="16"/>
          <w:szCs w:val="16"/>
        </w:rPr>
        <w:t>2</w:t>
      </w:r>
      <w:r w:rsidR="003D11F5" w:rsidRPr="00A040B0">
        <w:t xml:space="preserve"> et de polluants atmosphériques. </w:t>
      </w:r>
      <w:r w:rsidR="003D11F5" w:rsidRPr="00A040B0">
        <w:rPr>
          <w:b/>
          <w:bCs/>
        </w:rPr>
        <w:t>On p</w:t>
      </w:r>
      <w:r w:rsidR="00D524BC" w:rsidRPr="00A040B0">
        <w:rPr>
          <w:b/>
          <w:bCs/>
        </w:rPr>
        <w:t>ourrait</w:t>
      </w:r>
      <w:r w:rsidR="003D11F5" w:rsidRPr="00A040B0">
        <w:rPr>
          <w:b/>
          <w:bCs/>
        </w:rPr>
        <w:t xml:space="preserve"> aussi</w:t>
      </w:r>
      <w:r w:rsidR="00A040B0" w:rsidRPr="00A040B0">
        <w:rPr>
          <w:b/>
          <w:bCs/>
        </w:rPr>
        <w:t xml:space="preserve"> </w:t>
      </w:r>
      <w:r w:rsidR="00F26C54">
        <w:rPr>
          <w:b/>
          <w:bCs/>
        </w:rPr>
        <w:t>contraindre</w:t>
      </w:r>
      <w:r w:rsidR="00804AF8">
        <w:rPr>
          <w:b/>
          <w:bCs/>
        </w:rPr>
        <w:t xml:space="preserve"> </w:t>
      </w:r>
      <w:r w:rsidR="00A040B0" w:rsidRPr="00A040B0">
        <w:rPr>
          <w:b/>
          <w:bCs/>
        </w:rPr>
        <w:t>nos concitoyens</w:t>
      </w:r>
      <w:r w:rsidR="00D524BC" w:rsidRPr="00A040B0">
        <w:rPr>
          <w:b/>
          <w:bCs/>
        </w:rPr>
        <w:t xml:space="preserve"> à diminuer</w:t>
      </w:r>
      <w:r w:rsidRPr="00A040B0">
        <w:rPr>
          <w:b/>
          <w:bCs/>
        </w:rPr>
        <w:t xml:space="preserve"> </w:t>
      </w:r>
      <w:r w:rsidR="00A040B0" w:rsidRPr="00A040B0">
        <w:rPr>
          <w:b/>
          <w:bCs/>
        </w:rPr>
        <w:t>leur</w:t>
      </w:r>
      <w:r w:rsidRPr="00A040B0">
        <w:rPr>
          <w:b/>
          <w:bCs/>
        </w:rPr>
        <w:t xml:space="preserve"> consommation</w:t>
      </w:r>
      <w:r w:rsidR="009D53BE" w:rsidRPr="00A040B0">
        <w:rPr>
          <w:b/>
          <w:bCs/>
        </w:rPr>
        <w:t xml:space="preserve"> </w:t>
      </w:r>
      <w:r w:rsidRPr="00A040B0">
        <w:rPr>
          <w:b/>
          <w:bCs/>
        </w:rPr>
        <w:t>d’électricité</w:t>
      </w:r>
      <w:r w:rsidRPr="00A040B0">
        <w:t xml:space="preserve">. </w:t>
      </w:r>
      <w:r w:rsidR="00170E3F" w:rsidRPr="00A040B0">
        <w:t>Mais</w:t>
      </w:r>
      <w:r w:rsidR="0046310D" w:rsidRPr="00A040B0">
        <w:t xml:space="preserve"> </w:t>
      </w:r>
      <w:r w:rsidR="00170E3F" w:rsidRPr="00A040B0">
        <w:t xml:space="preserve">en même temps </w:t>
      </w:r>
      <w:r w:rsidR="0046310D" w:rsidRPr="00A040B0">
        <w:t xml:space="preserve">les usages de l’électricité </w:t>
      </w:r>
      <w:r w:rsidR="00170E3F" w:rsidRPr="00A040B0">
        <w:t>vont se</w:t>
      </w:r>
      <w:r w:rsidR="0046310D" w:rsidRPr="00A040B0">
        <w:t xml:space="preserve"> développe</w:t>
      </w:r>
      <w:r w:rsidR="00170E3F" w:rsidRPr="00A040B0">
        <w:t>r</w:t>
      </w:r>
      <w:r w:rsidR="0046310D" w:rsidRPr="00A040B0">
        <w:t xml:space="preserve">, </w:t>
      </w:r>
      <w:r w:rsidR="00170E3F" w:rsidRPr="00A040B0">
        <w:t xml:space="preserve">comme </w:t>
      </w:r>
      <w:r w:rsidR="0046310D" w:rsidRPr="00A040B0">
        <w:t xml:space="preserve">en particulier la mobilité électrique. </w:t>
      </w:r>
      <w:r w:rsidR="003D11F5" w:rsidRPr="00A040B0">
        <w:rPr>
          <w:b/>
          <w:bCs/>
        </w:rPr>
        <w:t xml:space="preserve">Le </w:t>
      </w:r>
      <w:r w:rsidR="00A040B0">
        <w:rPr>
          <w:b/>
          <w:bCs/>
        </w:rPr>
        <w:t xml:space="preserve">seul </w:t>
      </w:r>
      <w:r w:rsidR="003D11F5" w:rsidRPr="00A040B0">
        <w:rPr>
          <w:b/>
          <w:bCs/>
        </w:rPr>
        <w:t xml:space="preserve">moyen </w:t>
      </w:r>
      <w:r w:rsidR="00F26C54">
        <w:rPr>
          <w:b/>
          <w:bCs/>
        </w:rPr>
        <w:t>efficace</w:t>
      </w:r>
      <w:r w:rsidR="0046310D" w:rsidRPr="00A040B0">
        <w:rPr>
          <w:b/>
          <w:bCs/>
        </w:rPr>
        <w:t xml:space="preserve"> </w:t>
      </w:r>
      <w:r w:rsidR="00E534EC" w:rsidRPr="00A040B0">
        <w:rPr>
          <w:b/>
          <w:bCs/>
        </w:rPr>
        <w:t>serait</w:t>
      </w:r>
      <w:r w:rsidR="0046310D" w:rsidRPr="00A040B0">
        <w:rPr>
          <w:b/>
          <w:bCs/>
        </w:rPr>
        <w:t xml:space="preserve"> </w:t>
      </w:r>
      <w:r w:rsidR="00474E56">
        <w:rPr>
          <w:b/>
          <w:bCs/>
        </w:rPr>
        <w:t xml:space="preserve">en fait </w:t>
      </w:r>
      <w:r w:rsidR="0046310D" w:rsidRPr="00A040B0">
        <w:rPr>
          <w:b/>
          <w:bCs/>
        </w:rPr>
        <w:t xml:space="preserve">de les remplacer </w:t>
      </w:r>
      <w:r w:rsidR="00804AF8">
        <w:rPr>
          <w:b/>
          <w:bCs/>
        </w:rPr>
        <w:t xml:space="preserve">progressivement </w:t>
      </w:r>
      <w:r w:rsidR="0046310D" w:rsidRPr="00A040B0">
        <w:rPr>
          <w:b/>
          <w:bCs/>
        </w:rPr>
        <w:t xml:space="preserve">par des centrales à gaz, </w:t>
      </w:r>
      <w:r w:rsidR="009D53BE" w:rsidRPr="00A040B0">
        <w:rPr>
          <w:b/>
          <w:bCs/>
        </w:rPr>
        <w:t xml:space="preserve">comme </w:t>
      </w:r>
      <w:r w:rsidR="00474E56">
        <w:rPr>
          <w:b/>
          <w:bCs/>
        </w:rPr>
        <w:t>est en train de</w:t>
      </w:r>
      <w:r w:rsidR="00753A55" w:rsidRPr="00A040B0">
        <w:rPr>
          <w:b/>
          <w:bCs/>
        </w:rPr>
        <w:t xml:space="preserve"> le faire </w:t>
      </w:r>
      <w:r w:rsidR="009D53BE" w:rsidRPr="00A040B0">
        <w:rPr>
          <w:b/>
          <w:bCs/>
        </w:rPr>
        <w:t xml:space="preserve">l’Allemagne, </w:t>
      </w:r>
      <w:r w:rsidR="00E534EC" w:rsidRPr="00A040B0">
        <w:rPr>
          <w:b/>
          <w:bCs/>
        </w:rPr>
        <w:t xml:space="preserve">en </w:t>
      </w:r>
      <w:r w:rsidR="009D53BE" w:rsidRPr="00A040B0">
        <w:rPr>
          <w:b/>
          <w:bCs/>
        </w:rPr>
        <w:t>augment</w:t>
      </w:r>
      <w:r w:rsidR="00E534EC" w:rsidRPr="00A040B0">
        <w:rPr>
          <w:b/>
          <w:bCs/>
        </w:rPr>
        <w:t xml:space="preserve">ant </w:t>
      </w:r>
      <w:r w:rsidR="00A040B0">
        <w:rPr>
          <w:b/>
          <w:bCs/>
        </w:rPr>
        <w:t>ainsi</w:t>
      </w:r>
      <w:r w:rsidR="009D53BE" w:rsidRPr="00A040B0">
        <w:rPr>
          <w:b/>
          <w:bCs/>
        </w:rPr>
        <w:t xml:space="preserve"> </w:t>
      </w:r>
      <w:r w:rsidR="00155866" w:rsidRPr="00A040B0">
        <w:rPr>
          <w:b/>
          <w:bCs/>
        </w:rPr>
        <w:t>les</w:t>
      </w:r>
      <w:r w:rsidR="009D53BE" w:rsidRPr="00A040B0">
        <w:rPr>
          <w:b/>
          <w:bCs/>
        </w:rPr>
        <w:t xml:space="preserve"> émissions de CO</w:t>
      </w:r>
      <w:r w:rsidR="009D53BE" w:rsidRPr="00A040B0">
        <w:rPr>
          <w:b/>
          <w:bCs/>
          <w:sz w:val="16"/>
          <w:szCs w:val="16"/>
        </w:rPr>
        <w:t>2</w:t>
      </w:r>
      <w:r w:rsidR="009D53BE" w:rsidRPr="00A040B0">
        <w:rPr>
          <w:b/>
          <w:bCs/>
        </w:rPr>
        <w:t xml:space="preserve"> de notre production d’électricité</w:t>
      </w:r>
      <w:r w:rsidR="00753A55" w:rsidRPr="00A040B0">
        <w:rPr>
          <w:b/>
          <w:bCs/>
        </w:rPr>
        <w:t xml:space="preserve"> pour les </w:t>
      </w:r>
      <w:r w:rsidR="00287545" w:rsidRPr="00A040B0">
        <w:rPr>
          <w:b/>
          <w:bCs/>
        </w:rPr>
        <w:t>a</w:t>
      </w:r>
      <w:r w:rsidR="00753A55" w:rsidRPr="00A040B0">
        <w:rPr>
          <w:b/>
          <w:bCs/>
        </w:rPr>
        <w:t>m</w:t>
      </w:r>
      <w:r w:rsidR="00287545" w:rsidRPr="00A040B0">
        <w:rPr>
          <w:b/>
          <w:bCs/>
        </w:rPr>
        <w:t>e</w:t>
      </w:r>
      <w:r w:rsidR="00753A55" w:rsidRPr="00A040B0">
        <w:rPr>
          <w:b/>
          <w:bCs/>
        </w:rPr>
        <w:t xml:space="preserve">ner au niveau </w:t>
      </w:r>
      <w:r w:rsidR="00474E56">
        <w:rPr>
          <w:b/>
          <w:bCs/>
        </w:rPr>
        <w:t>préoccupant</w:t>
      </w:r>
      <w:r w:rsidR="00601E9D">
        <w:rPr>
          <w:b/>
          <w:bCs/>
        </w:rPr>
        <w:t xml:space="preserve"> de celles</w:t>
      </w:r>
      <w:r w:rsidR="00474E56">
        <w:rPr>
          <w:b/>
          <w:bCs/>
        </w:rPr>
        <w:t xml:space="preserve"> </w:t>
      </w:r>
      <w:r w:rsidR="00753A55" w:rsidRPr="00A040B0">
        <w:rPr>
          <w:b/>
          <w:bCs/>
        </w:rPr>
        <w:t xml:space="preserve">de </w:t>
      </w:r>
      <w:r w:rsidR="00804AF8">
        <w:rPr>
          <w:b/>
          <w:bCs/>
        </w:rPr>
        <w:t>ce pays</w:t>
      </w:r>
      <w:r w:rsidR="00753A55" w:rsidRPr="00A040B0">
        <w:rPr>
          <w:b/>
          <w:bCs/>
        </w:rPr>
        <w:t>.</w:t>
      </w:r>
      <w:r w:rsidR="00155866" w:rsidRPr="00A040B0">
        <w:rPr>
          <w:b/>
          <w:bCs/>
        </w:rPr>
        <w:t xml:space="preserve"> Et</w:t>
      </w:r>
      <w:r w:rsidR="00194477">
        <w:rPr>
          <w:b/>
          <w:bCs/>
        </w:rPr>
        <w:t>,</w:t>
      </w:r>
      <w:r w:rsidR="00601E9D">
        <w:rPr>
          <w:b/>
          <w:bCs/>
        </w:rPr>
        <w:t xml:space="preserve"> </w:t>
      </w:r>
      <w:r w:rsidR="00194477">
        <w:rPr>
          <w:b/>
          <w:bCs/>
        </w:rPr>
        <w:t>avec la</w:t>
      </w:r>
      <w:r w:rsidR="00E534EC" w:rsidRPr="00A040B0">
        <w:rPr>
          <w:b/>
          <w:bCs/>
        </w:rPr>
        <w:t xml:space="preserve"> </w:t>
      </w:r>
      <w:r w:rsidR="00194477">
        <w:rPr>
          <w:b/>
          <w:bCs/>
        </w:rPr>
        <w:t>dépendance à des</w:t>
      </w:r>
      <w:r w:rsidR="0046310D" w:rsidRPr="00A040B0">
        <w:rPr>
          <w:b/>
          <w:bCs/>
        </w:rPr>
        <w:t xml:space="preserve"> pays </w:t>
      </w:r>
      <w:r w:rsidR="00753A55" w:rsidRPr="00A040B0">
        <w:rPr>
          <w:b/>
          <w:bCs/>
        </w:rPr>
        <w:t>exportateurs</w:t>
      </w:r>
      <w:r w:rsidR="0046310D" w:rsidRPr="00A040B0">
        <w:rPr>
          <w:b/>
          <w:bCs/>
        </w:rPr>
        <w:t xml:space="preserve"> de gaz comme la Russie et l’Algérie</w:t>
      </w:r>
      <w:r w:rsidR="00194477">
        <w:rPr>
          <w:b/>
          <w:bCs/>
        </w:rPr>
        <w:t xml:space="preserve"> qui en résulterait, </w:t>
      </w:r>
      <w:r w:rsidR="00443990">
        <w:rPr>
          <w:b/>
          <w:bCs/>
        </w:rPr>
        <w:t>l</w:t>
      </w:r>
      <w:r w:rsidR="0046310D" w:rsidRPr="00A040B0">
        <w:rPr>
          <w:b/>
          <w:bCs/>
        </w:rPr>
        <w:t>es risques</w:t>
      </w:r>
      <w:r w:rsidR="00443990">
        <w:rPr>
          <w:b/>
          <w:bCs/>
        </w:rPr>
        <w:t xml:space="preserve"> seraient</w:t>
      </w:r>
      <w:r w:rsidR="0046310D" w:rsidRPr="00A040B0">
        <w:rPr>
          <w:b/>
          <w:bCs/>
        </w:rPr>
        <w:t xml:space="preserve"> </w:t>
      </w:r>
      <w:r w:rsidR="00194477">
        <w:rPr>
          <w:b/>
          <w:bCs/>
        </w:rPr>
        <w:t xml:space="preserve">croissants </w:t>
      </w:r>
      <w:r w:rsidR="00753A55" w:rsidRPr="00A040B0">
        <w:rPr>
          <w:b/>
          <w:bCs/>
        </w:rPr>
        <w:t xml:space="preserve">de crises d’approvisionnement et </w:t>
      </w:r>
      <w:r w:rsidR="00A040B0" w:rsidRPr="00A040B0">
        <w:rPr>
          <w:b/>
          <w:bCs/>
        </w:rPr>
        <w:t xml:space="preserve">donc </w:t>
      </w:r>
      <w:r w:rsidR="00170E3F" w:rsidRPr="00A040B0">
        <w:rPr>
          <w:b/>
          <w:bCs/>
        </w:rPr>
        <w:t>de flambée des prix de l’électricité</w:t>
      </w:r>
      <w:r w:rsidR="00194477">
        <w:rPr>
          <w:b/>
          <w:bCs/>
        </w:rPr>
        <w:t>, mais aussi</w:t>
      </w:r>
      <w:r w:rsidR="00170E3F" w:rsidRPr="00A040B0">
        <w:rPr>
          <w:b/>
          <w:bCs/>
        </w:rPr>
        <w:t xml:space="preserve"> </w:t>
      </w:r>
      <w:r w:rsidR="00194477">
        <w:rPr>
          <w:b/>
          <w:bCs/>
        </w:rPr>
        <w:t>de dépendance</w:t>
      </w:r>
      <w:r w:rsidR="00753A55" w:rsidRPr="00A040B0">
        <w:rPr>
          <w:b/>
          <w:bCs/>
        </w:rPr>
        <w:t xml:space="preserve"> politique</w:t>
      </w:r>
      <w:r w:rsidR="0076264B">
        <w:rPr>
          <w:b/>
          <w:bCs/>
        </w:rPr>
        <w:t xml:space="preserve"> à ces pays.</w:t>
      </w:r>
    </w:p>
    <w:sectPr w:rsidR="00451A21" w:rsidRPr="00804A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CF9"/>
    <w:rsid w:val="00003A9C"/>
    <w:rsid w:val="0000505E"/>
    <w:rsid w:val="000144CB"/>
    <w:rsid w:val="00020402"/>
    <w:rsid w:val="0003228F"/>
    <w:rsid w:val="0003682A"/>
    <w:rsid w:val="00044945"/>
    <w:rsid w:val="00044C53"/>
    <w:rsid w:val="0005048C"/>
    <w:rsid w:val="00052291"/>
    <w:rsid w:val="000523A6"/>
    <w:rsid w:val="00061537"/>
    <w:rsid w:val="00072C81"/>
    <w:rsid w:val="00072CF8"/>
    <w:rsid w:val="00072E02"/>
    <w:rsid w:val="00083B43"/>
    <w:rsid w:val="00091B79"/>
    <w:rsid w:val="0009595C"/>
    <w:rsid w:val="000A2221"/>
    <w:rsid w:val="000A495E"/>
    <w:rsid w:val="000D4A4B"/>
    <w:rsid w:val="000E31A3"/>
    <w:rsid w:val="000E5C38"/>
    <w:rsid w:val="000F6575"/>
    <w:rsid w:val="000F6DD8"/>
    <w:rsid w:val="0010109C"/>
    <w:rsid w:val="00101909"/>
    <w:rsid w:val="00110C80"/>
    <w:rsid w:val="001113CC"/>
    <w:rsid w:val="00111743"/>
    <w:rsid w:val="00111EEC"/>
    <w:rsid w:val="00131D5F"/>
    <w:rsid w:val="00132110"/>
    <w:rsid w:val="0014071E"/>
    <w:rsid w:val="001439C4"/>
    <w:rsid w:val="0015457B"/>
    <w:rsid w:val="00155866"/>
    <w:rsid w:val="00164207"/>
    <w:rsid w:val="00170161"/>
    <w:rsid w:val="00170E3F"/>
    <w:rsid w:val="00186760"/>
    <w:rsid w:val="00194477"/>
    <w:rsid w:val="001A15FC"/>
    <w:rsid w:val="001B170E"/>
    <w:rsid w:val="001C20AF"/>
    <w:rsid w:val="001C7036"/>
    <w:rsid w:val="001D630F"/>
    <w:rsid w:val="001E3E3C"/>
    <w:rsid w:val="001F7020"/>
    <w:rsid w:val="00203140"/>
    <w:rsid w:val="00205982"/>
    <w:rsid w:val="00206910"/>
    <w:rsid w:val="0021732F"/>
    <w:rsid w:val="00220BA1"/>
    <w:rsid w:val="00223608"/>
    <w:rsid w:val="0023173A"/>
    <w:rsid w:val="002353F7"/>
    <w:rsid w:val="00235876"/>
    <w:rsid w:val="00236E13"/>
    <w:rsid w:val="00246034"/>
    <w:rsid w:val="0024700B"/>
    <w:rsid w:val="00257271"/>
    <w:rsid w:val="00282043"/>
    <w:rsid w:val="002826D4"/>
    <w:rsid w:val="00283831"/>
    <w:rsid w:val="0028684E"/>
    <w:rsid w:val="00287545"/>
    <w:rsid w:val="002A70C1"/>
    <w:rsid w:val="002B0299"/>
    <w:rsid w:val="002B4B87"/>
    <w:rsid w:val="002C335A"/>
    <w:rsid w:val="002C5468"/>
    <w:rsid w:val="002D16A8"/>
    <w:rsid w:val="002D3BCD"/>
    <w:rsid w:val="002E0670"/>
    <w:rsid w:val="002E0E25"/>
    <w:rsid w:val="002E1D29"/>
    <w:rsid w:val="002E28AE"/>
    <w:rsid w:val="002E2FEB"/>
    <w:rsid w:val="002F5AA4"/>
    <w:rsid w:val="003073E4"/>
    <w:rsid w:val="00313835"/>
    <w:rsid w:val="003139C7"/>
    <w:rsid w:val="003200E5"/>
    <w:rsid w:val="00326096"/>
    <w:rsid w:val="00327A05"/>
    <w:rsid w:val="00340168"/>
    <w:rsid w:val="00343FE0"/>
    <w:rsid w:val="00350B0F"/>
    <w:rsid w:val="00356840"/>
    <w:rsid w:val="0036664F"/>
    <w:rsid w:val="00370809"/>
    <w:rsid w:val="00371B0A"/>
    <w:rsid w:val="00373345"/>
    <w:rsid w:val="00375CF5"/>
    <w:rsid w:val="00381F1C"/>
    <w:rsid w:val="00383122"/>
    <w:rsid w:val="00392FEA"/>
    <w:rsid w:val="003A0B25"/>
    <w:rsid w:val="003B4736"/>
    <w:rsid w:val="003D11F5"/>
    <w:rsid w:val="003E5B6F"/>
    <w:rsid w:val="003E5F29"/>
    <w:rsid w:val="003F0B23"/>
    <w:rsid w:val="004044B1"/>
    <w:rsid w:val="0041480A"/>
    <w:rsid w:val="00414B1C"/>
    <w:rsid w:val="00443990"/>
    <w:rsid w:val="00451A21"/>
    <w:rsid w:val="00460F03"/>
    <w:rsid w:val="0046310D"/>
    <w:rsid w:val="00474E56"/>
    <w:rsid w:val="00476988"/>
    <w:rsid w:val="00477000"/>
    <w:rsid w:val="00494E79"/>
    <w:rsid w:val="004970F7"/>
    <w:rsid w:val="004A2538"/>
    <w:rsid w:val="004A264D"/>
    <w:rsid w:val="004B2D88"/>
    <w:rsid w:val="004B6DAD"/>
    <w:rsid w:val="004C0169"/>
    <w:rsid w:val="004C6502"/>
    <w:rsid w:val="004D1BD8"/>
    <w:rsid w:val="004D28F6"/>
    <w:rsid w:val="004E2CFE"/>
    <w:rsid w:val="004E41EF"/>
    <w:rsid w:val="004F3736"/>
    <w:rsid w:val="0052038E"/>
    <w:rsid w:val="00525EEA"/>
    <w:rsid w:val="00532264"/>
    <w:rsid w:val="005369E4"/>
    <w:rsid w:val="00547D70"/>
    <w:rsid w:val="005512DE"/>
    <w:rsid w:val="0055480A"/>
    <w:rsid w:val="0055550B"/>
    <w:rsid w:val="00561D27"/>
    <w:rsid w:val="00582859"/>
    <w:rsid w:val="00586A6D"/>
    <w:rsid w:val="0059644E"/>
    <w:rsid w:val="005A77B8"/>
    <w:rsid w:val="005A7C63"/>
    <w:rsid w:val="005B0712"/>
    <w:rsid w:val="005B3964"/>
    <w:rsid w:val="005C7B6E"/>
    <w:rsid w:val="005D6DB2"/>
    <w:rsid w:val="005E3D9C"/>
    <w:rsid w:val="005F4D6C"/>
    <w:rsid w:val="005F5F61"/>
    <w:rsid w:val="005F7532"/>
    <w:rsid w:val="00600264"/>
    <w:rsid w:val="00600A8E"/>
    <w:rsid w:val="00601E9D"/>
    <w:rsid w:val="00604AB9"/>
    <w:rsid w:val="00610481"/>
    <w:rsid w:val="006112D6"/>
    <w:rsid w:val="00611AE5"/>
    <w:rsid w:val="006223B3"/>
    <w:rsid w:val="00623039"/>
    <w:rsid w:val="00623C35"/>
    <w:rsid w:val="006247C9"/>
    <w:rsid w:val="00631100"/>
    <w:rsid w:val="0063232A"/>
    <w:rsid w:val="00635B09"/>
    <w:rsid w:val="006372CF"/>
    <w:rsid w:val="00637F73"/>
    <w:rsid w:val="0064066B"/>
    <w:rsid w:val="00646CF9"/>
    <w:rsid w:val="006551D7"/>
    <w:rsid w:val="006578A1"/>
    <w:rsid w:val="00673D68"/>
    <w:rsid w:val="006855D6"/>
    <w:rsid w:val="00692B4B"/>
    <w:rsid w:val="006A1124"/>
    <w:rsid w:val="006A23DF"/>
    <w:rsid w:val="006A258B"/>
    <w:rsid w:val="006A284C"/>
    <w:rsid w:val="006A2893"/>
    <w:rsid w:val="006A4F25"/>
    <w:rsid w:val="006A53DF"/>
    <w:rsid w:val="006B0A70"/>
    <w:rsid w:val="006B208B"/>
    <w:rsid w:val="006B48B8"/>
    <w:rsid w:val="006C26E1"/>
    <w:rsid w:val="006C3347"/>
    <w:rsid w:val="006C6524"/>
    <w:rsid w:val="006D050C"/>
    <w:rsid w:val="006D407F"/>
    <w:rsid w:val="006D4803"/>
    <w:rsid w:val="006E388E"/>
    <w:rsid w:val="006E6AE4"/>
    <w:rsid w:val="006F71AA"/>
    <w:rsid w:val="00707C35"/>
    <w:rsid w:val="007149E0"/>
    <w:rsid w:val="007164DB"/>
    <w:rsid w:val="00717BB0"/>
    <w:rsid w:val="00723BD9"/>
    <w:rsid w:val="00745BE0"/>
    <w:rsid w:val="0075077C"/>
    <w:rsid w:val="00753A55"/>
    <w:rsid w:val="0076264B"/>
    <w:rsid w:val="007734F0"/>
    <w:rsid w:val="00774935"/>
    <w:rsid w:val="007766C0"/>
    <w:rsid w:val="00794B72"/>
    <w:rsid w:val="00797432"/>
    <w:rsid w:val="007A2A34"/>
    <w:rsid w:val="007A7343"/>
    <w:rsid w:val="007C12C0"/>
    <w:rsid w:val="007C3DC1"/>
    <w:rsid w:val="007C47EA"/>
    <w:rsid w:val="007C4BBC"/>
    <w:rsid w:val="007C5986"/>
    <w:rsid w:val="007D4D50"/>
    <w:rsid w:val="007E388D"/>
    <w:rsid w:val="007F0932"/>
    <w:rsid w:val="007F585A"/>
    <w:rsid w:val="007F7EDD"/>
    <w:rsid w:val="008038DC"/>
    <w:rsid w:val="00804AF8"/>
    <w:rsid w:val="0081063A"/>
    <w:rsid w:val="00826E3A"/>
    <w:rsid w:val="00830243"/>
    <w:rsid w:val="00833FC4"/>
    <w:rsid w:val="008354DA"/>
    <w:rsid w:val="00841E4C"/>
    <w:rsid w:val="00847E9F"/>
    <w:rsid w:val="008523F8"/>
    <w:rsid w:val="00853017"/>
    <w:rsid w:val="008555CC"/>
    <w:rsid w:val="008619AB"/>
    <w:rsid w:val="00864474"/>
    <w:rsid w:val="008647F4"/>
    <w:rsid w:val="00876936"/>
    <w:rsid w:val="00877206"/>
    <w:rsid w:val="00884589"/>
    <w:rsid w:val="00895824"/>
    <w:rsid w:val="00896044"/>
    <w:rsid w:val="008B0057"/>
    <w:rsid w:val="008B47A1"/>
    <w:rsid w:val="008B56B7"/>
    <w:rsid w:val="008B5CA1"/>
    <w:rsid w:val="008B6E71"/>
    <w:rsid w:val="008D6A6A"/>
    <w:rsid w:val="008F153D"/>
    <w:rsid w:val="008F28F6"/>
    <w:rsid w:val="00900C74"/>
    <w:rsid w:val="00905229"/>
    <w:rsid w:val="00925930"/>
    <w:rsid w:val="0092642D"/>
    <w:rsid w:val="00942EE8"/>
    <w:rsid w:val="00956B44"/>
    <w:rsid w:val="009644D4"/>
    <w:rsid w:val="00965AB3"/>
    <w:rsid w:val="009705CA"/>
    <w:rsid w:val="00971A76"/>
    <w:rsid w:val="00974562"/>
    <w:rsid w:val="00975C16"/>
    <w:rsid w:val="00976485"/>
    <w:rsid w:val="009849E3"/>
    <w:rsid w:val="00992B2A"/>
    <w:rsid w:val="009A7F46"/>
    <w:rsid w:val="009B387F"/>
    <w:rsid w:val="009B4A88"/>
    <w:rsid w:val="009B650A"/>
    <w:rsid w:val="009C5AF8"/>
    <w:rsid w:val="009D53BE"/>
    <w:rsid w:val="009D70A7"/>
    <w:rsid w:val="009E0B0A"/>
    <w:rsid w:val="009E1BB3"/>
    <w:rsid w:val="009E2DDE"/>
    <w:rsid w:val="009E35F4"/>
    <w:rsid w:val="009E4A61"/>
    <w:rsid w:val="009E70F9"/>
    <w:rsid w:val="009F1790"/>
    <w:rsid w:val="00A040B0"/>
    <w:rsid w:val="00A10E1C"/>
    <w:rsid w:val="00A22BC6"/>
    <w:rsid w:val="00A317D2"/>
    <w:rsid w:val="00A403DF"/>
    <w:rsid w:val="00A47997"/>
    <w:rsid w:val="00A51EAB"/>
    <w:rsid w:val="00A5452A"/>
    <w:rsid w:val="00A54C80"/>
    <w:rsid w:val="00A555FA"/>
    <w:rsid w:val="00A564D5"/>
    <w:rsid w:val="00A66557"/>
    <w:rsid w:val="00A67ACD"/>
    <w:rsid w:val="00A7116A"/>
    <w:rsid w:val="00A76207"/>
    <w:rsid w:val="00A8614A"/>
    <w:rsid w:val="00A91F75"/>
    <w:rsid w:val="00A931E9"/>
    <w:rsid w:val="00AA194C"/>
    <w:rsid w:val="00AB0C81"/>
    <w:rsid w:val="00AB32CB"/>
    <w:rsid w:val="00AC026E"/>
    <w:rsid w:val="00AD7829"/>
    <w:rsid w:val="00AE06EF"/>
    <w:rsid w:val="00AF0F2D"/>
    <w:rsid w:val="00AF20D2"/>
    <w:rsid w:val="00AF31D1"/>
    <w:rsid w:val="00AF7676"/>
    <w:rsid w:val="00B01BE9"/>
    <w:rsid w:val="00B03C1B"/>
    <w:rsid w:val="00B04B7D"/>
    <w:rsid w:val="00B0588D"/>
    <w:rsid w:val="00B1709C"/>
    <w:rsid w:val="00B17FCC"/>
    <w:rsid w:val="00B25492"/>
    <w:rsid w:val="00B4167D"/>
    <w:rsid w:val="00B43C78"/>
    <w:rsid w:val="00B47B12"/>
    <w:rsid w:val="00B50D05"/>
    <w:rsid w:val="00B5720D"/>
    <w:rsid w:val="00B57639"/>
    <w:rsid w:val="00B62121"/>
    <w:rsid w:val="00B70E8F"/>
    <w:rsid w:val="00B77375"/>
    <w:rsid w:val="00B81A94"/>
    <w:rsid w:val="00B8460C"/>
    <w:rsid w:val="00B87F18"/>
    <w:rsid w:val="00B945CB"/>
    <w:rsid w:val="00BA0921"/>
    <w:rsid w:val="00BA61F9"/>
    <w:rsid w:val="00BC4FB3"/>
    <w:rsid w:val="00BC7FE4"/>
    <w:rsid w:val="00BD3B3E"/>
    <w:rsid w:val="00BD6B86"/>
    <w:rsid w:val="00BE0A85"/>
    <w:rsid w:val="00BE1D39"/>
    <w:rsid w:val="00BE4F77"/>
    <w:rsid w:val="00BE5808"/>
    <w:rsid w:val="00BF497D"/>
    <w:rsid w:val="00BF60DD"/>
    <w:rsid w:val="00C01CDE"/>
    <w:rsid w:val="00C2523A"/>
    <w:rsid w:val="00C2584B"/>
    <w:rsid w:val="00C37883"/>
    <w:rsid w:val="00C44D0F"/>
    <w:rsid w:val="00C6148E"/>
    <w:rsid w:val="00C830D9"/>
    <w:rsid w:val="00C84026"/>
    <w:rsid w:val="00C851E1"/>
    <w:rsid w:val="00C85F07"/>
    <w:rsid w:val="00C97AE8"/>
    <w:rsid w:val="00CA45D6"/>
    <w:rsid w:val="00CA7B01"/>
    <w:rsid w:val="00CB0D6C"/>
    <w:rsid w:val="00CD40E5"/>
    <w:rsid w:val="00CF0841"/>
    <w:rsid w:val="00D03550"/>
    <w:rsid w:val="00D13E24"/>
    <w:rsid w:val="00D14622"/>
    <w:rsid w:val="00D15B47"/>
    <w:rsid w:val="00D17692"/>
    <w:rsid w:val="00D21D0B"/>
    <w:rsid w:val="00D442D9"/>
    <w:rsid w:val="00D524BC"/>
    <w:rsid w:val="00D6136A"/>
    <w:rsid w:val="00D6304E"/>
    <w:rsid w:val="00D64041"/>
    <w:rsid w:val="00D6604C"/>
    <w:rsid w:val="00D80D75"/>
    <w:rsid w:val="00D92856"/>
    <w:rsid w:val="00D950F2"/>
    <w:rsid w:val="00DA4600"/>
    <w:rsid w:val="00DA617B"/>
    <w:rsid w:val="00DA6CF5"/>
    <w:rsid w:val="00DB3950"/>
    <w:rsid w:val="00DB66EE"/>
    <w:rsid w:val="00DC1B19"/>
    <w:rsid w:val="00DD065A"/>
    <w:rsid w:val="00DD16E9"/>
    <w:rsid w:val="00DE0A1A"/>
    <w:rsid w:val="00E02B9A"/>
    <w:rsid w:val="00E119CC"/>
    <w:rsid w:val="00E2121D"/>
    <w:rsid w:val="00E3002F"/>
    <w:rsid w:val="00E34EE0"/>
    <w:rsid w:val="00E436A0"/>
    <w:rsid w:val="00E47621"/>
    <w:rsid w:val="00E51CDC"/>
    <w:rsid w:val="00E534EC"/>
    <w:rsid w:val="00E53B0D"/>
    <w:rsid w:val="00E5504E"/>
    <w:rsid w:val="00E65AF1"/>
    <w:rsid w:val="00E676C6"/>
    <w:rsid w:val="00E73D6A"/>
    <w:rsid w:val="00E77AE8"/>
    <w:rsid w:val="00E802A6"/>
    <w:rsid w:val="00E91923"/>
    <w:rsid w:val="00E92CAE"/>
    <w:rsid w:val="00E972B0"/>
    <w:rsid w:val="00EA0904"/>
    <w:rsid w:val="00EA5910"/>
    <w:rsid w:val="00EA5E5E"/>
    <w:rsid w:val="00EB1FC1"/>
    <w:rsid w:val="00EB38D1"/>
    <w:rsid w:val="00EB727D"/>
    <w:rsid w:val="00EC0A5D"/>
    <w:rsid w:val="00EC20C2"/>
    <w:rsid w:val="00EC3FE3"/>
    <w:rsid w:val="00EC57F0"/>
    <w:rsid w:val="00EC6DBF"/>
    <w:rsid w:val="00ED75D3"/>
    <w:rsid w:val="00EF420D"/>
    <w:rsid w:val="00F145EE"/>
    <w:rsid w:val="00F14EEF"/>
    <w:rsid w:val="00F21BAF"/>
    <w:rsid w:val="00F26C54"/>
    <w:rsid w:val="00F27B36"/>
    <w:rsid w:val="00F27DD8"/>
    <w:rsid w:val="00F34039"/>
    <w:rsid w:val="00F403D5"/>
    <w:rsid w:val="00F42401"/>
    <w:rsid w:val="00F557B0"/>
    <w:rsid w:val="00F56166"/>
    <w:rsid w:val="00F74D83"/>
    <w:rsid w:val="00F766AB"/>
    <w:rsid w:val="00F823C9"/>
    <w:rsid w:val="00F864A6"/>
    <w:rsid w:val="00F86A54"/>
    <w:rsid w:val="00F93CF0"/>
    <w:rsid w:val="00FA1C25"/>
    <w:rsid w:val="00FB061B"/>
    <w:rsid w:val="00FB438A"/>
    <w:rsid w:val="00FB745D"/>
    <w:rsid w:val="00FE195A"/>
    <w:rsid w:val="00FE4238"/>
    <w:rsid w:val="00FE5027"/>
    <w:rsid w:val="00FF2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ED332"/>
  <w15:chartTrackingRefBased/>
  <w15:docId w15:val="{4955E9E0-D6EE-4728-B7F6-9320C1C24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1480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1480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41480A"/>
    <w:rPr>
      <w:color w:val="954F72" w:themeColor="followedHyperlink"/>
      <w:u w:val="single"/>
    </w:rPr>
  </w:style>
  <w:style w:type="paragraph" w:styleId="Commentaire">
    <w:name w:val="annotation text"/>
    <w:basedOn w:val="Normal"/>
    <w:link w:val="CommentaireCar"/>
    <w:uiPriority w:val="99"/>
    <w:unhideWhenUsed/>
    <w:rsid w:val="0002040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020402"/>
    <w:rPr>
      <w:sz w:val="20"/>
      <w:szCs w:val="20"/>
    </w:rPr>
  </w:style>
  <w:style w:type="character" w:styleId="lev">
    <w:name w:val="Strong"/>
    <w:basedOn w:val="Policepardfaut"/>
    <w:uiPriority w:val="22"/>
    <w:qFormat/>
    <w:rsid w:val="008555CC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287545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8754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8754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gb.org/vgbmultimedia/PT201903LINNEMANN-p-14954.pdf" TargetMode="External"/><Relationship Id="rId13" Type="http://schemas.openxmlformats.org/officeDocument/2006/relationships/hyperlink" Target="http://www.eolien-oleron.fr/wp-content/uploads/2021/02/La-trahison-des-clercs-Eolien-et-solaire-photovoltaique-en-Europe-.pdf" TargetMode="External"/><Relationship Id="rId18" Type="http://schemas.openxmlformats.org/officeDocument/2006/relationships/chart" Target="charts/chart6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energidataservice.dk/" TargetMode="External"/><Relationship Id="rId12" Type="http://schemas.openxmlformats.org/officeDocument/2006/relationships/chart" Target="charts/chart2.xml"/><Relationship Id="rId17" Type="http://schemas.openxmlformats.org/officeDocument/2006/relationships/chart" Target="charts/chart5.xml"/><Relationship Id="rId2" Type="http://schemas.openxmlformats.org/officeDocument/2006/relationships/settings" Target="settings.xml"/><Relationship Id="rId16" Type="http://schemas.openxmlformats.org/officeDocument/2006/relationships/chart" Target="charts/chart4.xml"/><Relationship Id="rId20" Type="http://schemas.openxmlformats.org/officeDocument/2006/relationships/hyperlink" Target="http://www.eolien-oleron.fr/wp-content/uploads/2021/10/Note-technique-de-NEMO-Prix-electricite.pdf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hart" Target="charts/chart1.xml"/><Relationship Id="rId5" Type="http://schemas.openxmlformats.org/officeDocument/2006/relationships/image" Target="media/image2.svg"/><Relationship Id="rId15" Type="http://schemas.openxmlformats.org/officeDocument/2006/relationships/chart" Target="charts/chart3.xml"/><Relationship Id="rId10" Type="http://schemas.openxmlformats.org/officeDocument/2006/relationships/image" Target="media/image5.svg"/><Relationship Id="rId19" Type="http://schemas.openxmlformats.org/officeDocument/2006/relationships/hyperlink" Target="https://www.sauvonsleclimat.org/images/articles/pdf_files/etudes/Etudes_Sapy/2018-03-Georges-Sapy-Le-stockage-de-llectricit-ralits-et-perspectives.pdf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https://eolbretsud.debatpublic.fr/wp-content/uploads/enjeux-cout.pdf" TargetMode="Externa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../embeddings/oleObject1.bin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800"/>
              <a:t> 16 pays d'Europe, 2017 </a:t>
            </a:r>
          </a:p>
          <a:p>
            <a:pPr>
              <a:defRPr/>
            </a:pPr>
            <a:r>
              <a:rPr lang="fr-FR" sz="800"/>
              <a:t>CO</a:t>
            </a:r>
            <a:r>
              <a:rPr lang="fr-FR" sz="500"/>
              <a:t>2</a:t>
            </a:r>
            <a:r>
              <a:rPr lang="fr-FR" sz="800"/>
              <a:t>eq, g/kWh, versus % de combustibles fossiles dans le mix électrique</a:t>
            </a:r>
          </a:p>
        </c:rich>
      </c:tx>
      <c:layout>
        <c:manualLayout>
          <c:xMode val="edge"/>
          <c:yMode val="edge"/>
          <c:x val="0.15506787906119049"/>
          <c:y val="1.902466133071587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>
        <c:manualLayout>
          <c:layoutTarget val="inner"/>
          <c:xMode val="edge"/>
          <c:yMode val="edge"/>
          <c:x val="0.12204611663326201"/>
          <c:y val="0.12902828074760697"/>
          <c:w val="0.85360106779250899"/>
          <c:h val="0.79435787826099802"/>
        </c:manualLayout>
      </c:layout>
      <c:scatterChart>
        <c:scatterStyle val="lineMarker"/>
        <c:varyColors val="0"/>
        <c:ser>
          <c:idx val="0"/>
          <c:order val="0"/>
          <c:tx>
            <c:strRef>
              <c:f>Feuil1!$P$18</c:f>
              <c:strCache>
                <c:ptCount val="1"/>
                <c:pt idx="0">
                  <c:v>CO2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Pt>
            <c:idx val="4"/>
            <c:marker>
              <c:symbol val="circle"/>
              <c:size val="5"/>
              <c:spPr>
                <a:solidFill>
                  <a:srgbClr val="FF0000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4-25D1-4D54-8AE1-7188DA805E40}"/>
              </c:ext>
            </c:extLst>
          </c:dPt>
          <c:dLbls>
            <c:dLbl>
              <c:idx val="0"/>
              <c:layout>
                <c:manualLayout>
                  <c:x val="-1.4345266074252643E-2"/>
                  <c:y val="1.129107611570344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Autriche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2528983279480504"/>
                      <c:h val="4.3815248284804091E-2"/>
                    </c:manualLayout>
                  </c15:layout>
                  <c15:showDataLabelsRange val="1"/>
                </c:ext>
                <c:ext xmlns:c16="http://schemas.microsoft.com/office/drawing/2014/chart" uri="{C3380CC4-5D6E-409C-BE32-E72D297353CC}">
                  <c16:uniqueId val="{00000000-25D1-4D54-8AE1-7188DA805E40}"/>
                </c:ext>
              </c:extLst>
            </c:dLbl>
            <c:dLbl>
              <c:idx val="1"/>
              <c:layout>
                <c:manualLayout>
                  <c:x val="-7.1304711589714525E-3"/>
                  <c:y val="-1.8260704433437199E-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Belgique, Danemark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6620133395377693"/>
                      <c:h val="7.6070068545316075E-2"/>
                    </c:manualLayout>
                  </c15:layout>
                  <c15:showDataLabelsRange val="1"/>
                </c:ext>
                <c:ext xmlns:c16="http://schemas.microsoft.com/office/drawing/2014/chart" uri="{C3380CC4-5D6E-409C-BE32-E72D297353CC}">
                  <c16:uniqueId val="{00000001-25D1-4D54-8AE1-7188DA805E40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>
                  <c15:layout>
                    <c:manualLayout>
                      <c:w val="0.13583074102707843"/>
                      <c:h val="5.174421742598244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25D1-4D54-8AE1-7188DA805E40}"/>
                </c:ext>
              </c:extLst>
            </c:dLbl>
            <c:dLbl>
              <c:idx val="3"/>
              <c:layout>
                <c:manualLayout>
                  <c:x val="-1.7714841421714745E-2"/>
                  <c:y val="-1.177066607132123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Finlande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4888377199861969"/>
                      <c:h val="4.482058063352768E-2"/>
                    </c:manualLayout>
                  </c15:layout>
                  <c15:showDataLabelsRange val="1"/>
                </c:ext>
                <c:ext xmlns:c16="http://schemas.microsoft.com/office/drawing/2014/chart" uri="{C3380CC4-5D6E-409C-BE32-E72D297353CC}">
                  <c16:uniqueId val="{00000003-25D1-4D54-8AE1-7188DA805E40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200615FE-6D99-4C64-8764-EC176A4E0292}" type="CELLRANGE">
                      <a:rPr lang="en-US">
                        <a:solidFill>
                          <a:srgbClr val="FF0000"/>
                        </a:solidFill>
                      </a:rPr>
                      <a:pPr/>
                      <a:t>[PLAGECELL]</a:t>
                    </a:fld>
                    <a:endParaRPr lang="fr-FR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25D1-4D54-8AE1-7188DA805E40}"/>
                </c:ext>
              </c:extLst>
            </c:dLbl>
            <c:dLbl>
              <c:idx val="5"/>
              <c:layout>
                <c:manualLayout>
                  <c:x val="-8.8573959255978749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Allemagne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showDataLabelsRange val="1"/>
                </c:ext>
                <c:ext xmlns:c16="http://schemas.microsoft.com/office/drawing/2014/chart" uri="{C3380CC4-5D6E-409C-BE32-E72D297353CC}">
                  <c16:uniqueId val="{00000005-25D1-4D54-8AE1-7188DA805E40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Irlande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showDataLabelsRange val="1"/>
                </c:ext>
                <c:ext xmlns:c16="http://schemas.microsoft.com/office/drawing/2014/chart" uri="{C3380CC4-5D6E-409C-BE32-E72D297353CC}">
                  <c16:uniqueId val="{00000006-25D1-4D54-8AE1-7188DA805E40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Italie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showDataLabelsRange val="1"/>
                </c:ext>
                <c:ext xmlns:c16="http://schemas.microsoft.com/office/drawing/2014/chart" uri="{C3380CC4-5D6E-409C-BE32-E72D297353CC}">
                  <c16:uniqueId val="{00000007-25D1-4D54-8AE1-7188DA805E40}"/>
                </c:ext>
              </c:extLst>
            </c:dLbl>
            <c:dLbl>
              <c:idx val="8"/>
              <c:layout>
                <c:manualLayout>
                  <c:x val="-0.12963114690051336"/>
                  <c:y val="-1.65668280924096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Pays-Bas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1968615561841271"/>
                      <c:h val="7.9313928563695804E-2"/>
                    </c:manualLayout>
                  </c15:layout>
                  <c15:showDataLabelsRange val="1"/>
                </c:ext>
                <c:ext xmlns:c16="http://schemas.microsoft.com/office/drawing/2014/chart" uri="{C3380CC4-5D6E-409C-BE32-E72D297353CC}">
                  <c16:uniqueId val="{00000008-25D1-4D54-8AE1-7188DA805E40}"/>
                </c:ext>
              </c:extLst>
            </c:dLbl>
            <c:dLbl>
              <c:idx val="9"/>
              <c:layout>
                <c:manualLayout>
                  <c:x val="-9.6926974336380825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Pologne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showDataLabelsRange val="1"/>
                </c:ext>
                <c:ext xmlns:c16="http://schemas.microsoft.com/office/drawing/2014/chart" uri="{C3380CC4-5D6E-409C-BE32-E72D297353CC}">
                  <c16:uniqueId val="{00000009-25D1-4D54-8AE1-7188DA805E40}"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fld id="{A51DE33C-C835-43BC-8288-F1B893B57359}" type="CELLRANGE">
                      <a:rPr lang="fr-FR"/>
                      <a:pPr/>
                      <a:t>[PLAGECELL]</a:t>
                    </a:fld>
                    <a:endParaRPr lang="fr-FR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25D1-4D54-8AE1-7188DA805E40}"/>
                </c:ext>
              </c:extLst>
            </c:dLbl>
            <c:dLbl>
              <c:idx val="11"/>
              <c:layout>
                <c:manualLayout>
                  <c:x val="-0.16520252284673451"/>
                  <c:y val="-5.427373748883065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Espagne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4095868309620907"/>
                      <c:h val="9.696181732043585E-2"/>
                    </c:manualLayout>
                  </c15:layout>
                  <c15:showDataLabelsRange val="1"/>
                </c:ext>
                <c:ext xmlns:c16="http://schemas.microsoft.com/office/drawing/2014/chart" uri="{C3380CC4-5D6E-409C-BE32-E72D297353CC}">
                  <c16:uniqueId val="{0000000B-25D1-4D54-8AE1-7188DA805E40}"/>
                </c:ext>
              </c:extLst>
            </c:dLbl>
            <c:dLbl>
              <c:idx val="12"/>
              <c:layout>
                <c:manualLayout>
                  <c:x val="-2.1136831146594544E-2"/>
                  <c:y val="1.3155210420997005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Suède,Suisse,Norvège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7034940552749631"/>
                      <c:h val="3.3004233249469772E-2"/>
                    </c:manualLayout>
                  </c15:layout>
                  <c15:showDataLabelsRange val="1"/>
                </c:ext>
                <c:ext xmlns:c16="http://schemas.microsoft.com/office/drawing/2014/chart" uri="{C3380CC4-5D6E-409C-BE32-E72D297353CC}">
                  <c16:uniqueId val="{0000000C-25D1-4D54-8AE1-7188DA805E40}"/>
                </c:ext>
              </c:extLst>
            </c:dLbl>
            <c:dLbl>
              <c:idx val="13"/>
              <c:layout>
                <c:manualLayout>
                  <c:x val="-2.9524653085326248E-3"/>
                  <c:y val="0"/>
                </c:manualLayout>
              </c:layout>
              <c:tx>
                <c:rich>
                  <a:bodyPr/>
                  <a:lstStyle/>
                  <a:p>
                    <a:fld id="{1B360B4B-73C6-46D0-B87E-F4FA8A47C724}" type="CELLRANGE">
                      <a:rPr lang="en-US"/>
                      <a:pPr/>
                      <a:t>[PLAGECELL]</a:t>
                    </a:fld>
                    <a:endParaRPr lang="fr-FR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D-25D1-4D54-8AE1-7188DA805E40}"/>
                </c:ext>
              </c:extLst>
            </c:dLbl>
            <c:dLbl>
              <c:idx val="14"/>
              <c:delete val="1"/>
              <c:extLst>
                <c:ext xmlns:c15="http://schemas.microsoft.com/office/drawing/2012/chart" uri="{CE6537A1-D6FC-4f65-9D91-7224C49458BB}">
                  <c15:layout>
                    <c:manualLayout>
                      <c:w val="0.17668670894965491"/>
                      <c:h val="5.174421742598244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25D1-4D54-8AE1-7188DA805E40}"/>
                </c:ext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5D1-4D54-8AE1-7188DA805E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poly"/>
            <c:order val="2"/>
            <c:dispRSqr val="0"/>
            <c:dispEq val="0"/>
          </c:trendline>
          <c:xVal>
            <c:numRef>
              <c:f>Feuil1!$O$19:$O$34</c:f>
              <c:numCache>
                <c:formatCode>General</c:formatCode>
                <c:ptCount val="16"/>
                <c:pt idx="0">
                  <c:v>23.4</c:v>
                </c:pt>
                <c:pt idx="1">
                  <c:v>29.8</c:v>
                </c:pt>
                <c:pt idx="2">
                  <c:v>29.9</c:v>
                </c:pt>
                <c:pt idx="3">
                  <c:v>19</c:v>
                </c:pt>
                <c:pt idx="4">
                  <c:v>10.3</c:v>
                </c:pt>
                <c:pt idx="5">
                  <c:v>52.4</c:v>
                </c:pt>
                <c:pt idx="6">
                  <c:v>71.400000000000006</c:v>
                </c:pt>
                <c:pt idx="7">
                  <c:v>61.6</c:v>
                </c:pt>
                <c:pt idx="8">
                  <c:v>81.5</c:v>
                </c:pt>
                <c:pt idx="9">
                  <c:v>84</c:v>
                </c:pt>
                <c:pt idx="10">
                  <c:v>57.9</c:v>
                </c:pt>
                <c:pt idx="11">
                  <c:v>45.2</c:v>
                </c:pt>
                <c:pt idx="12">
                  <c:v>1.7</c:v>
                </c:pt>
                <c:pt idx="13">
                  <c:v>53.6</c:v>
                </c:pt>
                <c:pt idx="14">
                  <c:v>2.1</c:v>
                </c:pt>
                <c:pt idx="15">
                  <c:v>1.4</c:v>
                </c:pt>
              </c:numCache>
            </c:numRef>
          </c:xVal>
          <c:yVal>
            <c:numRef>
              <c:f>Feuil1!$P$19:$P$34</c:f>
              <c:numCache>
                <c:formatCode>General</c:formatCode>
                <c:ptCount val="16"/>
                <c:pt idx="0">
                  <c:v>85.1</c:v>
                </c:pt>
                <c:pt idx="1">
                  <c:v>169.6</c:v>
                </c:pt>
                <c:pt idx="2">
                  <c:v>166.1</c:v>
                </c:pt>
                <c:pt idx="3">
                  <c:v>112.8</c:v>
                </c:pt>
                <c:pt idx="4">
                  <c:v>58.5</c:v>
                </c:pt>
                <c:pt idx="5">
                  <c:v>440.8</c:v>
                </c:pt>
                <c:pt idx="6">
                  <c:v>424.9</c:v>
                </c:pt>
                <c:pt idx="7">
                  <c:v>256.2</c:v>
                </c:pt>
                <c:pt idx="8">
                  <c:v>505.2</c:v>
                </c:pt>
                <c:pt idx="9">
                  <c:v>773.3</c:v>
                </c:pt>
                <c:pt idx="10">
                  <c:v>324.7</c:v>
                </c:pt>
                <c:pt idx="11">
                  <c:v>265.39999999999998</c:v>
                </c:pt>
                <c:pt idx="12">
                  <c:v>13.3</c:v>
                </c:pt>
                <c:pt idx="13">
                  <c:v>281.10000000000002</c:v>
                </c:pt>
                <c:pt idx="14">
                  <c:v>5</c:v>
                </c:pt>
                <c:pt idx="15">
                  <c:v>23.6</c:v>
                </c:pt>
              </c:numCache>
            </c:numRef>
          </c:yVal>
          <c:smooth val="0"/>
          <c:extLst>
            <c:ext xmlns:c15="http://schemas.microsoft.com/office/drawing/2012/chart" uri="{02D57815-91ED-43cb-92C2-25804820EDAC}">
              <c15:datalabelsRange>
                <c15:f>Feuil1!$Q$19:$Q$34</c15:f>
                <c15:dlblRangeCache>
                  <c:ptCount val="16"/>
                  <c:pt idx="0">
                    <c:v>Austria</c:v>
                  </c:pt>
                  <c:pt idx="1">
                    <c:v>Belgium</c:v>
                  </c:pt>
                  <c:pt idx="2">
                    <c:v>Denmark</c:v>
                  </c:pt>
                  <c:pt idx="3">
                    <c:v>Finland</c:v>
                  </c:pt>
                  <c:pt idx="4">
                    <c:v>France</c:v>
                  </c:pt>
                  <c:pt idx="5">
                    <c:v>Germany</c:v>
                  </c:pt>
                  <c:pt idx="6">
                    <c:v>Ireland</c:v>
                  </c:pt>
                  <c:pt idx="7">
                    <c:v>Italy</c:v>
                  </c:pt>
                  <c:pt idx="8">
                    <c:v>Netherland</c:v>
                  </c:pt>
                  <c:pt idx="9">
                    <c:v>Poland</c:v>
                  </c:pt>
                  <c:pt idx="10">
                    <c:v>Portugal</c:v>
                  </c:pt>
                  <c:pt idx="11">
                    <c:v>Spain</c:v>
                  </c:pt>
                  <c:pt idx="12">
                    <c:v>Sweden</c:v>
                  </c:pt>
                  <c:pt idx="13">
                    <c:v>UK</c:v>
                  </c:pt>
                  <c:pt idx="14">
                    <c:v>Norway</c:v>
                  </c:pt>
                  <c:pt idx="15">
                    <c:v>Switzerland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0-25D1-4D54-8AE1-7188DA805E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8780656"/>
        <c:axId val="438781312"/>
      </c:scatterChart>
      <c:valAx>
        <c:axId val="438780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38781312"/>
        <c:crosses val="autoZero"/>
        <c:crossBetween val="midCat"/>
      </c:valAx>
      <c:valAx>
        <c:axId val="438781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38780656"/>
        <c:crosses val="autoZero"/>
        <c:crossBetween val="midCat"/>
      </c:valAx>
      <c:spPr>
        <a:noFill/>
        <a:ln>
          <a:solidFill>
            <a:schemeClr val="tx1"/>
          </a:solidFill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 b="1" i="0" baseline="0"/>
      </a:pPr>
      <a:endParaRPr lang="fr-FR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6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800" baseline="0"/>
              <a:t>1</a:t>
            </a:r>
            <a:r>
              <a:rPr lang="fr-FR" sz="800"/>
              <a:t>6 pays d'Europe, 2017 :</a:t>
            </a:r>
            <a:r>
              <a:rPr lang="fr-FR" sz="800" baseline="0"/>
              <a:t> </a:t>
            </a:r>
            <a:r>
              <a:rPr lang="fr-FR" sz="800"/>
              <a:t>Prix de l'électricité pour les ménages versus puissance d'éolien + PV par habitant</a:t>
            </a:r>
          </a:p>
        </c:rich>
      </c:tx>
      <c:layout>
        <c:manualLayout>
          <c:xMode val="edge"/>
          <c:yMode val="edge"/>
          <c:x val="0.1518274217708883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6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>
        <c:manualLayout>
          <c:layoutTarget val="inner"/>
          <c:xMode val="edge"/>
          <c:yMode val="edge"/>
          <c:x val="0.10103283632099178"/>
          <c:y val="0.11201582601236612"/>
          <c:w val="0.85251326296978835"/>
          <c:h val="0.77029626574238819"/>
        </c:manualLayout>
      </c:layout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Pt>
            <c:idx val="4"/>
            <c:marker>
              <c:symbol val="circle"/>
              <c:size val="5"/>
              <c:spPr>
                <a:solidFill>
                  <a:srgbClr val="FF0000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ABA1-4E52-B379-E1D673F9E43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0ACA37-931B-487F-A4D1-82327EE5D14C}" type="CELLRANGE">
                      <a:rPr lang="en-US"/>
                      <a:pPr/>
                      <a:t>[PLAGECELL]</a:t>
                    </a:fld>
                    <a:endParaRPr lang="fr-FR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ABA1-4E52-B379-E1D673F9E436}"/>
                </c:ext>
              </c:extLst>
            </c:dLbl>
            <c:dLbl>
              <c:idx val="1"/>
              <c:layout>
                <c:manualLayout>
                  <c:x val="0"/>
                  <c:y val="0"/>
                </c:manualLayout>
              </c:layout>
              <c:tx>
                <c:rich>
                  <a:bodyPr/>
                  <a:lstStyle/>
                  <a:p>
                    <a:fld id="{911B69EB-AD08-4D50-96DE-297E2BC29E16}" type="CELLRANGE">
                      <a:rPr lang="en-US"/>
                      <a:pPr/>
                      <a:t>[PLAGECELL]</a:t>
                    </a:fld>
                    <a:endParaRPr lang="fr-FR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2-ABA1-4E52-B379-E1D673F9E436}"/>
                </c:ext>
              </c:extLst>
            </c:dLbl>
            <c:dLbl>
              <c:idx val="2"/>
              <c:layout>
                <c:manualLayout>
                  <c:x val="-8.2135523613964048E-3"/>
                  <c:y val="-5.4533060668029995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Dan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1"/>
                </c:ext>
                <c:ext xmlns:c16="http://schemas.microsoft.com/office/drawing/2014/chart" uri="{C3380CC4-5D6E-409C-BE32-E72D297353CC}">
                  <c16:uniqueId val="{00000003-ABA1-4E52-B379-E1D673F9E436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Finl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1"/>
                </c:ext>
                <c:ext xmlns:c16="http://schemas.microsoft.com/office/drawing/2014/chart" uri="{C3380CC4-5D6E-409C-BE32-E72D297353CC}">
                  <c16:uniqueId val="{00000004-ABA1-4E52-B379-E1D673F9E436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84394923-C4DA-49E7-B473-8001E860C09D}" type="CELLRANGE">
                      <a:rPr lang="en-US">
                        <a:solidFill>
                          <a:srgbClr val="FF0000"/>
                        </a:solidFill>
                      </a:rPr>
                      <a:pPr/>
                      <a:t>[PLAGECELL]</a:t>
                    </a:fld>
                    <a:endParaRPr lang="fr-FR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ABA1-4E52-B379-E1D673F9E436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All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1"/>
                </c:ext>
                <c:ext xmlns:c16="http://schemas.microsoft.com/office/drawing/2014/chart" uri="{C3380CC4-5D6E-409C-BE32-E72D297353CC}">
                  <c16:uniqueId val="{00000005-ABA1-4E52-B379-E1D673F9E436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CCBBA903-0D23-4348-B547-9EB71D51FEF4}" type="CELLRANGE">
                      <a:rPr lang="fr-FR"/>
                      <a:pPr/>
                      <a:t>[PLAGECELL]</a:t>
                    </a:fld>
                    <a:endParaRPr lang="fr-FR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ABA1-4E52-B379-E1D673F9E436}"/>
                </c:ext>
              </c:extLst>
            </c:dLbl>
            <c:dLbl>
              <c:idx val="7"/>
              <c:layout>
                <c:manualLayout>
                  <c:x val="-6.1224489795918366E-2"/>
                  <c:y val="-3.0892801977139327E-3"/>
                </c:manualLayout>
              </c:layout>
              <c:tx>
                <c:rich>
                  <a:bodyPr/>
                  <a:lstStyle/>
                  <a:p>
                    <a:fld id="{976CEC5E-8EE3-46B7-96CB-8C73F671CA46}" type="CELLRANGE">
                      <a:rPr lang="en-US"/>
                      <a:pPr/>
                      <a:t>[PLAGECELL]</a:t>
                    </a:fld>
                    <a:endParaRPr lang="fr-FR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7-ABA1-4E52-B379-E1D673F9E436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PB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1"/>
                </c:ext>
                <c:ext xmlns:c16="http://schemas.microsoft.com/office/drawing/2014/chart" uri="{C3380CC4-5D6E-409C-BE32-E72D297353CC}">
                  <c16:uniqueId val="{00000008-ABA1-4E52-B379-E1D673F9E436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Pol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1"/>
                </c:ext>
                <c:ext xmlns:c16="http://schemas.microsoft.com/office/drawing/2014/chart" uri="{C3380CC4-5D6E-409C-BE32-E72D297353CC}">
                  <c16:uniqueId val="{00000009-ABA1-4E52-B379-E1D673F9E436}"/>
                </c:ext>
              </c:extLst>
            </c:dLbl>
            <c:dLbl>
              <c:idx val="10"/>
              <c:layout>
                <c:manualLayout>
                  <c:x val="0"/>
                  <c:y val="1.090661213360599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Port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1"/>
                </c:ext>
                <c:ext xmlns:c16="http://schemas.microsoft.com/office/drawing/2014/chart" uri="{C3380CC4-5D6E-409C-BE32-E72D297353CC}">
                  <c16:uniqueId val="{0000000A-ABA1-4E52-B379-E1D673F9E436}"/>
                </c:ext>
              </c:extLst>
            </c:dLbl>
            <c:dLbl>
              <c:idx val="11"/>
              <c:layout>
                <c:manualLayout>
                  <c:x val="-2.7377700236450035E-3"/>
                  <c:y val="5.090744565177674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Esp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1"/>
                </c:ext>
                <c:ext xmlns:c16="http://schemas.microsoft.com/office/drawing/2014/chart" uri="{C3380CC4-5D6E-409C-BE32-E72D297353CC}">
                  <c16:uniqueId val="{0000000B-ABA1-4E52-B379-E1D673F9E436}"/>
                </c:ext>
              </c:extLst>
            </c:dLbl>
            <c:dLbl>
              <c:idx val="12"/>
              <c:tx>
                <c:rich>
                  <a:bodyPr/>
                  <a:lstStyle/>
                  <a:p>
                    <a:r>
                      <a:rPr lang="en-US"/>
                      <a:t>Sué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1"/>
                </c:ext>
                <c:ext xmlns:c16="http://schemas.microsoft.com/office/drawing/2014/chart" uri="{C3380CC4-5D6E-409C-BE32-E72D297353CC}">
                  <c16:uniqueId val="{0000000C-ABA1-4E52-B379-E1D673F9E436}"/>
                </c:ext>
              </c:extLst>
            </c:dLbl>
            <c:dLbl>
              <c:idx val="13"/>
              <c:layout>
                <c:manualLayout>
                  <c:x val="-1.1661807580174927E-2"/>
                  <c:y val="-5.6636149359125084E-17"/>
                </c:manualLayout>
              </c:layout>
              <c:tx>
                <c:rich>
                  <a:bodyPr/>
                  <a:lstStyle/>
                  <a:p>
                    <a:fld id="{E77BB536-D961-436B-9805-0EC18E28702C}" type="CELLRANGE">
                      <a:rPr lang="en-US"/>
                      <a:pPr/>
                      <a:t>[PLAGECELL]</a:t>
                    </a:fld>
                    <a:endParaRPr lang="fr-FR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D-ABA1-4E52-B379-E1D673F9E436}"/>
                </c:ext>
              </c:extLst>
            </c:dLbl>
            <c:dLbl>
              <c:idx val="14"/>
              <c:layout>
                <c:manualLayout>
                  <c:x val="-2.7378507871321013E-3"/>
                  <c:y val="2.453987730061349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Nor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1"/>
                </c:ext>
                <c:ext xmlns:c16="http://schemas.microsoft.com/office/drawing/2014/chart" uri="{C3380CC4-5D6E-409C-BE32-E72D297353CC}">
                  <c16:uniqueId val="{0000000E-ABA1-4E52-B379-E1D673F9E436}"/>
                </c:ext>
              </c:extLst>
            </c:dLbl>
            <c:dLbl>
              <c:idx val="15"/>
              <c:layout>
                <c:manualLayout>
                  <c:x val="-8.7463556851311956E-3"/>
                  <c:y val="-3.089280197714045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Sui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1"/>
                </c:ext>
                <c:ext xmlns:c16="http://schemas.microsoft.com/office/drawing/2014/chart" uri="{C3380CC4-5D6E-409C-BE32-E72D297353CC}">
                  <c16:uniqueId val="{0000000F-ABA1-4E52-B379-E1D673F9E4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poly"/>
            <c:order val="3"/>
            <c:dispRSqr val="0"/>
            <c:dispEq val="0"/>
          </c:trendline>
          <c:xVal>
            <c:numRef>
              <c:f>Feuil1!$D$19:$D$34</c:f>
              <c:numCache>
                <c:formatCode>General</c:formatCode>
                <c:ptCount val="16"/>
                <c:pt idx="0">
                  <c:v>435</c:v>
                </c:pt>
                <c:pt idx="1">
                  <c:v>497</c:v>
                </c:pt>
                <c:pt idx="2">
                  <c:v>1051</c:v>
                </c:pt>
                <c:pt idx="3">
                  <c:v>291</c:v>
                </c:pt>
                <c:pt idx="4">
                  <c:v>280</c:v>
                </c:pt>
                <c:pt idx="5">
                  <c:v>1089</c:v>
                </c:pt>
                <c:pt idx="6">
                  <c:v>590</c:v>
                </c:pt>
                <c:pt idx="7">
                  <c:v>474</c:v>
                </c:pt>
                <c:pt idx="8">
                  <c:v>369</c:v>
                </c:pt>
                <c:pt idx="9">
                  <c:v>156</c:v>
                </c:pt>
                <c:pt idx="10">
                  <c:v>497</c:v>
                </c:pt>
                <c:pt idx="11">
                  <c:v>596</c:v>
                </c:pt>
                <c:pt idx="12">
                  <c:v>652</c:v>
                </c:pt>
                <c:pt idx="13">
                  <c:v>425</c:v>
                </c:pt>
                <c:pt idx="14">
                  <c:v>160</c:v>
                </c:pt>
                <c:pt idx="15">
                  <c:v>202</c:v>
                </c:pt>
              </c:numCache>
            </c:numRef>
          </c:xVal>
          <c:yVal>
            <c:numRef>
              <c:f>Feuil1!$E$19:$E$34</c:f>
              <c:numCache>
                <c:formatCode>General</c:formatCode>
                <c:ptCount val="16"/>
                <c:pt idx="0">
                  <c:v>19.8</c:v>
                </c:pt>
                <c:pt idx="1">
                  <c:v>23.5</c:v>
                </c:pt>
                <c:pt idx="2">
                  <c:v>30.4</c:v>
                </c:pt>
                <c:pt idx="3">
                  <c:v>15.3</c:v>
                </c:pt>
                <c:pt idx="4">
                  <c:v>16.8</c:v>
                </c:pt>
                <c:pt idx="5">
                  <c:v>29.5</c:v>
                </c:pt>
                <c:pt idx="6">
                  <c:v>24.5</c:v>
                </c:pt>
                <c:pt idx="7">
                  <c:v>24.3</c:v>
                </c:pt>
                <c:pt idx="8">
                  <c:v>18.3</c:v>
                </c:pt>
                <c:pt idx="9">
                  <c:v>14.2</c:v>
                </c:pt>
                <c:pt idx="10">
                  <c:v>22.9</c:v>
                </c:pt>
                <c:pt idx="11">
                  <c:v>23.7</c:v>
                </c:pt>
                <c:pt idx="12">
                  <c:v>19.7</c:v>
                </c:pt>
                <c:pt idx="13">
                  <c:v>21.8</c:v>
                </c:pt>
                <c:pt idx="14">
                  <c:v>14.3</c:v>
                </c:pt>
                <c:pt idx="15">
                  <c:v>18</c:v>
                </c:pt>
              </c:numCache>
            </c:numRef>
          </c:yVal>
          <c:smooth val="0"/>
          <c:extLst>
            <c:ext xmlns:c15="http://schemas.microsoft.com/office/drawing/2012/chart" uri="{02D57815-91ED-43cb-92C2-25804820EDAC}">
              <c15:datalabelsRange>
                <c15:f>Feuil1!$F$37:$F$52</c15:f>
                <c15:dlblRangeCache>
                  <c:ptCount val="16"/>
                  <c:pt idx="0">
                    <c:v>Au</c:v>
                  </c:pt>
                  <c:pt idx="1">
                    <c:v>Be</c:v>
                  </c:pt>
                  <c:pt idx="2">
                    <c:v>Dn</c:v>
                  </c:pt>
                  <c:pt idx="3">
                    <c:v>Fi</c:v>
                  </c:pt>
                  <c:pt idx="4">
                    <c:v>Fr</c:v>
                  </c:pt>
                  <c:pt idx="5">
                    <c:v>Ge</c:v>
                  </c:pt>
                  <c:pt idx="6">
                    <c:v>Ir</c:v>
                  </c:pt>
                  <c:pt idx="7">
                    <c:v>It</c:v>
                  </c:pt>
                  <c:pt idx="8">
                    <c:v>Ne</c:v>
                  </c:pt>
                  <c:pt idx="9">
                    <c:v>Po</c:v>
                  </c:pt>
                  <c:pt idx="10">
                    <c:v>Pr</c:v>
                  </c:pt>
                  <c:pt idx="11">
                    <c:v>Sp</c:v>
                  </c:pt>
                  <c:pt idx="12">
                    <c:v>Swe</c:v>
                  </c:pt>
                  <c:pt idx="13">
                    <c:v>UK</c:v>
                  </c:pt>
                  <c:pt idx="14">
                    <c:v>No</c:v>
                  </c:pt>
                  <c:pt idx="15">
                    <c:v>Swi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0-ABA1-4E52-B379-E1D673F9E4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17183688"/>
        <c:axId val="417185328"/>
      </c:scatterChart>
      <c:valAx>
        <c:axId val="4171836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/>
                  <a:t>watts par habitant </a:t>
                </a:r>
              </a:p>
            </c:rich>
          </c:tx>
          <c:layout>
            <c:manualLayout>
              <c:xMode val="edge"/>
              <c:yMode val="edge"/>
              <c:x val="0.3995096889484559"/>
              <c:y val="0.9334634382586460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17185328"/>
        <c:crosses val="autoZero"/>
        <c:crossBetween val="midCat"/>
      </c:valAx>
      <c:valAx>
        <c:axId val="417185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aseline="0"/>
                  <a:t>Euro cents par kWh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1718368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 b="1" i="0" baseline="0"/>
      </a:pPr>
      <a:endParaRPr lang="fr-FR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France 2000-2017</a:t>
            </a:r>
          </a:p>
        </c:rich>
      </c:tx>
      <c:layout>
        <c:manualLayout>
          <c:xMode val="edge"/>
          <c:yMode val="edge"/>
          <c:x val="0.35367082467895689"/>
          <c:y val="7.2225453014567106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>
        <c:manualLayout>
          <c:layoutTarget val="inner"/>
          <c:xMode val="edge"/>
          <c:yMode val="edge"/>
          <c:x val="0.1089258525710871"/>
          <c:y val="0.10092593785842237"/>
          <c:w val="0.830724226956293"/>
          <c:h val="0.78560331507730818"/>
        </c:manualLayout>
      </c:layout>
      <c:scatterChart>
        <c:scatterStyle val="lineMarker"/>
        <c:varyColors val="0"/>
        <c:ser>
          <c:idx val="0"/>
          <c:order val="0"/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>
                  <a:lumMod val="65000"/>
                </a:schemeClr>
              </a:solidFill>
              <a:ln w="9525">
                <a:solidFill>
                  <a:srgbClr val="FF0000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movingAvg"/>
            <c:period val="2"/>
            <c:dispRSqr val="0"/>
            <c:dispEq val="0"/>
          </c:trendline>
          <c:xVal>
            <c:numRef>
              <c:f>Feuil1!$C$45:$T$45</c:f>
              <c:numCache>
                <c:formatCode>General</c:formatCode>
                <c:ptCount val="1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0.1</c:v>
                </c:pt>
                <c:pt idx="5">
                  <c:v>0.2</c:v>
                </c:pt>
                <c:pt idx="6">
                  <c:v>0.4</c:v>
                </c:pt>
                <c:pt idx="7">
                  <c:v>0.7</c:v>
                </c:pt>
                <c:pt idx="8">
                  <c:v>1</c:v>
                </c:pt>
                <c:pt idx="9">
                  <c:v>1.5</c:v>
                </c:pt>
                <c:pt idx="10">
                  <c:v>1.8</c:v>
                </c:pt>
                <c:pt idx="11">
                  <c:v>2.5</c:v>
                </c:pt>
                <c:pt idx="12">
                  <c:v>3.3</c:v>
                </c:pt>
                <c:pt idx="13">
                  <c:v>3.6</c:v>
                </c:pt>
                <c:pt idx="14">
                  <c:v>4.0999999999999996</c:v>
                </c:pt>
                <c:pt idx="15">
                  <c:v>5.2</c:v>
                </c:pt>
                <c:pt idx="16">
                  <c:v>5.5</c:v>
                </c:pt>
                <c:pt idx="17">
                  <c:v>6.3</c:v>
                </c:pt>
              </c:numCache>
            </c:numRef>
          </c:xVal>
          <c:yVal>
            <c:numRef>
              <c:f>Feuil1!$C$46:$T$46</c:f>
              <c:numCache>
                <c:formatCode>General</c:formatCode>
                <c:ptCount val="18"/>
                <c:pt idx="0">
                  <c:v>11</c:v>
                </c:pt>
                <c:pt idx="1">
                  <c:v>11.2</c:v>
                </c:pt>
                <c:pt idx="2">
                  <c:v>11.3</c:v>
                </c:pt>
                <c:pt idx="3">
                  <c:v>11.6</c:v>
                </c:pt>
                <c:pt idx="4">
                  <c:v>11.9</c:v>
                </c:pt>
                <c:pt idx="5">
                  <c:v>11.9</c:v>
                </c:pt>
                <c:pt idx="6">
                  <c:v>11.9</c:v>
                </c:pt>
                <c:pt idx="7">
                  <c:v>12.1</c:v>
                </c:pt>
                <c:pt idx="8">
                  <c:v>12.1</c:v>
                </c:pt>
                <c:pt idx="9">
                  <c:v>12.1</c:v>
                </c:pt>
                <c:pt idx="10">
                  <c:v>12.8</c:v>
                </c:pt>
                <c:pt idx="11">
                  <c:v>13.8</c:v>
                </c:pt>
                <c:pt idx="12">
                  <c:v>13.9</c:v>
                </c:pt>
                <c:pt idx="13">
                  <c:v>15.2</c:v>
                </c:pt>
                <c:pt idx="14">
                  <c:v>15.9</c:v>
                </c:pt>
                <c:pt idx="15">
                  <c:v>15.8</c:v>
                </c:pt>
                <c:pt idx="16">
                  <c:v>17</c:v>
                </c:pt>
                <c:pt idx="17">
                  <c:v>17.5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31F-44E0-81AE-7CBE421639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4667896"/>
        <c:axId val="514661664"/>
      </c:scatterChart>
      <c:valAx>
        <c:axId val="5146678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514661664"/>
        <c:crosses val="autoZero"/>
        <c:crossBetween val="midCat"/>
      </c:valAx>
      <c:valAx>
        <c:axId val="514661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51466789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 b="1" i="0" baseline="0"/>
      </a:pPr>
      <a:endParaRPr lang="fr-FR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                              Allemagne 2000-2017</a:t>
            </a:r>
          </a:p>
        </c:rich>
      </c:tx>
      <c:layout>
        <c:manualLayout>
          <c:xMode val="edge"/>
          <c:yMode val="edge"/>
          <c:x val="4.5054097901668713E-3"/>
          <c:y val="4.4908124503606371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>
        <c:manualLayout>
          <c:layoutTarget val="inner"/>
          <c:xMode val="edge"/>
          <c:yMode val="edge"/>
          <c:x val="0.14246141966280962"/>
          <c:y val="0.11549440236674005"/>
          <c:w val="0.76505715388845341"/>
          <c:h val="0.77254316404955359"/>
        </c:manualLayout>
      </c:layout>
      <c:scatterChart>
        <c:scatterStyle val="lineMarker"/>
        <c:varyColors val="0"/>
        <c:ser>
          <c:idx val="0"/>
          <c:order val="0"/>
          <c:tx>
            <c:strRef>
              <c:f>[Classeur2.xlsx]Feuil1!$B$116</c:f>
              <c:strCache>
                <c:ptCount val="1"/>
                <c:pt idx="0">
                  <c:v>prix</c:v>
                </c:pt>
              </c:strCache>
            </c:strRef>
          </c:tx>
          <c:spPr>
            <a:ln w="19050" cap="rnd">
              <a:solidFill>
                <a:srgbClr val="92D0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>
                  <a:lumMod val="65000"/>
                </a:schemeClr>
              </a:solidFill>
              <a:ln w="9525">
                <a:solidFill>
                  <a:srgbClr val="92D050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movingAvg"/>
            <c:period val="2"/>
            <c:dispRSqr val="0"/>
            <c:dispEq val="0"/>
          </c:trendline>
          <c:xVal>
            <c:numRef>
              <c:f>[Classeur2.xlsx]Feuil1!$C$115:$T$115</c:f>
              <c:numCache>
                <c:formatCode>General</c:formatCode>
                <c:ptCount val="18"/>
                <c:pt idx="0">
                  <c:v>1.6</c:v>
                </c:pt>
                <c:pt idx="1">
                  <c:v>1.8</c:v>
                </c:pt>
                <c:pt idx="2">
                  <c:v>2.8</c:v>
                </c:pt>
                <c:pt idx="3">
                  <c:v>3.3</c:v>
                </c:pt>
                <c:pt idx="4">
                  <c:v>4.3</c:v>
                </c:pt>
                <c:pt idx="5">
                  <c:v>4.5999999999999996</c:v>
                </c:pt>
                <c:pt idx="6">
                  <c:v>5.6</c:v>
                </c:pt>
                <c:pt idx="7">
                  <c:v>6.68</c:v>
                </c:pt>
                <c:pt idx="8">
                  <c:v>7.02</c:v>
                </c:pt>
                <c:pt idx="9">
                  <c:v>7.6</c:v>
                </c:pt>
                <c:pt idx="10">
                  <c:v>7.8</c:v>
                </c:pt>
                <c:pt idx="11">
                  <c:v>11.2</c:v>
                </c:pt>
                <c:pt idx="12">
                  <c:v>12.2</c:v>
                </c:pt>
                <c:pt idx="13">
                  <c:v>13.3</c:v>
                </c:pt>
                <c:pt idx="14">
                  <c:v>14.8</c:v>
                </c:pt>
                <c:pt idx="15">
                  <c:v>18.3</c:v>
                </c:pt>
                <c:pt idx="16">
                  <c:v>22.5</c:v>
                </c:pt>
                <c:pt idx="17">
                  <c:v>22.4</c:v>
                </c:pt>
              </c:numCache>
            </c:numRef>
          </c:xVal>
          <c:yVal>
            <c:numRef>
              <c:f>[Classeur2.xlsx]Feuil1!$C$116:$T$116</c:f>
              <c:numCache>
                <c:formatCode>General</c:formatCode>
                <c:ptCount val="18"/>
                <c:pt idx="0">
                  <c:v>13.94</c:v>
                </c:pt>
                <c:pt idx="1">
                  <c:v>14.32</c:v>
                </c:pt>
                <c:pt idx="2">
                  <c:v>16.11</c:v>
                </c:pt>
                <c:pt idx="3">
                  <c:v>17.190000000000001</c:v>
                </c:pt>
                <c:pt idx="4">
                  <c:v>17.96</c:v>
                </c:pt>
                <c:pt idx="5">
                  <c:v>18.66</c:v>
                </c:pt>
                <c:pt idx="6">
                  <c:v>19.46</c:v>
                </c:pt>
                <c:pt idx="7">
                  <c:v>20.64</c:v>
                </c:pt>
                <c:pt idx="8">
                  <c:v>21.65</c:v>
                </c:pt>
                <c:pt idx="9">
                  <c:v>23.21</c:v>
                </c:pt>
                <c:pt idx="10">
                  <c:v>23.69</c:v>
                </c:pt>
                <c:pt idx="11">
                  <c:v>25.23</c:v>
                </c:pt>
                <c:pt idx="12">
                  <c:v>25.89</c:v>
                </c:pt>
                <c:pt idx="13">
                  <c:v>28.73</c:v>
                </c:pt>
                <c:pt idx="14">
                  <c:v>29.8</c:v>
                </c:pt>
                <c:pt idx="15">
                  <c:v>29.1</c:v>
                </c:pt>
                <c:pt idx="16">
                  <c:v>29.8</c:v>
                </c:pt>
                <c:pt idx="17">
                  <c:v>29.5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6571-4EFA-99CB-A2F00CF967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80435456"/>
        <c:axId val="480435784"/>
      </c:scatterChart>
      <c:valAx>
        <c:axId val="4804354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80435784"/>
        <c:crosses val="autoZero"/>
        <c:crossBetween val="midCat"/>
      </c:valAx>
      <c:valAx>
        <c:axId val="480435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8043545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 b="1" i="0" baseline="0"/>
      </a:pPr>
      <a:endParaRPr lang="fr-FR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700" b="1"/>
              <a:t>Allemagne 2005-2020</a:t>
            </a:r>
          </a:p>
          <a:p>
            <a:pPr>
              <a:defRPr/>
            </a:pPr>
            <a:r>
              <a:rPr lang="en-US" sz="700" b="1"/>
              <a:t>Puissances électriques</a:t>
            </a:r>
            <a:r>
              <a:rPr lang="en-US" sz="700" b="1" baseline="0"/>
              <a:t> installées en GW</a:t>
            </a:r>
            <a:endParaRPr lang="en-US" sz="700" b="1"/>
          </a:p>
        </c:rich>
      </c:tx>
      <c:layout>
        <c:manualLayout>
          <c:xMode val="edge"/>
          <c:yMode val="edge"/>
          <c:x val="0.16708641304894362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>
        <c:manualLayout>
          <c:layoutTarget val="inner"/>
          <c:xMode val="edge"/>
          <c:yMode val="edge"/>
          <c:x val="7.9247594050743664E-2"/>
          <c:y val="0.12461536180987816"/>
          <c:w val="0.89019685039370078"/>
          <c:h val="0.6650469205047999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Feuil1!$Z$5</c:f>
              <c:strCache>
                <c:ptCount val="1"/>
                <c:pt idx="0">
                  <c:v>nucléaire</c:v>
                </c:pt>
              </c:strCache>
            </c:strRef>
          </c:tx>
          <c:spPr>
            <a:solidFill>
              <a:srgbClr val="FF00FF"/>
            </a:solidFill>
            <a:ln>
              <a:noFill/>
            </a:ln>
            <a:effectLst/>
          </c:spPr>
          <c:invertIfNegative val="0"/>
          <c:cat>
            <c:numRef>
              <c:f>Feuil1!$AA$4:$AP$4</c:f>
              <c:numCache>
                <c:formatCode>General</c:formatCode>
                <c:ptCount val="16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  <c:pt idx="15">
                  <c:v>2020</c:v>
                </c:pt>
              </c:numCache>
            </c:numRef>
          </c:cat>
          <c:val>
            <c:numRef>
              <c:f>Feuil1!$AA$5:$AP$5</c:f>
              <c:numCache>
                <c:formatCode>General</c:formatCode>
                <c:ptCount val="16"/>
                <c:pt idx="0">
                  <c:v>21.4</c:v>
                </c:pt>
                <c:pt idx="1">
                  <c:v>21.2</c:v>
                </c:pt>
                <c:pt idx="2">
                  <c:v>21.3</c:v>
                </c:pt>
                <c:pt idx="3">
                  <c:v>21.6</c:v>
                </c:pt>
                <c:pt idx="4">
                  <c:v>21.5</c:v>
                </c:pt>
                <c:pt idx="5">
                  <c:v>21.5</c:v>
                </c:pt>
                <c:pt idx="6">
                  <c:v>12.1</c:v>
                </c:pt>
                <c:pt idx="7">
                  <c:v>12.1</c:v>
                </c:pt>
                <c:pt idx="8">
                  <c:v>12.1</c:v>
                </c:pt>
                <c:pt idx="9">
                  <c:v>12.1</c:v>
                </c:pt>
                <c:pt idx="10">
                  <c:v>10.8</c:v>
                </c:pt>
                <c:pt idx="11">
                  <c:v>10.8</c:v>
                </c:pt>
                <c:pt idx="12">
                  <c:v>10.8</c:v>
                </c:pt>
                <c:pt idx="13">
                  <c:v>9.5</c:v>
                </c:pt>
                <c:pt idx="14">
                  <c:v>9.5</c:v>
                </c:pt>
                <c:pt idx="15">
                  <c:v>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C9-4A6B-A2CB-FDF138C71112}"/>
            </c:ext>
          </c:extLst>
        </c:ser>
        <c:ser>
          <c:idx val="1"/>
          <c:order val="1"/>
          <c:tx>
            <c:strRef>
              <c:f>Feuil1!$Z$6</c:f>
              <c:strCache>
                <c:ptCount val="1"/>
                <c:pt idx="0">
                  <c:v>lignite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numRef>
              <c:f>Feuil1!$AA$4:$AP$4</c:f>
              <c:numCache>
                <c:formatCode>General</c:formatCode>
                <c:ptCount val="16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  <c:pt idx="15">
                  <c:v>2020</c:v>
                </c:pt>
              </c:numCache>
            </c:numRef>
          </c:cat>
          <c:val>
            <c:numRef>
              <c:f>Feuil1!$AA$6:$AP$6</c:f>
              <c:numCache>
                <c:formatCode>General</c:formatCode>
                <c:ptCount val="16"/>
                <c:pt idx="0">
                  <c:v>22</c:v>
                </c:pt>
                <c:pt idx="1">
                  <c:v>21.8</c:v>
                </c:pt>
                <c:pt idx="2">
                  <c:v>22.5</c:v>
                </c:pt>
                <c:pt idx="3">
                  <c:v>22.4</c:v>
                </c:pt>
                <c:pt idx="4">
                  <c:v>22.4</c:v>
                </c:pt>
                <c:pt idx="5">
                  <c:v>22.7</c:v>
                </c:pt>
                <c:pt idx="6">
                  <c:v>19.8</c:v>
                </c:pt>
                <c:pt idx="7">
                  <c:v>21</c:v>
                </c:pt>
                <c:pt idx="8">
                  <c:v>21</c:v>
                </c:pt>
                <c:pt idx="9">
                  <c:v>20.8</c:v>
                </c:pt>
                <c:pt idx="10">
                  <c:v>21.8</c:v>
                </c:pt>
                <c:pt idx="11">
                  <c:v>21.3</c:v>
                </c:pt>
                <c:pt idx="12">
                  <c:v>20.9</c:v>
                </c:pt>
                <c:pt idx="13">
                  <c:v>20.9</c:v>
                </c:pt>
                <c:pt idx="14">
                  <c:v>20.9</c:v>
                </c:pt>
                <c:pt idx="15">
                  <c:v>20.3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5C9-4A6B-A2CB-FDF138C71112}"/>
            </c:ext>
          </c:extLst>
        </c:ser>
        <c:ser>
          <c:idx val="2"/>
          <c:order val="2"/>
          <c:tx>
            <c:strRef>
              <c:f>Feuil1!$Z$7</c:f>
              <c:strCache>
                <c:ptCount val="1"/>
                <c:pt idx="0">
                  <c:v>charbon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Feuil1!$AA$4:$AP$4</c:f>
              <c:numCache>
                <c:formatCode>General</c:formatCode>
                <c:ptCount val="16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  <c:pt idx="15">
                  <c:v>2020</c:v>
                </c:pt>
              </c:numCache>
            </c:numRef>
          </c:cat>
          <c:val>
            <c:numRef>
              <c:f>Feuil1!$AA$7:$AP$7</c:f>
              <c:numCache>
                <c:formatCode>General</c:formatCode>
                <c:ptCount val="16"/>
                <c:pt idx="0">
                  <c:v>29.4</c:v>
                </c:pt>
                <c:pt idx="1">
                  <c:v>28.7</c:v>
                </c:pt>
                <c:pt idx="2">
                  <c:v>29.3</c:v>
                </c:pt>
                <c:pt idx="3">
                  <c:v>29.6</c:v>
                </c:pt>
                <c:pt idx="4">
                  <c:v>29</c:v>
                </c:pt>
                <c:pt idx="5">
                  <c:v>30.2</c:v>
                </c:pt>
                <c:pt idx="6">
                  <c:v>25.7</c:v>
                </c:pt>
                <c:pt idx="7">
                  <c:v>25.2</c:v>
                </c:pt>
                <c:pt idx="8">
                  <c:v>26</c:v>
                </c:pt>
                <c:pt idx="9">
                  <c:v>26.2</c:v>
                </c:pt>
                <c:pt idx="10">
                  <c:v>28.7</c:v>
                </c:pt>
                <c:pt idx="11">
                  <c:v>27.4</c:v>
                </c:pt>
                <c:pt idx="12">
                  <c:v>24</c:v>
                </c:pt>
                <c:pt idx="13">
                  <c:v>23.8</c:v>
                </c:pt>
                <c:pt idx="14">
                  <c:v>22.7</c:v>
                </c:pt>
                <c:pt idx="15">
                  <c:v>21.7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5C9-4A6B-A2CB-FDF138C71112}"/>
            </c:ext>
          </c:extLst>
        </c:ser>
        <c:ser>
          <c:idx val="3"/>
          <c:order val="3"/>
          <c:tx>
            <c:strRef>
              <c:f>Feuil1!$Z$8</c:f>
              <c:strCache>
                <c:ptCount val="1"/>
                <c:pt idx="0">
                  <c:v>fuel</c:v>
                </c:pt>
              </c:strCache>
            </c:strRef>
          </c:tx>
          <c:spPr>
            <a:solidFill>
              <a:srgbClr val="00FFCC"/>
            </a:solidFill>
            <a:ln>
              <a:noFill/>
            </a:ln>
            <a:effectLst/>
          </c:spPr>
          <c:invertIfNegative val="0"/>
          <c:cat>
            <c:numRef>
              <c:f>Feuil1!$AA$4:$AP$4</c:f>
              <c:numCache>
                <c:formatCode>General</c:formatCode>
                <c:ptCount val="16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  <c:pt idx="15">
                  <c:v>2020</c:v>
                </c:pt>
              </c:numCache>
            </c:numRef>
          </c:cat>
          <c:val>
            <c:numRef>
              <c:f>Feuil1!$AA$8:$AP$8</c:f>
              <c:numCache>
                <c:formatCode>General</c:formatCode>
                <c:ptCount val="16"/>
                <c:pt idx="0">
                  <c:v>5.5</c:v>
                </c:pt>
                <c:pt idx="1">
                  <c:v>5.5</c:v>
                </c:pt>
                <c:pt idx="2">
                  <c:v>5.4</c:v>
                </c:pt>
                <c:pt idx="3">
                  <c:v>5.4</c:v>
                </c:pt>
                <c:pt idx="4">
                  <c:v>5.2</c:v>
                </c:pt>
                <c:pt idx="5">
                  <c:v>5.9</c:v>
                </c:pt>
                <c:pt idx="6">
                  <c:v>4.2</c:v>
                </c:pt>
                <c:pt idx="7">
                  <c:v>4.0999999999999996</c:v>
                </c:pt>
                <c:pt idx="8">
                  <c:v>4.0999999999999996</c:v>
                </c:pt>
                <c:pt idx="9">
                  <c:v>4.2</c:v>
                </c:pt>
                <c:pt idx="10">
                  <c:v>4.2</c:v>
                </c:pt>
                <c:pt idx="11">
                  <c:v>4.5999999999999996</c:v>
                </c:pt>
                <c:pt idx="12">
                  <c:v>4.4000000000000004</c:v>
                </c:pt>
                <c:pt idx="13">
                  <c:v>4.4000000000000004</c:v>
                </c:pt>
                <c:pt idx="14">
                  <c:v>4.4000000000000004</c:v>
                </c:pt>
                <c:pt idx="15">
                  <c:v>4.4000000000000004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5C9-4A6B-A2CB-FDF138C71112}"/>
            </c:ext>
          </c:extLst>
        </c:ser>
        <c:ser>
          <c:idx val="4"/>
          <c:order val="4"/>
          <c:tx>
            <c:strRef>
              <c:f>Feuil1!$Z$9</c:f>
              <c:strCache>
                <c:ptCount val="1"/>
                <c:pt idx="0">
                  <c:v>gaz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numRef>
              <c:f>Feuil1!$AA$4:$AP$4</c:f>
              <c:numCache>
                <c:formatCode>General</c:formatCode>
                <c:ptCount val="16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  <c:pt idx="15">
                  <c:v>2020</c:v>
                </c:pt>
              </c:numCache>
            </c:numRef>
          </c:cat>
          <c:val>
            <c:numRef>
              <c:f>Feuil1!$AA$9:$AP$9</c:f>
              <c:numCache>
                <c:formatCode>General</c:formatCode>
                <c:ptCount val="16"/>
                <c:pt idx="0">
                  <c:v>20.6</c:v>
                </c:pt>
                <c:pt idx="1">
                  <c:v>21.2</c:v>
                </c:pt>
                <c:pt idx="2">
                  <c:v>21.3</c:v>
                </c:pt>
                <c:pt idx="3">
                  <c:v>22.8</c:v>
                </c:pt>
                <c:pt idx="4">
                  <c:v>23.1</c:v>
                </c:pt>
                <c:pt idx="5">
                  <c:v>23.8</c:v>
                </c:pt>
                <c:pt idx="6">
                  <c:v>27.2</c:v>
                </c:pt>
                <c:pt idx="7">
                  <c:v>27.4</c:v>
                </c:pt>
                <c:pt idx="8">
                  <c:v>28.4</c:v>
                </c:pt>
                <c:pt idx="9">
                  <c:v>29</c:v>
                </c:pt>
                <c:pt idx="10">
                  <c:v>28.4</c:v>
                </c:pt>
                <c:pt idx="11">
                  <c:v>29.4</c:v>
                </c:pt>
                <c:pt idx="12">
                  <c:v>29.8</c:v>
                </c:pt>
                <c:pt idx="13">
                  <c:v>30.1</c:v>
                </c:pt>
                <c:pt idx="14">
                  <c:v>30.1</c:v>
                </c:pt>
                <c:pt idx="15">
                  <c:v>30.5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5C9-4A6B-A2CB-FDF138C71112}"/>
            </c:ext>
          </c:extLst>
        </c:ser>
        <c:ser>
          <c:idx val="5"/>
          <c:order val="5"/>
          <c:tx>
            <c:strRef>
              <c:f>Feuil1!$Z$10</c:f>
              <c:strCache>
                <c:ptCount val="1"/>
                <c:pt idx="0">
                  <c:v>bioénergie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Feuil1!$AA$4:$AP$4</c:f>
              <c:numCache>
                <c:formatCode>General</c:formatCode>
                <c:ptCount val="16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  <c:pt idx="15">
                  <c:v>2020</c:v>
                </c:pt>
              </c:numCache>
            </c:numRef>
          </c:cat>
          <c:val>
            <c:numRef>
              <c:f>Feuil1!$AA$10:$AP$10</c:f>
              <c:numCache>
                <c:formatCode>General</c:formatCode>
                <c:ptCount val="16"/>
                <c:pt idx="0">
                  <c:v>2.4</c:v>
                </c:pt>
                <c:pt idx="1">
                  <c:v>3</c:v>
                </c:pt>
                <c:pt idx="2">
                  <c:v>3.4</c:v>
                </c:pt>
                <c:pt idx="3">
                  <c:v>3.7</c:v>
                </c:pt>
                <c:pt idx="4">
                  <c:v>4.9000000000000004</c:v>
                </c:pt>
                <c:pt idx="5">
                  <c:v>5.5</c:v>
                </c:pt>
                <c:pt idx="6">
                  <c:v>8</c:v>
                </c:pt>
                <c:pt idx="7">
                  <c:v>8.3000000000000007</c:v>
                </c:pt>
                <c:pt idx="8">
                  <c:v>9</c:v>
                </c:pt>
                <c:pt idx="9">
                  <c:v>9.1999999999999993</c:v>
                </c:pt>
                <c:pt idx="10">
                  <c:v>9.5</c:v>
                </c:pt>
                <c:pt idx="11">
                  <c:v>9.6999999999999993</c:v>
                </c:pt>
                <c:pt idx="12">
                  <c:v>10</c:v>
                </c:pt>
                <c:pt idx="13">
                  <c:v>10.5</c:v>
                </c:pt>
                <c:pt idx="14">
                  <c:v>10.8</c:v>
                </c:pt>
                <c:pt idx="15">
                  <c:v>10.9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5C9-4A6B-A2CB-FDF138C71112}"/>
            </c:ext>
          </c:extLst>
        </c:ser>
        <c:ser>
          <c:idx val="6"/>
          <c:order val="6"/>
          <c:tx>
            <c:strRef>
              <c:f>Feuil1!$Z$11</c:f>
              <c:strCache>
                <c:ptCount val="1"/>
                <c:pt idx="0">
                  <c:v>hydro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cat>
            <c:numRef>
              <c:f>Feuil1!$AA$4:$AP$4</c:f>
              <c:numCache>
                <c:formatCode>General</c:formatCode>
                <c:ptCount val="16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  <c:pt idx="15">
                  <c:v>2020</c:v>
                </c:pt>
              </c:numCache>
            </c:numRef>
          </c:cat>
          <c:val>
            <c:numRef>
              <c:f>Feuil1!$AA$11:$AP$11</c:f>
              <c:numCache>
                <c:formatCode>General</c:formatCode>
                <c:ptCount val="16"/>
                <c:pt idx="0">
                  <c:v>10.199999999999999</c:v>
                </c:pt>
                <c:pt idx="1">
                  <c:v>10.1</c:v>
                </c:pt>
                <c:pt idx="2">
                  <c:v>10.1</c:v>
                </c:pt>
                <c:pt idx="3">
                  <c:v>10.1</c:v>
                </c:pt>
                <c:pt idx="4">
                  <c:v>10.3</c:v>
                </c:pt>
                <c:pt idx="5">
                  <c:v>10.4</c:v>
                </c:pt>
                <c:pt idx="6">
                  <c:v>14.5</c:v>
                </c:pt>
                <c:pt idx="7">
                  <c:v>14.5</c:v>
                </c:pt>
                <c:pt idx="8">
                  <c:v>14.7</c:v>
                </c:pt>
                <c:pt idx="9">
                  <c:v>14.8</c:v>
                </c:pt>
                <c:pt idx="10">
                  <c:v>14.9</c:v>
                </c:pt>
                <c:pt idx="11">
                  <c:v>14.9</c:v>
                </c:pt>
                <c:pt idx="12">
                  <c:v>14.3</c:v>
                </c:pt>
                <c:pt idx="13">
                  <c:v>14.7</c:v>
                </c:pt>
                <c:pt idx="14">
                  <c:v>14.7</c:v>
                </c:pt>
                <c:pt idx="15">
                  <c:v>14.7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5C9-4A6B-A2CB-FDF138C71112}"/>
            </c:ext>
          </c:extLst>
        </c:ser>
        <c:ser>
          <c:idx val="7"/>
          <c:order val="7"/>
          <c:tx>
            <c:strRef>
              <c:f>Feuil1!$Z$12</c:f>
              <c:strCache>
                <c:ptCount val="1"/>
                <c:pt idx="0">
                  <c:v>autres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numRef>
              <c:f>Feuil1!$AA$4:$AP$4</c:f>
              <c:numCache>
                <c:formatCode>General</c:formatCode>
                <c:ptCount val="16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  <c:pt idx="15">
                  <c:v>2020</c:v>
                </c:pt>
              </c:numCache>
            </c:numRef>
          </c:cat>
          <c:val>
            <c:numRef>
              <c:f>Feuil1!$AA$12:$AP$12</c:f>
              <c:numCache>
                <c:formatCode>General</c:formatCode>
                <c:ptCount val="16"/>
                <c:pt idx="0">
                  <c:v>5</c:v>
                </c:pt>
                <c:pt idx="1">
                  <c:v>5.0999999999999996</c:v>
                </c:pt>
                <c:pt idx="2">
                  <c:v>5.0999999999999996</c:v>
                </c:pt>
                <c:pt idx="3">
                  <c:v>5.6</c:v>
                </c:pt>
                <c:pt idx="4">
                  <c:v>5.7</c:v>
                </c:pt>
                <c:pt idx="5">
                  <c:v>6.2</c:v>
                </c:pt>
                <c:pt idx="6">
                  <c:v>3.2</c:v>
                </c:pt>
                <c:pt idx="7">
                  <c:v>3.2</c:v>
                </c:pt>
                <c:pt idx="8">
                  <c:v>3.1</c:v>
                </c:pt>
                <c:pt idx="9">
                  <c:v>3.2</c:v>
                </c:pt>
                <c:pt idx="10">
                  <c:v>3.2</c:v>
                </c:pt>
                <c:pt idx="11">
                  <c:v>3.3</c:v>
                </c:pt>
                <c:pt idx="12">
                  <c:v>3.3</c:v>
                </c:pt>
                <c:pt idx="13">
                  <c:v>3.3</c:v>
                </c:pt>
                <c:pt idx="14">
                  <c:v>3.3</c:v>
                </c:pt>
                <c:pt idx="15">
                  <c:v>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5C9-4A6B-A2CB-FDF138C71112}"/>
            </c:ext>
          </c:extLst>
        </c:ser>
        <c:ser>
          <c:idx val="8"/>
          <c:order val="8"/>
          <c:tx>
            <c:strRef>
              <c:f>Feuil1!$Z$13</c:f>
              <c:strCache>
                <c:ptCount val="1"/>
                <c:pt idx="0">
                  <c:v>éolien</c:v>
                </c:pt>
              </c:strCache>
            </c:strRef>
          </c:tx>
          <c:spPr>
            <a:gradFill flip="none" rotWithShape="1">
              <a:gsLst>
                <a:gs pos="0">
                  <a:srgbClr val="7030A0">
                    <a:tint val="66000"/>
                    <a:satMod val="160000"/>
                  </a:srgbClr>
                </a:gs>
                <a:gs pos="50000">
                  <a:srgbClr val="7030A0">
                    <a:tint val="44500"/>
                    <a:satMod val="160000"/>
                  </a:srgbClr>
                </a:gs>
                <a:gs pos="100000">
                  <a:srgbClr val="7030A0">
                    <a:tint val="23500"/>
                    <a:satMod val="160000"/>
                  </a:srgbClr>
                </a:gs>
              </a:gsLst>
              <a:path path="circle">
                <a:fillToRect l="50000" t="50000" r="50000" b="50000"/>
              </a:path>
              <a:tileRect/>
            </a:gradFill>
            <a:ln>
              <a:noFill/>
            </a:ln>
            <a:effectLst/>
          </c:spPr>
          <c:invertIfNegative val="0"/>
          <c:cat>
            <c:numRef>
              <c:f>Feuil1!$AA$4:$AP$4</c:f>
              <c:numCache>
                <c:formatCode>General</c:formatCode>
                <c:ptCount val="16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  <c:pt idx="15">
                  <c:v>2020</c:v>
                </c:pt>
              </c:numCache>
            </c:numRef>
          </c:cat>
          <c:val>
            <c:numRef>
              <c:f>Feuil1!$AA$13:$AP$13</c:f>
              <c:numCache>
                <c:formatCode>General</c:formatCode>
                <c:ptCount val="16"/>
                <c:pt idx="0">
                  <c:v>18.399999999999999</c:v>
                </c:pt>
                <c:pt idx="1">
                  <c:v>20.6</c:v>
                </c:pt>
                <c:pt idx="2">
                  <c:v>22.2</c:v>
                </c:pt>
                <c:pt idx="3">
                  <c:v>23.9</c:v>
                </c:pt>
                <c:pt idx="4">
                  <c:v>25.8</c:v>
                </c:pt>
                <c:pt idx="5">
                  <c:v>26.9</c:v>
                </c:pt>
                <c:pt idx="6">
                  <c:v>28.8</c:v>
                </c:pt>
                <c:pt idx="7">
                  <c:v>30.8</c:v>
                </c:pt>
                <c:pt idx="8">
                  <c:v>33.5</c:v>
                </c:pt>
                <c:pt idx="9">
                  <c:v>38.6</c:v>
                </c:pt>
                <c:pt idx="10">
                  <c:v>44.6</c:v>
                </c:pt>
                <c:pt idx="11">
                  <c:v>49.4</c:v>
                </c:pt>
                <c:pt idx="12">
                  <c:v>55.6</c:v>
                </c:pt>
                <c:pt idx="13">
                  <c:v>58.7</c:v>
                </c:pt>
                <c:pt idx="14">
                  <c:v>60.7</c:v>
                </c:pt>
                <c:pt idx="15">
                  <c:v>61.5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5C9-4A6B-A2CB-FDF138C71112}"/>
            </c:ext>
          </c:extLst>
        </c:ser>
        <c:ser>
          <c:idx val="9"/>
          <c:order val="9"/>
          <c:tx>
            <c:strRef>
              <c:f>Feuil1!$Z$14</c:f>
              <c:strCache>
                <c:ptCount val="1"/>
                <c:pt idx="0">
                  <c:v>PV</c:v>
                </c:pt>
              </c:strCache>
            </c:strRef>
          </c:tx>
          <c:spPr>
            <a:gradFill flip="none" rotWithShape="1">
              <a:gsLst>
                <a:gs pos="0">
                  <a:srgbClr val="FFC000">
                    <a:shade val="30000"/>
                    <a:satMod val="115000"/>
                  </a:srgbClr>
                </a:gs>
                <a:gs pos="50000">
                  <a:srgbClr val="FFC000">
                    <a:shade val="67500"/>
                    <a:satMod val="115000"/>
                  </a:srgbClr>
                </a:gs>
                <a:gs pos="100000">
                  <a:srgbClr val="FFC000">
                    <a:shade val="100000"/>
                    <a:satMod val="115000"/>
                  </a:srgbClr>
                </a:gs>
              </a:gsLst>
              <a:lin ang="5400000" scaled="1"/>
              <a:tileRect/>
            </a:gradFill>
            <a:ln>
              <a:noFill/>
            </a:ln>
            <a:effectLst/>
          </c:spPr>
          <c:invertIfNegative val="0"/>
          <c:cat>
            <c:numRef>
              <c:f>Feuil1!$AA$4:$AP$4</c:f>
              <c:numCache>
                <c:formatCode>General</c:formatCode>
                <c:ptCount val="16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  <c:pt idx="15">
                  <c:v>2020</c:v>
                </c:pt>
              </c:numCache>
            </c:numRef>
          </c:cat>
          <c:val>
            <c:numRef>
              <c:f>Feuil1!$AA$14:$AP$14</c:f>
              <c:numCache>
                <c:formatCode>General</c:formatCode>
                <c:ptCount val="16"/>
                <c:pt idx="0">
                  <c:v>2.1</c:v>
                </c:pt>
                <c:pt idx="1">
                  <c:v>2.9</c:v>
                </c:pt>
                <c:pt idx="2">
                  <c:v>4.2</c:v>
                </c:pt>
                <c:pt idx="3">
                  <c:v>6.1</c:v>
                </c:pt>
                <c:pt idx="4">
                  <c:v>9.9</c:v>
                </c:pt>
                <c:pt idx="5">
                  <c:v>18</c:v>
                </c:pt>
                <c:pt idx="6">
                  <c:v>25.4</c:v>
                </c:pt>
                <c:pt idx="7">
                  <c:v>33</c:v>
                </c:pt>
                <c:pt idx="8">
                  <c:v>36.700000000000003</c:v>
                </c:pt>
                <c:pt idx="9">
                  <c:v>37.9</c:v>
                </c:pt>
                <c:pt idx="10">
                  <c:v>39.200000000000003</c:v>
                </c:pt>
                <c:pt idx="11">
                  <c:v>40.700000000000003</c:v>
                </c:pt>
                <c:pt idx="12">
                  <c:v>42.3</c:v>
                </c:pt>
                <c:pt idx="13">
                  <c:v>45.2</c:v>
                </c:pt>
                <c:pt idx="14">
                  <c:v>49.1</c:v>
                </c:pt>
                <c:pt idx="15">
                  <c:v>51.5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F5C9-4A6B-A2CB-FDF138C711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04706080"/>
        <c:axId val="504700832"/>
      </c:barChart>
      <c:catAx>
        <c:axId val="504706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504700832"/>
        <c:crosses val="autoZero"/>
        <c:auto val="1"/>
        <c:lblAlgn val="ctr"/>
        <c:lblOffset val="100"/>
        <c:noMultiLvlLbl val="0"/>
      </c:catAx>
      <c:valAx>
        <c:axId val="504700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504706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758059723666617"/>
          <c:y val="0.87762512134613313"/>
          <c:w val="0.84623390580114488"/>
          <c:h val="9.668994714701757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700" b="1" baseline="0"/>
              <a:t>France 2005-2020</a:t>
            </a:r>
          </a:p>
          <a:p>
            <a:pPr>
              <a:defRPr/>
            </a:pPr>
            <a:r>
              <a:rPr lang="fr-FR" sz="700" b="1" baseline="0"/>
              <a:t>Puissances électriques installées en GW</a:t>
            </a:r>
          </a:p>
        </c:rich>
      </c:tx>
      <c:layout>
        <c:manualLayout>
          <c:xMode val="edge"/>
          <c:yMode val="edge"/>
          <c:x val="0.20408400748291586"/>
          <c:y val="4.845859563184422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>
        <c:manualLayout>
          <c:layoutTarget val="inner"/>
          <c:xMode val="edge"/>
          <c:yMode val="edge"/>
          <c:x val="0.11952823905647811"/>
          <c:y val="0.12728174402364231"/>
          <c:w val="0.83118029528820103"/>
          <c:h val="0.58572505718276202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Feuil1!$G$40</c:f>
              <c:strCache>
                <c:ptCount val="1"/>
                <c:pt idx="0">
                  <c:v>nucléaire</c:v>
                </c:pt>
              </c:strCache>
            </c:strRef>
          </c:tx>
          <c:spPr>
            <a:solidFill>
              <a:srgbClr val="FF00FF"/>
            </a:solidFill>
            <a:ln>
              <a:noFill/>
            </a:ln>
            <a:effectLst/>
          </c:spPr>
          <c:invertIfNegative val="0"/>
          <c:cat>
            <c:numRef>
              <c:f>Feuil1!$H$39:$W$39</c:f>
              <c:numCache>
                <c:formatCode>General</c:formatCode>
                <c:ptCount val="16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  <c:pt idx="15">
                  <c:v>2020</c:v>
                </c:pt>
              </c:numCache>
            </c:numRef>
          </c:cat>
          <c:val>
            <c:numRef>
              <c:f>Feuil1!$H$40:$W$40</c:f>
              <c:numCache>
                <c:formatCode>General</c:formatCode>
                <c:ptCount val="16"/>
                <c:pt idx="0">
                  <c:v>63.1</c:v>
                </c:pt>
                <c:pt idx="1">
                  <c:v>63.1</c:v>
                </c:pt>
                <c:pt idx="2">
                  <c:v>63.1</c:v>
                </c:pt>
                <c:pt idx="3">
                  <c:v>63.1</c:v>
                </c:pt>
                <c:pt idx="4">
                  <c:v>63.1</c:v>
                </c:pt>
                <c:pt idx="5">
                  <c:v>63.1</c:v>
                </c:pt>
                <c:pt idx="6">
                  <c:v>63.1</c:v>
                </c:pt>
                <c:pt idx="7">
                  <c:v>63.1</c:v>
                </c:pt>
                <c:pt idx="8">
                  <c:v>63.1</c:v>
                </c:pt>
                <c:pt idx="9">
                  <c:v>63.1</c:v>
                </c:pt>
                <c:pt idx="10">
                  <c:v>63.1</c:v>
                </c:pt>
                <c:pt idx="11">
                  <c:v>63.1</c:v>
                </c:pt>
                <c:pt idx="12">
                  <c:v>63.1</c:v>
                </c:pt>
                <c:pt idx="13">
                  <c:v>63.1</c:v>
                </c:pt>
                <c:pt idx="14">
                  <c:v>63.1</c:v>
                </c:pt>
                <c:pt idx="15">
                  <c:v>61.4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76-49C1-86B8-62A465004962}"/>
            </c:ext>
          </c:extLst>
        </c:ser>
        <c:ser>
          <c:idx val="1"/>
          <c:order val="1"/>
          <c:tx>
            <c:strRef>
              <c:f>Feuil1!$G$41</c:f>
              <c:strCache>
                <c:ptCount val="1"/>
                <c:pt idx="0">
                  <c:v>charbon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Feuil1!$H$39:$W$39</c:f>
              <c:numCache>
                <c:formatCode>General</c:formatCode>
                <c:ptCount val="16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  <c:pt idx="15">
                  <c:v>2020</c:v>
                </c:pt>
              </c:numCache>
            </c:numRef>
          </c:cat>
          <c:val>
            <c:numRef>
              <c:f>Feuil1!$H$41:$W$41</c:f>
              <c:numCache>
                <c:formatCode>General</c:formatCode>
                <c:ptCount val="16"/>
                <c:pt idx="0">
                  <c:v>8.6</c:v>
                </c:pt>
                <c:pt idx="1">
                  <c:v>8.1999999999999993</c:v>
                </c:pt>
                <c:pt idx="2">
                  <c:v>7.9</c:v>
                </c:pt>
                <c:pt idx="3">
                  <c:v>7.9</c:v>
                </c:pt>
                <c:pt idx="4">
                  <c:v>7.9</c:v>
                </c:pt>
                <c:pt idx="5">
                  <c:v>7.9</c:v>
                </c:pt>
                <c:pt idx="6">
                  <c:v>7.9</c:v>
                </c:pt>
                <c:pt idx="7">
                  <c:v>7.9</c:v>
                </c:pt>
                <c:pt idx="8">
                  <c:v>6.3</c:v>
                </c:pt>
                <c:pt idx="9">
                  <c:v>5.0999999999999996</c:v>
                </c:pt>
                <c:pt idx="10">
                  <c:v>3</c:v>
                </c:pt>
                <c:pt idx="11">
                  <c:v>3</c:v>
                </c:pt>
                <c:pt idx="12">
                  <c:v>3</c:v>
                </c:pt>
                <c:pt idx="13">
                  <c:v>3</c:v>
                </c:pt>
                <c:pt idx="14">
                  <c:v>3</c:v>
                </c:pt>
                <c:pt idx="1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176-49C1-86B8-62A465004962}"/>
            </c:ext>
          </c:extLst>
        </c:ser>
        <c:ser>
          <c:idx val="2"/>
          <c:order val="2"/>
          <c:tx>
            <c:strRef>
              <c:f>Feuil1!$G$42</c:f>
              <c:strCache>
                <c:ptCount val="1"/>
                <c:pt idx="0">
                  <c:v>fuel</c:v>
                </c:pt>
              </c:strCache>
            </c:strRef>
          </c:tx>
          <c:spPr>
            <a:solidFill>
              <a:srgbClr val="00FFCC"/>
            </a:solidFill>
            <a:ln>
              <a:noFill/>
            </a:ln>
            <a:effectLst/>
          </c:spPr>
          <c:invertIfNegative val="0"/>
          <c:cat>
            <c:numRef>
              <c:f>Feuil1!$H$39:$W$39</c:f>
              <c:numCache>
                <c:formatCode>General</c:formatCode>
                <c:ptCount val="16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  <c:pt idx="15">
                  <c:v>2020</c:v>
                </c:pt>
              </c:numCache>
            </c:numRef>
          </c:cat>
          <c:val>
            <c:numRef>
              <c:f>Feuil1!$H$42:$W$42</c:f>
              <c:numCache>
                <c:formatCode>General</c:formatCode>
                <c:ptCount val="16"/>
                <c:pt idx="0">
                  <c:v>6.4</c:v>
                </c:pt>
                <c:pt idx="1">
                  <c:v>6.4</c:v>
                </c:pt>
                <c:pt idx="2">
                  <c:v>6.4</c:v>
                </c:pt>
                <c:pt idx="3">
                  <c:v>8.4</c:v>
                </c:pt>
                <c:pt idx="4">
                  <c:v>10</c:v>
                </c:pt>
                <c:pt idx="5">
                  <c:v>10.4</c:v>
                </c:pt>
                <c:pt idx="6">
                  <c:v>10.4</c:v>
                </c:pt>
                <c:pt idx="7">
                  <c:v>9.4</c:v>
                </c:pt>
                <c:pt idx="8">
                  <c:v>6.3</c:v>
                </c:pt>
                <c:pt idx="9">
                  <c:v>8.9</c:v>
                </c:pt>
                <c:pt idx="10">
                  <c:v>8.6</c:v>
                </c:pt>
                <c:pt idx="11">
                  <c:v>7.1</c:v>
                </c:pt>
                <c:pt idx="12">
                  <c:v>4.0999999999999996</c:v>
                </c:pt>
                <c:pt idx="13">
                  <c:v>3.4</c:v>
                </c:pt>
                <c:pt idx="14">
                  <c:v>3.4</c:v>
                </c:pt>
                <c:pt idx="1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176-49C1-86B8-62A465004962}"/>
            </c:ext>
          </c:extLst>
        </c:ser>
        <c:ser>
          <c:idx val="3"/>
          <c:order val="3"/>
          <c:tx>
            <c:strRef>
              <c:f>Feuil1!$G$43</c:f>
              <c:strCache>
                <c:ptCount val="1"/>
                <c:pt idx="0">
                  <c:v>gaz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numRef>
              <c:f>Feuil1!$H$39:$W$39</c:f>
              <c:numCache>
                <c:formatCode>General</c:formatCode>
                <c:ptCount val="16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  <c:pt idx="15">
                  <c:v>2020</c:v>
                </c:pt>
              </c:numCache>
            </c:numRef>
          </c:cat>
          <c:val>
            <c:numRef>
              <c:f>Feuil1!$H$43:$W$43</c:f>
              <c:numCache>
                <c:formatCode>General</c:formatCode>
                <c:ptCount val="16"/>
                <c:pt idx="0">
                  <c:v>10.3</c:v>
                </c:pt>
                <c:pt idx="1">
                  <c:v>10.199999999999999</c:v>
                </c:pt>
                <c:pt idx="2">
                  <c:v>9.8000000000000007</c:v>
                </c:pt>
                <c:pt idx="3">
                  <c:v>8.4</c:v>
                </c:pt>
                <c:pt idx="4">
                  <c:v>8.1</c:v>
                </c:pt>
                <c:pt idx="5">
                  <c:v>9</c:v>
                </c:pt>
                <c:pt idx="6">
                  <c:v>9.5</c:v>
                </c:pt>
                <c:pt idx="7">
                  <c:v>10.5</c:v>
                </c:pt>
                <c:pt idx="8">
                  <c:v>10.4</c:v>
                </c:pt>
                <c:pt idx="9">
                  <c:v>10.4</c:v>
                </c:pt>
                <c:pt idx="10">
                  <c:v>10.9</c:v>
                </c:pt>
                <c:pt idx="11">
                  <c:v>10.7</c:v>
                </c:pt>
                <c:pt idx="12">
                  <c:v>11.8</c:v>
                </c:pt>
                <c:pt idx="13">
                  <c:v>12.2</c:v>
                </c:pt>
                <c:pt idx="14">
                  <c:v>12.2</c:v>
                </c:pt>
                <c:pt idx="15">
                  <c:v>12.6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176-49C1-86B8-62A465004962}"/>
            </c:ext>
          </c:extLst>
        </c:ser>
        <c:ser>
          <c:idx val="4"/>
          <c:order val="4"/>
          <c:tx>
            <c:strRef>
              <c:f>Feuil1!$G$44</c:f>
              <c:strCache>
                <c:ptCount val="1"/>
                <c:pt idx="0">
                  <c:v>bioénergie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cat>
            <c:numRef>
              <c:f>Feuil1!$H$39:$W$39</c:f>
              <c:numCache>
                <c:formatCode>General</c:formatCode>
                <c:ptCount val="16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  <c:pt idx="15">
                  <c:v>2020</c:v>
                </c:pt>
              </c:numCache>
            </c:numRef>
          </c:cat>
          <c:val>
            <c:numRef>
              <c:f>Feuil1!$H$44:$W$44</c:f>
              <c:numCache>
                <c:formatCode>General</c:formatCode>
                <c:ptCount val="16"/>
                <c:pt idx="0">
                  <c:v>0.9</c:v>
                </c:pt>
                <c:pt idx="1">
                  <c:v>0.9</c:v>
                </c:pt>
                <c:pt idx="2">
                  <c:v>0.9</c:v>
                </c:pt>
                <c:pt idx="3">
                  <c:v>1</c:v>
                </c:pt>
                <c:pt idx="4">
                  <c:v>1.1000000000000001</c:v>
                </c:pt>
                <c:pt idx="5">
                  <c:v>1.2</c:v>
                </c:pt>
                <c:pt idx="6">
                  <c:v>1.3</c:v>
                </c:pt>
                <c:pt idx="7">
                  <c:v>1.4</c:v>
                </c:pt>
                <c:pt idx="8">
                  <c:v>1.5</c:v>
                </c:pt>
                <c:pt idx="9">
                  <c:v>1.6</c:v>
                </c:pt>
                <c:pt idx="10">
                  <c:v>1.7</c:v>
                </c:pt>
                <c:pt idx="11">
                  <c:v>1.9</c:v>
                </c:pt>
                <c:pt idx="12">
                  <c:v>1.9</c:v>
                </c:pt>
                <c:pt idx="13">
                  <c:v>2</c:v>
                </c:pt>
                <c:pt idx="14">
                  <c:v>2.1</c:v>
                </c:pt>
                <c:pt idx="15">
                  <c:v>2.2000000000000002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176-49C1-86B8-62A465004962}"/>
            </c:ext>
          </c:extLst>
        </c:ser>
        <c:ser>
          <c:idx val="5"/>
          <c:order val="5"/>
          <c:tx>
            <c:strRef>
              <c:f>Feuil1!$G$45</c:f>
              <c:strCache>
                <c:ptCount val="1"/>
                <c:pt idx="0">
                  <c:v>hydro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Feuil1!$H$39:$W$39</c:f>
              <c:numCache>
                <c:formatCode>General</c:formatCode>
                <c:ptCount val="16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  <c:pt idx="15">
                  <c:v>2020</c:v>
                </c:pt>
              </c:numCache>
            </c:numRef>
          </c:cat>
          <c:val>
            <c:numRef>
              <c:f>Feuil1!$H$45:$W$45</c:f>
              <c:numCache>
                <c:formatCode>General</c:formatCode>
                <c:ptCount val="16"/>
                <c:pt idx="0">
                  <c:v>25.4</c:v>
                </c:pt>
                <c:pt idx="1">
                  <c:v>25.5</c:v>
                </c:pt>
                <c:pt idx="2">
                  <c:v>25.4</c:v>
                </c:pt>
                <c:pt idx="3">
                  <c:v>25.4</c:v>
                </c:pt>
                <c:pt idx="4">
                  <c:v>25.3</c:v>
                </c:pt>
                <c:pt idx="5">
                  <c:v>25.4</c:v>
                </c:pt>
                <c:pt idx="6">
                  <c:v>25.4</c:v>
                </c:pt>
                <c:pt idx="7">
                  <c:v>25.9</c:v>
                </c:pt>
                <c:pt idx="8">
                  <c:v>25.4</c:v>
                </c:pt>
                <c:pt idx="9">
                  <c:v>25.4</c:v>
                </c:pt>
                <c:pt idx="10">
                  <c:v>25.4</c:v>
                </c:pt>
                <c:pt idx="11">
                  <c:v>25.5</c:v>
                </c:pt>
                <c:pt idx="12">
                  <c:v>25.5</c:v>
                </c:pt>
                <c:pt idx="13">
                  <c:v>25.5</c:v>
                </c:pt>
                <c:pt idx="14">
                  <c:v>25.4</c:v>
                </c:pt>
                <c:pt idx="15">
                  <c:v>25.7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176-49C1-86B8-62A465004962}"/>
            </c:ext>
          </c:extLst>
        </c:ser>
        <c:ser>
          <c:idx val="6"/>
          <c:order val="6"/>
          <c:tx>
            <c:strRef>
              <c:f>Feuil1!$G$46</c:f>
              <c:strCache>
                <c:ptCount val="1"/>
                <c:pt idx="0">
                  <c:v>éolien</c:v>
                </c:pt>
              </c:strCache>
            </c:strRef>
          </c:tx>
          <c:spPr>
            <a:gradFill flip="none" rotWithShape="1">
              <a:gsLst>
                <a:gs pos="0">
                  <a:srgbClr val="7030A0">
                    <a:tint val="66000"/>
                    <a:satMod val="160000"/>
                  </a:srgbClr>
                </a:gs>
                <a:gs pos="50000">
                  <a:srgbClr val="7030A0">
                    <a:tint val="44500"/>
                    <a:satMod val="160000"/>
                  </a:srgbClr>
                </a:gs>
                <a:gs pos="100000">
                  <a:srgbClr val="7030A0">
                    <a:tint val="23500"/>
                    <a:satMod val="160000"/>
                  </a:srgbClr>
                </a:gs>
              </a:gsLst>
              <a:lin ang="5400000" scaled="1"/>
              <a:tileRect/>
            </a:gradFill>
            <a:ln>
              <a:noFill/>
            </a:ln>
            <a:effectLst/>
          </c:spPr>
          <c:invertIfNegative val="0"/>
          <c:cat>
            <c:numRef>
              <c:f>Feuil1!$H$39:$W$39</c:f>
              <c:numCache>
                <c:formatCode>General</c:formatCode>
                <c:ptCount val="16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  <c:pt idx="15">
                  <c:v>2020</c:v>
                </c:pt>
              </c:numCache>
            </c:numRef>
          </c:cat>
          <c:val>
            <c:numRef>
              <c:f>Feuil1!$H$46:$W$46</c:f>
              <c:numCache>
                <c:formatCode>General</c:formatCode>
                <c:ptCount val="16"/>
                <c:pt idx="0">
                  <c:v>0.6</c:v>
                </c:pt>
                <c:pt idx="1">
                  <c:v>1.3</c:v>
                </c:pt>
                <c:pt idx="2">
                  <c:v>2.2000000000000002</c:v>
                </c:pt>
                <c:pt idx="3">
                  <c:v>3.3</c:v>
                </c:pt>
                <c:pt idx="4">
                  <c:v>4.5999999999999996</c:v>
                </c:pt>
                <c:pt idx="5">
                  <c:v>5.6</c:v>
                </c:pt>
                <c:pt idx="6">
                  <c:v>6.6</c:v>
                </c:pt>
                <c:pt idx="7">
                  <c:v>7.5</c:v>
                </c:pt>
                <c:pt idx="8">
                  <c:v>8.1</c:v>
                </c:pt>
                <c:pt idx="9">
                  <c:v>9.1</c:v>
                </c:pt>
                <c:pt idx="10">
                  <c:v>10.3</c:v>
                </c:pt>
                <c:pt idx="11">
                  <c:v>11.7</c:v>
                </c:pt>
                <c:pt idx="12">
                  <c:v>13.6</c:v>
                </c:pt>
                <c:pt idx="13">
                  <c:v>15.1</c:v>
                </c:pt>
                <c:pt idx="14">
                  <c:v>16.5</c:v>
                </c:pt>
                <c:pt idx="15">
                  <c:v>17.399999999999999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176-49C1-86B8-62A465004962}"/>
            </c:ext>
          </c:extLst>
        </c:ser>
        <c:ser>
          <c:idx val="7"/>
          <c:order val="7"/>
          <c:tx>
            <c:strRef>
              <c:f>Feuil1!$G$47</c:f>
              <c:strCache>
                <c:ptCount val="1"/>
                <c:pt idx="0">
                  <c:v>PV</c:v>
                </c:pt>
              </c:strCache>
            </c:strRef>
          </c:tx>
          <c:spPr>
            <a:gradFill flip="none" rotWithShape="1">
              <a:gsLst>
                <a:gs pos="0">
                  <a:schemeClr val="accent4">
                    <a:shade val="30000"/>
                    <a:satMod val="115000"/>
                  </a:schemeClr>
                </a:gs>
                <a:gs pos="50000">
                  <a:schemeClr val="accent4">
                    <a:shade val="67500"/>
                    <a:satMod val="115000"/>
                  </a:schemeClr>
                </a:gs>
                <a:gs pos="100000">
                  <a:schemeClr val="accent4">
                    <a:shade val="100000"/>
                    <a:satMod val="115000"/>
                  </a:schemeClr>
                </a:gs>
              </a:gsLst>
              <a:lin ang="2700000" scaled="1"/>
              <a:tileRect/>
            </a:gradFill>
            <a:ln>
              <a:noFill/>
            </a:ln>
            <a:effectLst/>
          </c:spPr>
          <c:invertIfNegative val="0"/>
          <c:cat>
            <c:numRef>
              <c:f>Feuil1!$H$39:$W$39</c:f>
              <c:numCache>
                <c:formatCode>General</c:formatCode>
                <c:ptCount val="16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  <c:pt idx="15">
                  <c:v>2020</c:v>
                </c:pt>
              </c:numCache>
            </c:numRef>
          </c:cat>
          <c:val>
            <c:numRef>
              <c:f>Feuil1!$H$47:$W$47</c:f>
              <c:numCache>
                <c:formatCode>General</c:formatCode>
                <c:ptCount val="1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0.1</c:v>
                </c:pt>
                <c:pt idx="4">
                  <c:v>0.2</c:v>
                </c:pt>
                <c:pt idx="5">
                  <c:v>0.8</c:v>
                </c:pt>
                <c:pt idx="6">
                  <c:v>2.8</c:v>
                </c:pt>
                <c:pt idx="7">
                  <c:v>3.5</c:v>
                </c:pt>
                <c:pt idx="8">
                  <c:v>4.3</c:v>
                </c:pt>
                <c:pt idx="9">
                  <c:v>5.3</c:v>
                </c:pt>
                <c:pt idx="10">
                  <c:v>6.2</c:v>
                </c:pt>
                <c:pt idx="11">
                  <c:v>6.8</c:v>
                </c:pt>
                <c:pt idx="12">
                  <c:v>7.7</c:v>
                </c:pt>
                <c:pt idx="13">
                  <c:v>8.5</c:v>
                </c:pt>
                <c:pt idx="14">
                  <c:v>9.4</c:v>
                </c:pt>
                <c:pt idx="15">
                  <c:v>10.4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176-49C1-86B8-62A4650049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40356160"/>
        <c:axId val="440354520"/>
      </c:barChart>
      <c:catAx>
        <c:axId val="440356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40354520"/>
        <c:crosses val="autoZero"/>
        <c:auto val="1"/>
        <c:lblAlgn val="ctr"/>
        <c:lblOffset val="100"/>
        <c:noMultiLvlLbl val="0"/>
      </c:catAx>
      <c:valAx>
        <c:axId val="440354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40356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5473334524773188"/>
          <c:y val="0.8437714391517892"/>
          <c:w val="0.76636078674653063"/>
          <c:h val="0.1100213417010992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0.6133</cdr:x>
      <cdr:y>0.59028</cdr:y>
    </cdr:from>
    <cdr:to>
      <cdr:x>0.84975</cdr:x>
      <cdr:y>0.96181</cdr:y>
    </cdr:to>
    <cdr:sp macro="" textlink="">
      <cdr:nvSpPr>
        <cdr:cNvPr id="3" name="ZoneTexte 2">
          <a:extLst xmlns:a="http://schemas.openxmlformats.org/drawingml/2006/main">
            <a:ext uri="{FF2B5EF4-FFF2-40B4-BE49-F238E27FC236}">
              <a16:creationId xmlns:a16="http://schemas.microsoft.com/office/drawing/2014/main" id="{1647BB46-FAD5-4962-9A9A-05D70B1D6563}"/>
            </a:ext>
          </a:extLst>
        </cdr:cNvPr>
        <cdr:cNvSpPr txBox="1"/>
      </cdr:nvSpPr>
      <cdr:spPr>
        <a:xfrm xmlns:a="http://schemas.openxmlformats.org/drawingml/2006/main">
          <a:off x="2371725" y="1619250"/>
          <a:ext cx="914400" cy="1019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fr-FR" sz="1100"/>
        </a:p>
      </cdr:txBody>
    </cdr:sp>
  </cdr:relSizeAnchor>
</c:userShape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5194</Words>
  <Characters>28573</Characters>
  <Application>Microsoft Office Word</Application>
  <DocSecurity>0</DocSecurity>
  <Lines>238</Lines>
  <Paragraphs>67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Bernard MAILLARD</cp:lastModifiedBy>
  <cp:revision>3</cp:revision>
  <dcterms:created xsi:type="dcterms:W3CDTF">2022-02-07T11:54:00Z</dcterms:created>
  <dcterms:modified xsi:type="dcterms:W3CDTF">2022-02-07T12:01:00Z</dcterms:modified>
</cp:coreProperties>
</file>