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0581" w:rsidRPr="00BC0581" w:rsidRDefault="00BC0581" w:rsidP="00C849C8">
      <w:pPr>
        <w:pStyle w:val="NormalWeb"/>
        <w:contextualSpacing/>
        <w:jc w:val="both"/>
        <w:rPr>
          <w:rFonts w:asciiTheme="minorHAnsi" w:hAnsiTheme="minorHAnsi" w:cstheme="minorHAnsi"/>
          <w:sz w:val="21"/>
          <w:szCs w:val="22"/>
        </w:rPr>
      </w:pPr>
      <w:r w:rsidRPr="00BC0581">
        <w:rPr>
          <w:rFonts w:asciiTheme="minorHAnsi" w:hAnsiTheme="minorHAnsi" w:cstheme="minorHAnsi"/>
          <w:sz w:val="21"/>
          <w:szCs w:val="22"/>
        </w:rPr>
        <w:t>Université Paris 1 Panthéon-Sorbonne</w:t>
      </w:r>
    </w:p>
    <w:p w:rsidR="00BC0581" w:rsidRPr="00BC0581" w:rsidRDefault="00BC0581" w:rsidP="00C849C8">
      <w:pPr>
        <w:pStyle w:val="NormalWeb"/>
        <w:contextualSpacing/>
        <w:jc w:val="both"/>
        <w:rPr>
          <w:rFonts w:asciiTheme="minorHAnsi" w:hAnsiTheme="minorHAnsi" w:cstheme="minorHAnsi"/>
          <w:sz w:val="21"/>
          <w:szCs w:val="22"/>
        </w:rPr>
      </w:pPr>
      <w:r w:rsidRPr="00BC0581">
        <w:rPr>
          <w:rFonts w:asciiTheme="minorHAnsi" w:hAnsiTheme="minorHAnsi" w:cstheme="minorHAnsi"/>
          <w:sz w:val="21"/>
          <w:szCs w:val="22"/>
        </w:rPr>
        <w:t>Master « Histoire des sociétés occidentales contemporaines (XIXe-XXIe siècles) »</w:t>
      </w:r>
    </w:p>
    <w:p w:rsidR="00BC0581" w:rsidRPr="00BC0581" w:rsidRDefault="00BC0581" w:rsidP="00BC0581">
      <w:pPr>
        <w:pStyle w:val="NormalWeb"/>
        <w:jc w:val="center"/>
        <w:rPr>
          <w:rFonts w:asciiTheme="minorHAnsi" w:hAnsiTheme="minorHAnsi" w:cstheme="minorHAnsi"/>
          <w:b/>
          <w:sz w:val="21"/>
          <w:szCs w:val="22"/>
        </w:rPr>
      </w:pPr>
    </w:p>
    <w:p w:rsidR="002043DA" w:rsidRDefault="002043DA" w:rsidP="00BC0581">
      <w:pPr>
        <w:pStyle w:val="NormalWeb"/>
        <w:contextualSpacing/>
        <w:jc w:val="center"/>
        <w:rPr>
          <w:rFonts w:asciiTheme="minorHAnsi" w:hAnsiTheme="minorHAnsi" w:cstheme="minorHAnsi"/>
          <w:b/>
          <w:sz w:val="22"/>
          <w:szCs w:val="22"/>
        </w:rPr>
      </w:pPr>
      <w:r w:rsidRPr="00BC0581">
        <w:rPr>
          <w:rFonts w:asciiTheme="minorHAnsi" w:hAnsiTheme="minorHAnsi" w:cstheme="minorHAnsi"/>
          <w:b/>
          <w:sz w:val="22"/>
          <w:szCs w:val="22"/>
        </w:rPr>
        <w:t>Transgressions, normes et imaginaire social (XIXe-XXe siècles)</w:t>
      </w:r>
    </w:p>
    <w:p w:rsidR="00F64C74" w:rsidRPr="00BC0581" w:rsidRDefault="00F64C74" w:rsidP="00BC0581">
      <w:pPr>
        <w:pStyle w:val="NormalWeb"/>
        <w:contextualSpacing/>
        <w:jc w:val="center"/>
        <w:rPr>
          <w:rFonts w:asciiTheme="minorHAnsi" w:hAnsiTheme="minorHAnsi" w:cstheme="minorHAnsi"/>
          <w:b/>
          <w:sz w:val="22"/>
          <w:szCs w:val="22"/>
        </w:rPr>
      </w:pPr>
    </w:p>
    <w:p w:rsidR="002043DA" w:rsidRPr="00BC0581" w:rsidRDefault="002043DA" w:rsidP="00BC0581">
      <w:pPr>
        <w:pStyle w:val="NormalWeb"/>
        <w:contextualSpacing/>
        <w:jc w:val="center"/>
        <w:rPr>
          <w:rFonts w:asciiTheme="minorHAnsi" w:hAnsiTheme="minorHAnsi" w:cstheme="minorHAnsi"/>
          <w:sz w:val="22"/>
        </w:rPr>
      </w:pPr>
      <w:r w:rsidRPr="00BC0581">
        <w:rPr>
          <w:rFonts w:asciiTheme="minorHAnsi" w:hAnsiTheme="minorHAnsi" w:cstheme="minorHAnsi"/>
          <w:sz w:val="21"/>
          <w:szCs w:val="22"/>
        </w:rPr>
        <w:t>Séminaire M1-M2/doctorat de la Prof. Anne-Emmanuelle DEMARTINI</w:t>
      </w:r>
    </w:p>
    <w:p w:rsidR="00F64C74" w:rsidRDefault="00F64C74" w:rsidP="00BC0581">
      <w:pPr>
        <w:pStyle w:val="NormalWeb"/>
        <w:contextualSpacing/>
        <w:jc w:val="center"/>
        <w:rPr>
          <w:rFonts w:asciiTheme="minorHAnsi" w:hAnsiTheme="minorHAnsi" w:cstheme="minorHAnsi"/>
          <w:b/>
          <w:sz w:val="21"/>
          <w:szCs w:val="22"/>
        </w:rPr>
      </w:pPr>
    </w:p>
    <w:p w:rsidR="002043DA" w:rsidRPr="00BC0581" w:rsidRDefault="002043DA" w:rsidP="00BC0581">
      <w:pPr>
        <w:pStyle w:val="NormalWeb"/>
        <w:contextualSpacing/>
        <w:jc w:val="center"/>
        <w:rPr>
          <w:rFonts w:asciiTheme="minorHAnsi" w:hAnsiTheme="minorHAnsi" w:cstheme="minorHAnsi"/>
          <w:b/>
          <w:sz w:val="21"/>
          <w:szCs w:val="22"/>
        </w:rPr>
      </w:pPr>
      <w:r w:rsidRPr="00BC0581">
        <w:rPr>
          <w:rFonts w:asciiTheme="minorHAnsi" w:hAnsiTheme="minorHAnsi" w:cstheme="minorHAnsi"/>
          <w:b/>
          <w:sz w:val="21"/>
          <w:szCs w:val="22"/>
        </w:rPr>
        <w:t>Mardi 17h-19h, Sorbonne, salle Picard</w:t>
      </w:r>
    </w:p>
    <w:p w:rsidR="002043DA" w:rsidRPr="00BC0581" w:rsidRDefault="002043DA" w:rsidP="00BC0581">
      <w:pPr>
        <w:pStyle w:val="NormalWeb"/>
        <w:contextualSpacing/>
        <w:jc w:val="both"/>
        <w:rPr>
          <w:rFonts w:asciiTheme="minorHAnsi" w:hAnsiTheme="minorHAnsi" w:cstheme="minorHAnsi"/>
          <w:sz w:val="21"/>
          <w:szCs w:val="22"/>
        </w:rPr>
      </w:pPr>
    </w:p>
    <w:p w:rsidR="002043DA" w:rsidRPr="00BC0581" w:rsidRDefault="002043DA" w:rsidP="00BC0581">
      <w:pPr>
        <w:pStyle w:val="NormalWeb"/>
        <w:ind w:firstLine="567"/>
        <w:contextualSpacing/>
        <w:jc w:val="both"/>
        <w:rPr>
          <w:rFonts w:asciiTheme="minorHAnsi" w:hAnsiTheme="minorHAnsi" w:cstheme="minorHAnsi"/>
          <w:sz w:val="21"/>
          <w:szCs w:val="22"/>
        </w:rPr>
      </w:pPr>
      <w:r w:rsidRPr="00BC0581">
        <w:rPr>
          <w:rFonts w:asciiTheme="minorHAnsi" w:hAnsiTheme="minorHAnsi" w:cstheme="minorHAnsi"/>
          <w:sz w:val="21"/>
          <w:szCs w:val="22"/>
        </w:rPr>
        <w:t>Ouvert aux étudiants du master 2, aux doctorants et à tous les chercheurs intéressés, le séminaire s’inscrit dans la continuité de ce qu’il a été depuis une trentaine d’années. Du point de vue historiographique, il poursuit l’étude des représentations, des sensibilités et des imaginaires. Du point de vue thématique, il prolonge la dynamique impulsée autour de l’histoire du crime, tout en s’ouvrant à de nouveaux objets ou à de nouvelles approches. Il propose ainsi d’étendre la réflexion à l’articulation des normes et des transgressions. L’histoire culturelle et sociale du crime et de la justice sera une dimension privilégiée, mais une pluralité de figures de la déviance et de la norme (pénale, biologique, sociale, de genre, historiographique, etc.) pourra être abordée. La dimension méthodologique y reste dominante : qu’il s’agisse de la présentation de leurs travaux par des chercheurs confirmés, de jeunes docteurs ou des doctorants, l’accent y est surtout porté sur les pratiques historiennes et les manières de faire. Conformément aux orientations du Centre d’histoire du XIXe siècle, le séminaire porte sur l’histoire d’un long  XIXe siècle français ouvert aux éclairages comparés.</w:t>
      </w:r>
    </w:p>
    <w:p w:rsidR="002043DA" w:rsidRDefault="002043DA" w:rsidP="00BC0581">
      <w:pPr>
        <w:pStyle w:val="NormalWeb"/>
        <w:contextualSpacing/>
        <w:jc w:val="both"/>
        <w:rPr>
          <w:rFonts w:asciiTheme="minorHAnsi" w:hAnsiTheme="minorHAnsi" w:cstheme="minorHAnsi"/>
          <w:sz w:val="21"/>
          <w:szCs w:val="22"/>
        </w:rPr>
      </w:pPr>
    </w:p>
    <w:p w:rsidR="00F64C74" w:rsidRPr="00BC0581" w:rsidRDefault="00F64C74" w:rsidP="00BC0581">
      <w:pPr>
        <w:pStyle w:val="NormalWeb"/>
        <w:contextualSpacing/>
        <w:jc w:val="both"/>
        <w:rPr>
          <w:rFonts w:asciiTheme="minorHAnsi" w:hAnsiTheme="minorHAnsi" w:cstheme="minorHAnsi"/>
          <w:sz w:val="21"/>
          <w:szCs w:val="22"/>
        </w:rPr>
      </w:pPr>
    </w:p>
    <w:p w:rsidR="002043DA" w:rsidRPr="00BC0581" w:rsidRDefault="002043DA" w:rsidP="00BC0581">
      <w:pPr>
        <w:pStyle w:val="NormalWeb"/>
        <w:numPr>
          <w:ilvl w:val="0"/>
          <w:numId w:val="3"/>
        </w:numPr>
        <w:contextualSpacing/>
        <w:jc w:val="both"/>
        <w:rPr>
          <w:rFonts w:asciiTheme="minorHAnsi" w:hAnsiTheme="minorHAnsi" w:cstheme="minorHAnsi"/>
          <w:b/>
          <w:sz w:val="21"/>
          <w:szCs w:val="22"/>
        </w:rPr>
      </w:pPr>
      <w:r w:rsidRPr="00BC0581">
        <w:rPr>
          <w:rFonts w:asciiTheme="minorHAnsi" w:hAnsiTheme="minorHAnsi" w:cstheme="minorHAnsi"/>
          <w:b/>
          <w:sz w:val="21"/>
          <w:szCs w:val="22"/>
        </w:rPr>
        <w:t>Mardi 19 octobre 202</w:t>
      </w:r>
      <w:r w:rsidR="00BC0581" w:rsidRPr="00BC0581">
        <w:rPr>
          <w:rFonts w:asciiTheme="minorHAnsi" w:hAnsiTheme="minorHAnsi" w:cstheme="minorHAnsi"/>
          <w:b/>
          <w:sz w:val="21"/>
          <w:szCs w:val="22"/>
        </w:rPr>
        <w:t>1</w:t>
      </w:r>
      <w:r w:rsidRPr="00BC0581">
        <w:rPr>
          <w:rFonts w:asciiTheme="minorHAnsi" w:hAnsiTheme="minorHAnsi" w:cstheme="minorHAnsi"/>
          <w:b/>
          <w:sz w:val="21"/>
          <w:szCs w:val="22"/>
        </w:rPr>
        <w:t xml:space="preserve">  </w:t>
      </w:r>
    </w:p>
    <w:p w:rsidR="002043DA" w:rsidRPr="00BC0581" w:rsidRDefault="002043DA" w:rsidP="00474D9E">
      <w:pPr>
        <w:pStyle w:val="NormalWeb"/>
        <w:contextualSpacing/>
        <w:jc w:val="both"/>
        <w:rPr>
          <w:rFonts w:asciiTheme="minorHAnsi" w:hAnsiTheme="minorHAnsi" w:cstheme="minorHAnsi"/>
          <w:sz w:val="21"/>
          <w:szCs w:val="22"/>
        </w:rPr>
      </w:pPr>
      <w:r w:rsidRPr="00BC0581">
        <w:rPr>
          <w:rFonts w:asciiTheme="minorHAnsi" w:hAnsiTheme="minorHAnsi" w:cstheme="minorHAnsi"/>
          <w:sz w:val="21"/>
          <w:szCs w:val="22"/>
        </w:rPr>
        <w:t>Anne-Emmanuelle DEMARTINI (Centre d’histoire du XIXe siècle, Paris 1) et Sarah MAZA (Northwestern University) : « </w:t>
      </w:r>
      <w:r w:rsidR="00474D9E">
        <w:rPr>
          <w:rFonts w:asciiTheme="minorHAnsi" w:hAnsiTheme="minorHAnsi" w:cstheme="minorHAnsi"/>
          <w:sz w:val="21"/>
          <w:szCs w:val="22"/>
        </w:rPr>
        <w:t>R</w:t>
      </w:r>
      <w:r w:rsidRPr="00BC0581">
        <w:rPr>
          <w:rFonts w:asciiTheme="minorHAnsi" w:hAnsiTheme="minorHAnsi" w:cstheme="minorHAnsi"/>
          <w:sz w:val="21"/>
          <w:szCs w:val="22"/>
        </w:rPr>
        <w:t>eprésentations, imaginaires, sensibilités et transgressions. L’histoire continue</w:t>
      </w:r>
      <w:r w:rsidR="00474D9E">
        <w:rPr>
          <w:rFonts w:asciiTheme="minorHAnsi" w:hAnsiTheme="minorHAnsi" w:cstheme="minorHAnsi"/>
          <w:sz w:val="21"/>
          <w:szCs w:val="22"/>
        </w:rPr>
        <w:t> »</w:t>
      </w:r>
      <w:r w:rsidR="001801E6">
        <w:rPr>
          <w:rFonts w:asciiTheme="minorHAnsi" w:hAnsiTheme="minorHAnsi" w:cstheme="minorHAnsi"/>
          <w:sz w:val="21"/>
          <w:szCs w:val="22"/>
        </w:rPr>
        <w:t>.</w:t>
      </w:r>
    </w:p>
    <w:p w:rsidR="002043DA" w:rsidRPr="00BC0581" w:rsidRDefault="002043DA" w:rsidP="00BC0581">
      <w:pPr>
        <w:pStyle w:val="NormalWeb"/>
        <w:contextualSpacing/>
        <w:jc w:val="both"/>
        <w:rPr>
          <w:rFonts w:asciiTheme="minorHAnsi" w:hAnsiTheme="minorHAnsi" w:cstheme="minorHAnsi"/>
          <w:sz w:val="21"/>
          <w:szCs w:val="22"/>
        </w:rPr>
      </w:pPr>
    </w:p>
    <w:p w:rsidR="00BC0581" w:rsidRPr="00BC0581" w:rsidRDefault="00BC0581" w:rsidP="00BC0581">
      <w:pPr>
        <w:pStyle w:val="NormalWeb"/>
        <w:numPr>
          <w:ilvl w:val="0"/>
          <w:numId w:val="3"/>
        </w:numPr>
        <w:contextualSpacing/>
        <w:jc w:val="both"/>
        <w:rPr>
          <w:rFonts w:asciiTheme="minorHAnsi" w:hAnsiTheme="minorHAnsi" w:cstheme="minorHAnsi"/>
          <w:b/>
          <w:sz w:val="21"/>
          <w:szCs w:val="22"/>
        </w:rPr>
      </w:pPr>
      <w:r w:rsidRPr="00BC0581">
        <w:rPr>
          <w:rFonts w:asciiTheme="minorHAnsi" w:hAnsiTheme="minorHAnsi" w:cstheme="minorHAnsi"/>
          <w:b/>
          <w:sz w:val="21"/>
          <w:szCs w:val="22"/>
        </w:rPr>
        <w:t xml:space="preserve">Mardi </w:t>
      </w:r>
      <w:r w:rsidR="002043DA" w:rsidRPr="00BC0581">
        <w:rPr>
          <w:rFonts w:asciiTheme="minorHAnsi" w:hAnsiTheme="minorHAnsi" w:cstheme="minorHAnsi"/>
          <w:b/>
          <w:sz w:val="21"/>
          <w:szCs w:val="22"/>
        </w:rPr>
        <w:t>2 nov</w:t>
      </w:r>
      <w:r w:rsidRPr="00BC0581">
        <w:rPr>
          <w:rFonts w:asciiTheme="minorHAnsi" w:hAnsiTheme="minorHAnsi" w:cstheme="minorHAnsi"/>
          <w:b/>
          <w:sz w:val="21"/>
          <w:szCs w:val="22"/>
        </w:rPr>
        <w:t>embre 2021</w:t>
      </w:r>
      <w:r w:rsidR="002043DA" w:rsidRPr="00BC0581">
        <w:rPr>
          <w:rFonts w:asciiTheme="minorHAnsi" w:hAnsiTheme="minorHAnsi" w:cstheme="minorHAnsi"/>
          <w:b/>
          <w:sz w:val="21"/>
          <w:szCs w:val="22"/>
        </w:rPr>
        <w:t xml:space="preserve">  </w:t>
      </w:r>
    </w:p>
    <w:p w:rsidR="002043DA" w:rsidRPr="00BC0581" w:rsidRDefault="00BC0581" w:rsidP="00BC0581">
      <w:pPr>
        <w:pStyle w:val="NormalWeb"/>
        <w:contextualSpacing/>
        <w:jc w:val="both"/>
        <w:rPr>
          <w:rFonts w:asciiTheme="minorHAnsi" w:hAnsiTheme="minorHAnsi" w:cstheme="minorHAnsi"/>
          <w:sz w:val="21"/>
          <w:szCs w:val="22"/>
        </w:rPr>
      </w:pPr>
      <w:r w:rsidRPr="00BC0581">
        <w:rPr>
          <w:rFonts w:asciiTheme="minorHAnsi" w:hAnsiTheme="minorHAnsi" w:cstheme="minorHAnsi"/>
          <w:sz w:val="21"/>
          <w:szCs w:val="22"/>
        </w:rPr>
        <w:t xml:space="preserve">Anne-Emmanuelle DEMARTINI (Centre d’histoire du XIXe siècle, Paris 1) : </w:t>
      </w:r>
      <w:r w:rsidR="00383E1A">
        <w:rPr>
          <w:rFonts w:asciiTheme="minorHAnsi" w:hAnsiTheme="minorHAnsi" w:cstheme="minorHAnsi"/>
          <w:sz w:val="21"/>
          <w:szCs w:val="22"/>
        </w:rPr>
        <w:t>« A</w:t>
      </w:r>
      <w:r w:rsidR="00383E1A" w:rsidRPr="00BC0581">
        <w:rPr>
          <w:rFonts w:asciiTheme="minorHAnsi" w:hAnsiTheme="minorHAnsi" w:cstheme="minorHAnsi"/>
          <w:sz w:val="21"/>
          <w:szCs w:val="22"/>
        </w:rPr>
        <w:t>ctualité et histoire de l’inceste. Entre occultation et révélation »</w:t>
      </w:r>
      <w:r w:rsidR="00A356BD">
        <w:rPr>
          <w:rFonts w:asciiTheme="minorHAnsi" w:hAnsiTheme="minorHAnsi" w:cstheme="minorHAnsi"/>
          <w:sz w:val="21"/>
          <w:szCs w:val="22"/>
        </w:rPr>
        <w:t xml:space="preserve">. </w:t>
      </w:r>
      <w:r w:rsidRPr="00BC0581">
        <w:rPr>
          <w:rFonts w:asciiTheme="minorHAnsi" w:hAnsiTheme="minorHAnsi" w:cstheme="minorHAnsi"/>
          <w:sz w:val="21"/>
          <w:szCs w:val="22"/>
        </w:rPr>
        <w:t xml:space="preserve">Retour sur le colloque de la recherche ANR DERVI </w:t>
      </w:r>
      <w:r w:rsidR="007A079E">
        <w:rPr>
          <w:rFonts w:asciiTheme="minorHAnsi" w:hAnsiTheme="minorHAnsi" w:cstheme="minorHAnsi"/>
          <w:sz w:val="21"/>
          <w:szCs w:val="22"/>
        </w:rPr>
        <w:t> </w:t>
      </w:r>
      <w:r w:rsidR="001801E6">
        <w:rPr>
          <w:rFonts w:asciiTheme="minorHAnsi" w:hAnsiTheme="minorHAnsi" w:cstheme="minorHAnsi"/>
          <w:sz w:val="21"/>
          <w:szCs w:val="22"/>
        </w:rPr>
        <w:t>.</w:t>
      </w:r>
    </w:p>
    <w:p w:rsidR="002043DA" w:rsidRPr="00BC0581" w:rsidRDefault="002043DA" w:rsidP="00BC0581">
      <w:pPr>
        <w:pStyle w:val="NormalWeb"/>
        <w:contextualSpacing/>
        <w:jc w:val="both"/>
        <w:rPr>
          <w:rFonts w:asciiTheme="minorHAnsi" w:hAnsiTheme="minorHAnsi" w:cstheme="minorHAnsi"/>
          <w:sz w:val="21"/>
          <w:szCs w:val="22"/>
        </w:rPr>
      </w:pPr>
    </w:p>
    <w:p w:rsidR="002043DA" w:rsidRPr="00BC0581" w:rsidRDefault="002043DA" w:rsidP="00BC0581">
      <w:pPr>
        <w:pStyle w:val="NormalWeb"/>
        <w:numPr>
          <w:ilvl w:val="0"/>
          <w:numId w:val="3"/>
        </w:numPr>
        <w:contextualSpacing/>
        <w:jc w:val="both"/>
        <w:rPr>
          <w:rFonts w:asciiTheme="minorHAnsi" w:hAnsiTheme="minorHAnsi" w:cstheme="minorHAnsi"/>
          <w:b/>
          <w:sz w:val="21"/>
          <w:szCs w:val="22"/>
        </w:rPr>
      </w:pPr>
      <w:r w:rsidRPr="00BC0581">
        <w:rPr>
          <w:rFonts w:asciiTheme="minorHAnsi" w:hAnsiTheme="minorHAnsi" w:cstheme="minorHAnsi"/>
          <w:b/>
          <w:sz w:val="21"/>
          <w:szCs w:val="22"/>
        </w:rPr>
        <w:t>Mardi 16 novembre 2021 </w:t>
      </w:r>
    </w:p>
    <w:p w:rsidR="00BC0581" w:rsidRPr="00BC0581" w:rsidRDefault="002043DA" w:rsidP="00BC0581">
      <w:pPr>
        <w:pStyle w:val="NormalWeb"/>
        <w:contextualSpacing/>
        <w:jc w:val="both"/>
        <w:rPr>
          <w:rFonts w:asciiTheme="minorHAnsi" w:hAnsiTheme="minorHAnsi" w:cstheme="minorHAnsi"/>
          <w:sz w:val="21"/>
          <w:szCs w:val="22"/>
        </w:rPr>
      </w:pPr>
      <w:r w:rsidRPr="00BC0581">
        <w:rPr>
          <w:rFonts w:asciiTheme="minorHAnsi" w:hAnsiTheme="minorHAnsi" w:cstheme="minorHAnsi"/>
          <w:sz w:val="21"/>
          <w:szCs w:val="22"/>
        </w:rPr>
        <w:t>Victoria VANNEAU (CNRS/Mission de Recherche Droit et Justice) : « </w:t>
      </w:r>
      <w:r w:rsidRPr="00BC0581">
        <w:rPr>
          <w:rFonts w:asciiTheme="minorHAnsi" w:hAnsiTheme="minorHAnsi" w:cstheme="minorHAnsi"/>
          <w:bCs/>
          <w:sz w:val="21"/>
          <w:szCs w:val="22"/>
        </w:rPr>
        <w:t>La paix des ménages : violences conjugales et justice pénale au XIXe siècle</w:t>
      </w:r>
      <w:r w:rsidRPr="00BC0581">
        <w:rPr>
          <w:rFonts w:asciiTheme="minorHAnsi" w:hAnsiTheme="minorHAnsi" w:cstheme="minorHAnsi"/>
          <w:sz w:val="21"/>
          <w:szCs w:val="22"/>
        </w:rPr>
        <w:t> »</w:t>
      </w:r>
      <w:r w:rsidR="00F64C74">
        <w:rPr>
          <w:rFonts w:asciiTheme="minorHAnsi" w:hAnsiTheme="minorHAnsi" w:cstheme="minorHAnsi"/>
          <w:sz w:val="21"/>
          <w:szCs w:val="22"/>
        </w:rPr>
        <w:t>.</w:t>
      </w:r>
    </w:p>
    <w:p w:rsidR="002043DA" w:rsidRPr="00BC0581" w:rsidRDefault="002043DA" w:rsidP="00BC0581">
      <w:pPr>
        <w:pStyle w:val="NormalWeb"/>
        <w:contextualSpacing/>
        <w:jc w:val="both"/>
        <w:rPr>
          <w:rFonts w:asciiTheme="minorHAnsi" w:hAnsiTheme="minorHAnsi" w:cstheme="minorHAnsi"/>
          <w:b/>
          <w:sz w:val="21"/>
          <w:szCs w:val="22"/>
        </w:rPr>
      </w:pPr>
    </w:p>
    <w:p w:rsidR="00BC0581" w:rsidRPr="00BC0581" w:rsidRDefault="00BC0581" w:rsidP="00BC0581">
      <w:pPr>
        <w:pStyle w:val="NormalWeb"/>
        <w:numPr>
          <w:ilvl w:val="0"/>
          <w:numId w:val="3"/>
        </w:numPr>
        <w:contextualSpacing/>
        <w:jc w:val="both"/>
        <w:rPr>
          <w:rFonts w:asciiTheme="minorHAnsi" w:hAnsiTheme="minorHAnsi" w:cstheme="minorHAnsi"/>
          <w:b/>
          <w:sz w:val="21"/>
          <w:szCs w:val="22"/>
        </w:rPr>
      </w:pPr>
      <w:r w:rsidRPr="00BC0581">
        <w:rPr>
          <w:rFonts w:asciiTheme="minorHAnsi" w:hAnsiTheme="minorHAnsi" w:cstheme="minorHAnsi"/>
          <w:b/>
          <w:sz w:val="21"/>
          <w:szCs w:val="22"/>
        </w:rPr>
        <w:t xml:space="preserve">Mardi </w:t>
      </w:r>
      <w:r w:rsidR="002043DA" w:rsidRPr="00BC0581">
        <w:rPr>
          <w:rFonts w:asciiTheme="minorHAnsi" w:hAnsiTheme="minorHAnsi" w:cstheme="minorHAnsi"/>
          <w:b/>
          <w:sz w:val="21"/>
          <w:szCs w:val="22"/>
        </w:rPr>
        <w:t>30 nov</w:t>
      </w:r>
      <w:r w:rsidRPr="00BC0581">
        <w:rPr>
          <w:rFonts w:asciiTheme="minorHAnsi" w:hAnsiTheme="minorHAnsi" w:cstheme="minorHAnsi"/>
          <w:b/>
          <w:sz w:val="21"/>
          <w:szCs w:val="22"/>
        </w:rPr>
        <w:t>embre 2021</w:t>
      </w:r>
    </w:p>
    <w:p w:rsidR="002043DA" w:rsidRPr="00BC0581" w:rsidRDefault="002043DA" w:rsidP="00BC0581">
      <w:pPr>
        <w:pStyle w:val="NormalWeb"/>
        <w:contextualSpacing/>
        <w:jc w:val="both"/>
        <w:rPr>
          <w:rFonts w:asciiTheme="minorHAnsi" w:hAnsiTheme="minorHAnsi" w:cstheme="minorHAnsi"/>
          <w:sz w:val="21"/>
          <w:szCs w:val="22"/>
        </w:rPr>
      </w:pPr>
      <w:r w:rsidRPr="00BC0581">
        <w:rPr>
          <w:rFonts w:asciiTheme="minorHAnsi" w:hAnsiTheme="minorHAnsi" w:cstheme="minorHAnsi"/>
          <w:sz w:val="21"/>
          <w:szCs w:val="22"/>
        </w:rPr>
        <w:t xml:space="preserve"> Maddalena</w:t>
      </w:r>
      <w:r w:rsidR="00BC0581" w:rsidRPr="00BC0581">
        <w:rPr>
          <w:rFonts w:asciiTheme="minorHAnsi" w:hAnsiTheme="minorHAnsi" w:cstheme="minorHAnsi"/>
          <w:sz w:val="21"/>
          <w:szCs w:val="22"/>
        </w:rPr>
        <w:t xml:space="preserve"> BODINI</w:t>
      </w:r>
      <w:r w:rsidRPr="00BC0581">
        <w:rPr>
          <w:rFonts w:asciiTheme="minorHAnsi" w:hAnsiTheme="minorHAnsi" w:cstheme="minorHAnsi"/>
          <w:sz w:val="21"/>
          <w:szCs w:val="22"/>
        </w:rPr>
        <w:t> (Université Sorbonne Paris Nord)</w:t>
      </w:r>
      <w:r w:rsidR="00F64C74">
        <w:rPr>
          <w:rFonts w:asciiTheme="minorHAnsi" w:hAnsiTheme="minorHAnsi" w:cstheme="minorHAnsi"/>
          <w:sz w:val="21"/>
          <w:szCs w:val="22"/>
        </w:rPr>
        <w:t> :</w:t>
      </w:r>
      <w:r w:rsidRPr="00BC0581">
        <w:rPr>
          <w:rFonts w:asciiTheme="minorHAnsi" w:hAnsiTheme="minorHAnsi" w:cstheme="minorHAnsi"/>
          <w:sz w:val="21"/>
          <w:szCs w:val="22"/>
        </w:rPr>
        <w:t xml:space="preserve"> « La ville invisible. Mendiants, </w:t>
      </w:r>
      <w:r w:rsidR="00C46865">
        <w:rPr>
          <w:rFonts w:asciiTheme="minorHAnsi" w:hAnsiTheme="minorHAnsi" w:cstheme="minorHAnsi"/>
          <w:sz w:val="21"/>
          <w:szCs w:val="22"/>
        </w:rPr>
        <w:t>vagabonds</w:t>
      </w:r>
      <w:r w:rsidRPr="00BC0581">
        <w:rPr>
          <w:rFonts w:asciiTheme="minorHAnsi" w:hAnsiTheme="minorHAnsi" w:cstheme="minorHAnsi"/>
          <w:sz w:val="21"/>
          <w:szCs w:val="22"/>
        </w:rPr>
        <w:t>, prostituées et aliénés dans le Paris du Second Empire »</w:t>
      </w:r>
      <w:r w:rsidR="00F64C74">
        <w:rPr>
          <w:rFonts w:asciiTheme="minorHAnsi" w:hAnsiTheme="minorHAnsi" w:cstheme="minorHAnsi"/>
          <w:sz w:val="21"/>
          <w:szCs w:val="22"/>
        </w:rPr>
        <w:t>.</w:t>
      </w:r>
      <w:r w:rsidRPr="00BC0581">
        <w:rPr>
          <w:rFonts w:asciiTheme="minorHAnsi" w:hAnsiTheme="minorHAnsi" w:cstheme="minorHAnsi"/>
          <w:sz w:val="21"/>
          <w:szCs w:val="22"/>
        </w:rPr>
        <w:t> </w:t>
      </w:r>
    </w:p>
    <w:p w:rsidR="002043DA" w:rsidRPr="00BC0581" w:rsidRDefault="002043DA" w:rsidP="00BC0581">
      <w:pPr>
        <w:pStyle w:val="NormalWeb"/>
        <w:contextualSpacing/>
        <w:jc w:val="both"/>
        <w:rPr>
          <w:rFonts w:asciiTheme="minorHAnsi" w:hAnsiTheme="minorHAnsi" w:cstheme="minorHAnsi"/>
          <w:sz w:val="21"/>
          <w:szCs w:val="22"/>
        </w:rPr>
      </w:pPr>
    </w:p>
    <w:p w:rsidR="00BC0581" w:rsidRPr="00BC0581" w:rsidRDefault="00BC0581" w:rsidP="00BC0581">
      <w:pPr>
        <w:pStyle w:val="NormalWeb"/>
        <w:numPr>
          <w:ilvl w:val="0"/>
          <w:numId w:val="3"/>
        </w:numPr>
        <w:contextualSpacing/>
        <w:jc w:val="both"/>
        <w:rPr>
          <w:rFonts w:asciiTheme="minorHAnsi" w:hAnsiTheme="minorHAnsi" w:cstheme="minorHAnsi"/>
          <w:b/>
          <w:sz w:val="21"/>
          <w:szCs w:val="22"/>
        </w:rPr>
      </w:pPr>
      <w:r w:rsidRPr="00BC0581">
        <w:rPr>
          <w:rFonts w:asciiTheme="minorHAnsi" w:hAnsiTheme="minorHAnsi" w:cstheme="minorHAnsi"/>
          <w:b/>
          <w:sz w:val="21"/>
          <w:szCs w:val="22"/>
        </w:rPr>
        <w:t xml:space="preserve">Mardi </w:t>
      </w:r>
      <w:r w:rsidR="002043DA" w:rsidRPr="00BC0581">
        <w:rPr>
          <w:rFonts w:asciiTheme="minorHAnsi" w:hAnsiTheme="minorHAnsi" w:cstheme="minorHAnsi"/>
          <w:b/>
          <w:sz w:val="21"/>
          <w:szCs w:val="22"/>
        </w:rPr>
        <w:t>14 décembre </w:t>
      </w:r>
      <w:r w:rsidRPr="00BC0581">
        <w:rPr>
          <w:rFonts w:asciiTheme="minorHAnsi" w:hAnsiTheme="minorHAnsi" w:cstheme="minorHAnsi"/>
          <w:b/>
          <w:sz w:val="21"/>
          <w:szCs w:val="22"/>
        </w:rPr>
        <w:t>2021</w:t>
      </w:r>
    </w:p>
    <w:p w:rsidR="002043DA" w:rsidRPr="00BC0581" w:rsidRDefault="002043DA" w:rsidP="00BC0581">
      <w:pPr>
        <w:pStyle w:val="NormalWeb"/>
        <w:contextualSpacing/>
        <w:jc w:val="both"/>
        <w:rPr>
          <w:rFonts w:asciiTheme="minorHAnsi" w:hAnsiTheme="minorHAnsi" w:cstheme="minorHAnsi"/>
          <w:sz w:val="21"/>
          <w:szCs w:val="22"/>
        </w:rPr>
      </w:pPr>
      <w:r w:rsidRPr="00BC0581">
        <w:rPr>
          <w:rFonts w:asciiTheme="minorHAnsi" w:hAnsiTheme="minorHAnsi" w:cstheme="minorHAnsi"/>
          <w:sz w:val="21"/>
          <w:szCs w:val="22"/>
        </w:rPr>
        <w:t>Jean-Jacques Y</w:t>
      </w:r>
      <w:r w:rsidR="007A079E" w:rsidRPr="00BC0581">
        <w:rPr>
          <w:rFonts w:asciiTheme="minorHAnsi" w:hAnsiTheme="minorHAnsi" w:cstheme="minorHAnsi"/>
          <w:sz w:val="21"/>
          <w:szCs w:val="22"/>
        </w:rPr>
        <w:t>VOREL</w:t>
      </w:r>
      <w:r w:rsidRPr="00BC0581">
        <w:rPr>
          <w:rFonts w:asciiTheme="minorHAnsi" w:hAnsiTheme="minorHAnsi" w:cstheme="minorHAnsi"/>
          <w:sz w:val="21"/>
          <w:szCs w:val="22"/>
        </w:rPr>
        <w:t xml:space="preserve"> (Ecole Nationale de la Protection </w:t>
      </w:r>
      <w:r w:rsidR="007A079E" w:rsidRPr="00BC0581">
        <w:rPr>
          <w:rFonts w:asciiTheme="minorHAnsi" w:hAnsiTheme="minorHAnsi" w:cstheme="minorHAnsi"/>
          <w:sz w:val="21"/>
          <w:szCs w:val="22"/>
        </w:rPr>
        <w:t>Judiciaire de</w:t>
      </w:r>
      <w:r w:rsidRPr="00BC0581">
        <w:rPr>
          <w:rFonts w:asciiTheme="minorHAnsi" w:hAnsiTheme="minorHAnsi" w:cstheme="minorHAnsi"/>
          <w:sz w:val="21"/>
          <w:szCs w:val="22"/>
        </w:rPr>
        <w:t xml:space="preserve"> la Jeunesse-Ministère de la justice/CESDIP) : « Faire l’histoire de l’enfance  </w:t>
      </w:r>
      <w:r w:rsidR="00F64C74" w:rsidRPr="00BC0581">
        <w:rPr>
          <w:rFonts w:asciiTheme="minorHAnsi" w:hAnsiTheme="minorHAnsi" w:cstheme="minorHAnsi"/>
          <w:sz w:val="21"/>
          <w:szCs w:val="22"/>
        </w:rPr>
        <w:t>"</w:t>
      </w:r>
      <w:r w:rsidRPr="00BC0581">
        <w:rPr>
          <w:rFonts w:asciiTheme="minorHAnsi" w:hAnsiTheme="minorHAnsi" w:cstheme="minorHAnsi"/>
          <w:sz w:val="21"/>
          <w:szCs w:val="22"/>
        </w:rPr>
        <w:t>irrégulière</w:t>
      </w:r>
      <w:r w:rsidR="00F64C74" w:rsidRPr="00BC0581">
        <w:rPr>
          <w:rFonts w:asciiTheme="minorHAnsi" w:hAnsiTheme="minorHAnsi" w:cstheme="minorHAnsi"/>
          <w:sz w:val="21"/>
          <w:szCs w:val="22"/>
        </w:rPr>
        <w:t>"</w:t>
      </w:r>
      <w:r w:rsidRPr="00BC0581">
        <w:rPr>
          <w:rFonts w:asciiTheme="minorHAnsi" w:hAnsiTheme="minorHAnsi" w:cstheme="minorHAnsi"/>
          <w:sz w:val="21"/>
          <w:szCs w:val="22"/>
        </w:rPr>
        <w:t xml:space="preserve">. </w:t>
      </w:r>
      <w:r w:rsidR="007A079E" w:rsidRPr="00BC0581">
        <w:rPr>
          <w:rFonts w:asciiTheme="minorHAnsi" w:hAnsiTheme="minorHAnsi" w:cstheme="minorHAnsi"/>
          <w:sz w:val="21"/>
          <w:szCs w:val="22"/>
        </w:rPr>
        <w:t>État</w:t>
      </w:r>
      <w:r w:rsidRPr="00BC0581">
        <w:rPr>
          <w:rFonts w:asciiTheme="minorHAnsi" w:hAnsiTheme="minorHAnsi" w:cstheme="minorHAnsi"/>
          <w:sz w:val="21"/>
          <w:szCs w:val="22"/>
        </w:rPr>
        <w:t xml:space="preserve"> des recherches et  nouveaux chantiers ».</w:t>
      </w:r>
    </w:p>
    <w:p w:rsidR="002043DA" w:rsidRPr="00BC0581" w:rsidRDefault="002043DA" w:rsidP="00BC0581">
      <w:pPr>
        <w:pStyle w:val="NormalWeb"/>
        <w:contextualSpacing/>
        <w:jc w:val="both"/>
        <w:rPr>
          <w:rFonts w:asciiTheme="minorHAnsi" w:hAnsiTheme="minorHAnsi" w:cstheme="minorHAnsi"/>
          <w:sz w:val="21"/>
          <w:szCs w:val="22"/>
        </w:rPr>
      </w:pPr>
    </w:p>
    <w:p w:rsidR="002043DA" w:rsidRPr="00BC0581" w:rsidRDefault="00BC0581" w:rsidP="00BC0581">
      <w:pPr>
        <w:pStyle w:val="NormalWeb"/>
        <w:numPr>
          <w:ilvl w:val="0"/>
          <w:numId w:val="3"/>
        </w:numPr>
        <w:contextualSpacing/>
        <w:jc w:val="both"/>
        <w:rPr>
          <w:rFonts w:asciiTheme="minorHAnsi" w:hAnsiTheme="minorHAnsi" w:cstheme="minorHAnsi"/>
          <w:b/>
          <w:sz w:val="21"/>
          <w:szCs w:val="22"/>
        </w:rPr>
      </w:pPr>
      <w:r w:rsidRPr="00BC0581">
        <w:rPr>
          <w:rFonts w:asciiTheme="minorHAnsi" w:hAnsiTheme="minorHAnsi" w:cstheme="minorHAnsi"/>
          <w:b/>
          <w:sz w:val="21"/>
          <w:szCs w:val="22"/>
        </w:rPr>
        <w:t xml:space="preserve">Mardi </w:t>
      </w:r>
      <w:r w:rsidR="002043DA" w:rsidRPr="00BC0581">
        <w:rPr>
          <w:rFonts w:asciiTheme="minorHAnsi" w:hAnsiTheme="minorHAnsi" w:cstheme="minorHAnsi"/>
          <w:b/>
          <w:sz w:val="21"/>
          <w:szCs w:val="22"/>
        </w:rPr>
        <w:t>25 janv</w:t>
      </w:r>
      <w:r w:rsidRPr="00BC0581">
        <w:rPr>
          <w:rFonts w:asciiTheme="minorHAnsi" w:hAnsiTheme="minorHAnsi" w:cstheme="minorHAnsi"/>
          <w:b/>
          <w:sz w:val="21"/>
          <w:szCs w:val="22"/>
        </w:rPr>
        <w:t>ier 2022</w:t>
      </w:r>
      <w:r w:rsidR="002043DA" w:rsidRPr="00BC0581">
        <w:rPr>
          <w:rFonts w:asciiTheme="minorHAnsi" w:hAnsiTheme="minorHAnsi" w:cstheme="minorHAnsi"/>
          <w:b/>
          <w:sz w:val="21"/>
          <w:szCs w:val="22"/>
        </w:rPr>
        <w:t xml:space="preserve">  </w:t>
      </w:r>
    </w:p>
    <w:p w:rsidR="002043DA" w:rsidRPr="00BC0581" w:rsidRDefault="002043DA" w:rsidP="00BC0581">
      <w:pPr>
        <w:pStyle w:val="NormalWeb"/>
        <w:contextualSpacing/>
        <w:jc w:val="both"/>
        <w:rPr>
          <w:rFonts w:asciiTheme="minorHAnsi" w:hAnsiTheme="minorHAnsi" w:cstheme="minorHAnsi"/>
          <w:sz w:val="21"/>
          <w:szCs w:val="22"/>
        </w:rPr>
      </w:pPr>
      <w:r w:rsidRPr="00BC0581">
        <w:rPr>
          <w:rFonts w:asciiTheme="minorHAnsi" w:hAnsiTheme="minorHAnsi" w:cstheme="minorHAnsi"/>
          <w:sz w:val="21"/>
          <w:szCs w:val="22"/>
        </w:rPr>
        <w:t xml:space="preserve">Pierre KARILA-COHEN (Université de Rennes </w:t>
      </w:r>
      <w:r w:rsidR="004F7DCF">
        <w:rPr>
          <w:rFonts w:asciiTheme="minorHAnsi" w:hAnsiTheme="minorHAnsi" w:cstheme="minorHAnsi"/>
          <w:sz w:val="21"/>
          <w:szCs w:val="22"/>
        </w:rPr>
        <w:t>2</w:t>
      </w:r>
      <w:bookmarkStart w:id="0" w:name="_GoBack"/>
      <w:bookmarkEnd w:id="0"/>
      <w:r w:rsidRPr="00BC0581">
        <w:rPr>
          <w:rFonts w:asciiTheme="minorHAnsi" w:hAnsiTheme="minorHAnsi" w:cstheme="minorHAnsi"/>
          <w:sz w:val="21"/>
          <w:szCs w:val="22"/>
        </w:rPr>
        <w:t>) :  </w:t>
      </w:r>
      <w:r w:rsidR="00BC0581" w:rsidRPr="00BC0581">
        <w:rPr>
          <w:rFonts w:asciiTheme="minorHAnsi" w:hAnsiTheme="minorHAnsi" w:cstheme="minorHAnsi"/>
          <w:sz w:val="21"/>
          <w:szCs w:val="22"/>
        </w:rPr>
        <w:t>« </w:t>
      </w:r>
      <w:r w:rsidRPr="00BC0581">
        <w:rPr>
          <w:rFonts w:asciiTheme="minorHAnsi" w:hAnsiTheme="minorHAnsi" w:cstheme="minorHAnsi"/>
          <w:sz w:val="21"/>
          <w:szCs w:val="22"/>
        </w:rPr>
        <w:t>Histoire de l'</w:t>
      </w:r>
      <w:r w:rsidR="007A079E" w:rsidRPr="00BC0581">
        <w:rPr>
          <w:rFonts w:asciiTheme="minorHAnsi" w:hAnsiTheme="minorHAnsi" w:cstheme="minorHAnsi"/>
          <w:sz w:val="21"/>
          <w:szCs w:val="22"/>
        </w:rPr>
        <w:t>État</w:t>
      </w:r>
      <w:r w:rsidRPr="00BC0581">
        <w:rPr>
          <w:rFonts w:asciiTheme="minorHAnsi" w:hAnsiTheme="minorHAnsi" w:cstheme="minorHAnsi"/>
          <w:sz w:val="21"/>
          <w:szCs w:val="22"/>
        </w:rPr>
        <w:t xml:space="preserve"> et imaginaires sociaux. A propos du rôle préfectoral</w:t>
      </w:r>
      <w:r w:rsidR="00BC0581" w:rsidRPr="00BC0581">
        <w:rPr>
          <w:rFonts w:asciiTheme="minorHAnsi" w:hAnsiTheme="minorHAnsi" w:cstheme="minorHAnsi"/>
          <w:sz w:val="21"/>
          <w:szCs w:val="22"/>
        </w:rPr>
        <w:t> ».</w:t>
      </w:r>
    </w:p>
    <w:p w:rsidR="002043DA" w:rsidRPr="00BC0581" w:rsidRDefault="002043DA" w:rsidP="00BC0581">
      <w:pPr>
        <w:pStyle w:val="NormalWeb"/>
        <w:contextualSpacing/>
        <w:jc w:val="both"/>
        <w:rPr>
          <w:rFonts w:asciiTheme="minorHAnsi" w:hAnsiTheme="minorHAnsi" w:cstheme="minorHAnsi"/>
          <w:sz w:val="21"/>
          <w:szCs w:val="22"/>
        </w:rPr>
      </w:pPr>
    </w:p>
    <w:p w:rsidR="002043DA" w:rsidRPr="00BC0581" w:rsidRDefault="002043DA" w:rsidP="00BC0581">
      <w:pPr>
        <w:pStyle w:val="NormalWeb"/>
        <w:numPr>
          <w:ilvl w:val="0"/>
          <w:numId w:val="3"/>
        </w:numPr>
        <w:contextualSpacing/>
        <w:jc w:val="both"/>
        <w:rPr>
          <w:rFonts w:asciiTheme="minorHAnsi" w:hAnsiTheme="minorHAnsi" w:cstheme="minorHAnsi"/>
          <w:b/>
          <w:sz w:val="21"/>
          <w:szCs w:val="22"/>
        </w:rPr>
      </w:pPr>
      <w:r w:rsidRPr="00BC0581">
        <w:rPr>
          <w:rFonts w:asciiTheme="minorHAnsi" w:hAnsiTheme="minorHAnsi" w:cstheme="minorHAnsi"/>
          <w:b/>
          <w:sz w:val="21"/>
          <w:szCs w:val="22"/>
        </w:rPr>
        <w:t>Mardi 8 février 202</w:t>
      </w:r>
      <w:r w:rsidR="00BC0581" w:rsidRPr="00BC0581">
        <w:rPr>
          <w:rFonts w:asciiTheme="minorHAnsi" w:hAnsiTheme="minorHAnsi" w:cstheme="minorHAnsi"/>
          <w:b/>
          <w:sz w:val="21"/>
          <w:szCs w:val="22"/>
        </w:rPr>
        <w:t>2</w:t>
      </w:r>
      <w:r w:rsidRPr="00BC0581">
        <w:rPr>
          <w:rFonts w:asciiTheme="minorHAnsi" w:hAnsiTheme="minorHAnsi" w:cstheme="minorHAnsi"/>
          <w:b/>
          <w:sz w:val="21"/>
          <w:szCs w:val="22"/>
        </w:rPr>
        <w:t xml:space="preserve"> </w:t>
      </w:r>
    </w:p>
    <w:p w:rsidR="002043DA" w:rsidRPr="00BC0581" w:rsidRDefault="002043DA" w:rsidP="00BC0581">
      <w:pPr>
        <w:pStyle w:val="NormalWeb"/>
        <w:contextualSpacing/>
        <w:jc w:val="both"/>
        <w:rPr>
          <w:rFonts w:asciiTheme="minorHAnsi" w:hAnsiTheme="minorHAnsi" w:cstheme="minorHAnsi"/>
          <w:sz w:val="21"/>
          <w:szCs w:val="22"/>
        </w:rPr>
      </w:pPr>
      <w:r w:rsidRPr="00BC0581">
        <w:rPr>
          <w:rFonts w:asciiTheme="minorHAnsi" w:hAnsiTheme="minorHAnsi" w:cstheme="minorHAnsi"/>
          <w:sz w:val="21"/>
          <w:szCs w:val="22"/>
        </w:rPr>
        <w:t>Gabrielle HOUBRE (Université de Paris) : « D’Herculine à Abel, la civilité contrariée d’Alexina Barbin (1838-1868) »</w:t>
      </w:r>
      <w:r w:rsidR="00BC0581" w:rsidRPr="00BC0581">
        <w:rPr>
          <w:rFonts w:asciiTheme="minorHAnsi" w:hAnsiTheme="minorHAnsi" w:cstheme="minorHAnsi"/>
          <w:sz w:val="21"/>
          <w:szCs w:val="22"/>
        </w:rPr>
        <w:t>.</w:t>
      </w:r>
    </w:p>
    <w:p w:rsidR="002043DA" w:rsidRPr="00BC0581" w:rsidRDefault="002043DA" w:rsidP="00BC0581">
      <w:pPr>
        <w:pStyle w:val="NormalWeb"/>
        <w:contextualSpacing/>
        <w:jc w:val="both"/>
        <w:rPr>
          <w:rFonts w:asciiTheme="minorHAnsi" w:hAnsiTheme="minorHAnsi" w:cstheme="minorHAnsi"/>
          <w:sz w:val="21"/>
          <w:szCs w:val="22"/>
        </w:rPr>
      </w:pPr>
    </w:p>
    <w:p w:rsidR="002043DA" w:rsidRPr="00BC0581" w:rsidRDefault="00BC0581" w:rsidP="00BC0581">
      <w:pPr>
        <w:pStyle w:val="NormalWeb"/>
        <w:numPr>
          <w:ilvl w:val="0"/>
          <w:numId w:val="3"/>
        </w:numPr>
        <w:contextualSpacing/>
        <w:jc w:val="both"/>
        <w:rPr>
          <w:rFonts w:asciiTheme="minorHAnsi" w:hAnsiTheme="minorHAnsi" w:cstheme="minorHAnsi"/>
          <w:b/>
          <w:sz w:val="21"/>
          <w:szCs w:val="22"/>
        </w:rPr>
      </w:pPr>
      <w:r w:rsidRPr="00BC0581">
        <w:rPr>
          <w:rFonts w:asciiTheme="minorHAnsi" w:hAnsiTheme="minorHAnsi" w:cstheme="minorHAnsi"/>
          <w:b/>
          <w:sz w:val="21"/>
          <w:szCs w:val="22"/>
        </w:rPr>
        <w:t xml:space="preserve">Mardi </w:t>
      </w:r>
      <w:r w:rsidR="002043DA" w:rsidRPr="00BC0581">
        <w:rPr>
          <w:rFonts w:asciiTheme="minorHAnsi" w:hAnsiTheme="minorHAnsi" w:cstheme="minorHAnsi"/>
          <w:b/>
          <w:sz w:val="21"/>
          <w:szCs w:val="22"/>
        </w:rPr>
        <w:t>22 f</w:t>
      </w:r>
      <w:r w:rsidRPr="00BC0581">
        <w:rPr>
          <w:rFonts w:asciiTheme="minorHAnsi" w:hAnsiTheme="minorHAnsi" w:cstheme="minorHAnsi"/>
          <w:b/>
          <w:sz w:val="21"/>
          <w:szCs w:val="22"/>
        </w:rPr>
        <w:t>évrier 2022</w:t>
      </w:r>
    </w:p>
    <w:p w:rsidR="002043DA" w:rsidRPr="00BC0581" w:rsidRDefault="002043DA" w:rsidP="00BC0581">
      <w:pPr>
        <w:pStyle w:val="NormalWeb"/>
        <w:contextualSpacing/>
        <w:jc w:val="both"/>
        <w:rPr>
          <w:rFonts w:asciiTheme="minorHAnsi" w:hAnsiTheme="minorHAnsi" w:cstheme="minorHAnsi"/>
          <w:sz w:val="21"/>
          <w:szCs w:val="22"/>
        </w:rPr>
      </w:pPr>
      <w:r w:rsidRPr="00BC0581">
        <w:rPr>
          <w:rFonts w:asciiTheme="minorHAnsi" w:hAnsiTheme="minorHAnsi" w:cstheme="minorHAnsi"/>
          <w:sz w:val="21"/>
          <w:szCs w:val="22"/>
        </w:rPr>
        <w:t>Christophe GRANGER (Université Paris-Saclay) : « Peut-on écrire l'histoire d'une vie ? Retour sur le cas Joseph Kabris, 1780-1822 »</w:t>
      </w:r>
      <w:r w:rsidR="00BC0581" w:rsidRPr="00BC0581">
        <w:rPr>
          <w:rFonts w:asciiTheme="minorHAnsi" w:hAnsiTheme="minorHAnsi" w:cstheme="minorHAnsi"/>
          <w:sz w:val="21"/>
          <w:szCs w:val="22"/>
        </w:rPr>
        <w:t>.</w:t>
      </w:r>
    </w:p>
    <w:p w:rsidR="002043DA" w:rsidRPr="00BC0581" w:rsidRDefault="002043DA" w:rsidP="00BC0581">
      <w:pPr>
        <w:pStyle w:val="NormalWeb"/>
        <w:contextualSpacing/>
        <w:jc w:val="both"/>
        <w:rPr>
          <w:rFonts w:asciiTheme="minorHAnsi" w:hAnsiTheme="minorHAnsi" w:cstheme="minorHAnsi"/>
          <w:sz w:val="21"/>
          <w:szCs w:val="22"/>
        </w:rPr>
      </w:pPr>
    </w:p>
    <w:p w:rsidR="002043DA" w:rsidRPr="00BC0581" w:rsidRDefault="002043DA" w:rsidP="00BC0581">
      <w:pPr>
        <w:pStyle w:val="NormalWeb"/>
        <w:contextualSpacing/>
        <w:jc w:val="both"/>
        <w:rPr>
          <w:rFonts w:asciiTheme="minorHAnsi" w:hAnsiTheme="minorHAnsi" w:cstheme="minorHAnsi"/>
          <w:sz w:val="21"/>
          <w:szCs w:val="22"/>
        </w:rPr>
      </w:pPr>
    </w:p>
    <w:p w:rsidR="002043DA" w:rsidRPr="00BC0581" w:rsidRDefault="002043DA" w:rsidP="00BC0581">
      <w:pPr>
        <w:pStyle w:val="NormalWeb"/>
        <w:numPr>
          <w:ilvl w:val="0"/>
          <w:numId w:val="3"/>
        </w:numPr>
        <w:contextualSpacing/>
        <w:jc w:val="both"/>
        <w:rPr>
          <w:rFonts w:asciiTheme="minorHAnsi" w:hAnsiTheme="minorHAnsi" w:cstheme="minorHAnsi"/>
          <w:b/>
          <w:sz w:val="21"/>
          <w:szCs w:val="22"/>
        </w:rPr>
      </w:pPr>
      <w:r w:rsidRPr="00BC0581">
        <w:rPr>
          <w:rFonts w:asciiTheme="minorHAnsi" w:hAnsiTheme="minorHAnsi" w:cstheme="minorHAnsi"/>
          <w:b/>
          <w:sz w:val="21"/>
          <w:szCs w:val="22"/>
        </w:rPr>
        <w:t>Mardi 8 mars 202</w:t>
      </w:r>
      <w:r w:rsidR="00BC0581" w:rsidRPr="00BC0581">
        <w:rPr>
          <w:rFonts w:asciiTheme="minorHAnsi" w:hAnsiTheme="minorHAnsi" w:cstheme="minorHAnsi"/>
          <w:b/>
          <w:sz w:val="21"/>
          <w:szCs w:val="22"/>
        </w:rPr>
        <w:t>2</w:t>
      </w:r>
    </w:p>
    <w:p w:rsidR="002043DA" w:rsidRPr="00BC0581" w:rsidRDefault="002043DA" w:rsidP="00BC0581">
      <w:pPr>
        <w:pStyle w:val="NormalWeb"/>
        <w:contextualSpacing/>
        <w:jc w:val="both"/>
        <w:rPr>
          <w:rFonts w:asciiTheme="minorHAnsi" w:hAnsiTheme="minorHAnsi" w:cstheme="minorHAnsi"/>
          <w:sz w:val="21"/>
          <w:szCs w:val="22"/>
        </w:rPr>
      </w:pPr>
      <w:r w:rsidRPr="00BC0581">
        <w:rPr>
          <w:rFonts w:asciiTheme="minorHAnsi" w:hAnsiTheme="minorHAnsi" w:cstheme="minorHAnsi"/>
          <w:sz w:val="21"/>
          <w:szCs w:val="22"/>
        </w:rPr>
        <w:t>Emmanuelle RETAILLAUD (</w:t>
      </w:r>
      <w:r w:rsidR="007A079E" w:rsidRPr="00BC0581">
        <w:rPr>
          <w:rFonts w:asciiTheme="minorHAnsi" w:hAnsiTheme="minorHAnsi" w:cstheme="minorHAnsi"/>
          <w:sz w:val="21"/>
          <w:szCs w:val="22"/>
        </w:rPr>
        <w:t>Sciences Po</w:t>
      </w:r>
      <w:r w:rsidRPr="00BC0581">
        <w:rPr>
          <w:rFonts w:asciiTheme="minorHAnsi" w:hAnsiTheme="minorHAnsi" w:cstheme="minorHAnsi"/>
          <w:sz w:val="21"/>
          <w:szCs w:val="22"/>
        </w:rPr>
        <w:t xml:space="preserve"> Lyon) : « "La Parisienne" au XIXe siècle : séductions et faux semblants d'un objet culturel »</w:t>
      </w:r>
      <w:r w:rsidR="00BC0581" w:rsidRPr="00BC0581">
        <w:rPr>
          <w:rFonts w:asciiTheme="minorHAnsi" w:hAnsiTheme="minorHAnsi" w:cstheme="minorHAnsi"/>
          <w:sz w:val="21"/>
          <w:szCs w:val="22"/>
        </w:rPr>
        <w:t>.</w:t>
      </w:r>
    </w:p>
    <w:p w:rsidR="00BC0581" w:rsidRPr="00BC0581" w:rsidRDefault="00BC0581" w:rsidP="00BC0581">
      <w:pPr>
        <w:pStyle w:val="NormalWeb"/>
        <w:contextualSpacing/>
        <w:jc w:val="both"/>
        <w:rPr>
          <w:rFonts w:asciiTheme="minorHAnsi" w:hAnsiTheme="minorHAnsi" w:cstheme="minorHAnsi"/>
          <w:sz w:val="21"/>
          <w:szCs w:val="22"/>
        </w:rPr>
      </w:pPr>
    </w:p>
    <w:p w:rsidR="00BC0581" w:rsidRPr="00BC0581" w:rsidRDefault="00BC0581" w:rsidP="00BC0581">
      <w:pPr>
        <w:pStyle w:val="NormalWeb"/>
        <w:numPr>
          <w:ilvl w:val="0"/>
          <w:numId w:val="3"/>
        </w:numPr>
        <w:contextualSpacing/>
        <w:jc w:val="both"/>
        <w:rPr>
          <w:rFonts w:asciiTheme="minorHAnsi" w:hAnsiTheme="minorHAnsi" w:cstheme="minorHAnsi"/>
          <w:b/>
          <w:sz w:val="21"/>
          <w:szCs w:val="22"/>
        </w:rPr>
      </w:pPr>
      <w:r w:rsidRPr="00BC0581">
        <w:rPr>
          <w:rFonts w:asciiTheme="minorHAnsi" w:hAnsiTheme="minorHAnsi" w:cstheme="minorHAnsi"/>
          <w:b/>
          <w:sz w:val="21"/>
          <w:szCs w:val="22"/>
        </w:rPr>
        <w:t xml:space="preserve">Mardi </w:t>
      </w:r>
      <w:r w:rsidR="002043DA" w:rsidRPr="00BC0581">
        <w:rPr>
          <w:rFonts w:asciiTheme="minorHAnsi" w:hAnsiTheme="minorHAnsi" w:cstheme="minorHAnsi"/>
          <w:b/>
          <w:sz w:val="21"/>
          <w:szCs w:val="22"/>
        </w:rPr>
        <w:t>22</w:t>
      </w:r>
      <w:r w:rsidRPr="00BC0581">
        <w:rPr>
          <w:rFonts w:asciiTheme="minorHAnsi" w:hAnsiTheme="minorHAnsi" w:cstheme="minorHAnsi"/>
          <w:b/>
          <w:sz w:val="21"/>
          <w:szCs w:val="22"/>
        </w:rPr>
        <w:t xml:space="preserve"> mars 2022</w:t>
      </w:r>
    </w:p>
    <w:p w:rsidR="002043DA" w:rsidRPr="00BC0581" w:rsidRDefault="002043DA" w:rsidP="00BC0581">
      <w:pPr>
        <w:pStyle w:val="NormalWeb"/>
        <w:contextualSpacing/>
        <w:jc w:val="both"/>
        <w:rPr>
          <w:rFonts w:asciiTheme="minorHAnsi" w:hAnsiTheme="minorHAnsi" w:cstheme="minorHAnsi"/>
          <w:sz w:val="21"/>
          <w:szCs w:val="22"/>
        </w:rPr>
      </w:pPr>
      <w:r w:rsidRPr="00BC0581">
        <w:rPr>
          <w:rFonts w:asciiTheme="minorHAnsi" w:hAnsiTheme="minorHAnsi" w:cstheme="minorHAnsi"/>
          <w:sz w:val="21"/>
          <w:szCs w:val="22"/>
        </w:rPr>
        <w:t>Véronique B</w:t>
      </w:r>
      <w:r w:rsidR="00F64C74" w:rsidRPr="00BC0581">
        <w:rPr>
          <w:rFonts w:asciiTheme="minorHAnsi" w:hAnsiTheme="minorHAnsi" w:cstheme="minorHAnsi"/>
          <w:sz w:val="21"/>
          <w:szCs w:val="22"/>
        </w:rPr>
        <w:t>LANCHARD</w:t>
      </w:r>
      <w:r w:rsidRPr="00BC0581">
        <w:rPr>
          <w:rFonts w:asciiTheme="minorHAnsi" w:hAnsiTheme="minorHAnsi" w:cstheme="minorHAnsi"/>
          <w:sz w:val="21"/>
          <w:szCs w:val="22"/>
        </w:rPr>
        <w:t xml:space="preserve"> (Ecole Nationale de la Protection </w:t>
      </w:r>
      <w:r w:rsidR="007A079E" w:rsidRPr="00BC0581">
        <w:rPr>
          <w:rFonts w:asciiTheme="minorHAnsi" w:hAnsiTheme="minorHAnsi" w:cstheme="minorHAnsi"/>
          <w:sz w:val="21"/>
          <w:szCs w:val="22"/>
        </w:rPr>
        <w:t>Judiciaire de</w:t>
      </w:r>
      <w:r w:rsidRPr="00BC0581">
        <w:rPr>
          <w:rFonts w:asciiTheme="minorHAnsi" w:hAnsiTheme="minorHAnsi" w:cstheme="minorHAnsi"/>
          <w:sz w:val="21"/>
          <w:szCs w:val="22"/>
        </w:rPr>
        <w:t xml:space="preserve"> la Jeunesse-Ministère de la justice)</w:t>
      </w:r>
      <w:r w:rsidR="00F64C74">
        <w:rPr>
          <w:rFonts w:asciiTheme="minorHAnsi" w:hAnsiTheme="minorHAnsi" w:cstheme="minorHAnsi"/>
          <w:sz w:val="21"/>
          <w:szCs w:val="22"/>
        </w:rPr>
        <w:t> </w:t>
      </w:r>
      <w:r w:rsidRPr="00BC0581">
        <w:rPr>
          <w:rFonts w:asciiTheme="minorHAnsi" w:hAnsiTheme="minorHAnsi" w:cstheme="minorHAnsi"/>
          <w:sz w:val="21"/>
          <w:szCs w:val="22"/>
        </w:rPr>
        <w:t>: « Vagabondes, voleuses, vicieuses. Les déviances des adolescentes : des transgressions genrées ? (1945-1960) »</w:t>
      </w:r>
      <w:r w:rsidR="00BC0581" w:rsidRPr="00BC0581">
        <w:rPr>
          <w:rFonts w:asciiTheme="minorHAnsi" w:hAnsiTheme="minorHAnsi" w:cstheme="minorHAnsi"/>
          <w:sz w:val="21"/>
          <w:szCs w:val="22"/>
        </w:rPr>
        <w:t>.</w:t>
      </w:r>
    </w:p>
    <w:p w:rsidR="002043DA" w:rsidRPr="00BC0581" w:rsidRDefault="002043DA" w:rsidP="00BC0581">
      <w:pPr>
        <w:pStyle w:val="NormalWeb"/>
        <w:contextualSpacing/>
        <w:jc w:val="both"/>
        <w:rPr>
          <w:rFonts w:asciiTheme="minorHAnsi" w:hAnsiTheme="minorHAnsi" w:cstheme="minorHAnsi"/>
          <w:sz w:val="21"/>
          <w:szCs w:val="22"/>
        </w:rPr>
      </w:pPr>
    </w:p>
    <w:p w:rsidR="002043DA" w:rsidRPr="00BC0581" w:rsidRDefault="00BC0581" w:rsidP="00BC0581">
      <w:pPr>
        <w:pStyle w:val="NormalWeb"/>
        <w:numPr>
          <w:ilvl w:val="0"/>
          <w:numId w:val="3"/>
        </w:numPr>
        <w:contextualSpacing/>
        <w:jc w:val="both"/>
        <w:rPr>
          <w:rFonts w:asciiTheme="minorHAnsi" w:hAnsiTheme="minorHAnsi" w:cstheme="minorHAnsi"/>
          <w:b/>
          <w:sz w:val="21"/>
          <w:szCs w:val="22"/>
        </w:rPr>
      </w:pPr>
      <w:r w:rsidRPr="00BC0581">
        <w:rPr>
          <w:rFonts w:asciiTheme="minorHAnsi" w:hAnsiTheme="minorHAnsi" w:cstheme="minorHAnsi"/>
          <w:b/>
          <w:sz w:val="21"/>
          <w:szCs w:val="22"/>
        </w:rPr>
        <w:t xml:space="preserve">Mardi </w:t>
      </w:r>
      <w:r w:rsidR="002043DA" w:rsidRPr="00BC0581">
        <w:rPr>
          <w:rFonts w:asciiTheme="minorHAnsi" w:hAnsiTheme="minorHAnsi" w:cstheme="minorHAnsi"/>
          <w:b/>
          <w:sz w:val="21"/>
          <w:szCs w:val="22"/>
        </w:rPr>
        <w:t xml:space="preserve">5 avril </w:t>
      </w:r>
      <w:r w:rsidRPr="00BC0581">
        <w:rPr>
          <w:rFonts w:asciiTheme="minorHAnsi" w:hAnsiTheme="minorHAnsi" w:cstheme="minorHAnsi"/>
          <w:b/>
          <w:sz w:val="21"/>
          <w:szCs w:val="22"/>
        </w:rPr>
        <w:t>2022</w:t>
      </w:r>
    </w:p>
    <w:p w:rsidR="002043DA" w:rsidRPr="00BC0581" w:rsidRDefault="002043DA" w:rsidP="00BC0581">
      <w:pPr>
        <w:pStyle w:val="NormalWeb"/>
        <w:contextualSpacing/>
        <w:jc w:val="both"/>
        <w:rPr>
          <w:rFonts w:asciiTheme="minorHAnsi" w:hAnsiTheme="minorHAnsi" w:cstheme="minorHAnsi"/>
          <w:sz w:val="21"/>
          <w:szCs w:val="22"/>
        </w:rPr>
      </w:pPr>
      <w:r w:rsidRPr="00BC0581">
        <w:rPr>
          <w:rFonts w:asciiTheme="minorHAnsi" w:hAnsiTheme="minorHAnsi" w:cstheme="minorHAnsi"/>
          <w:sz w:val="21"/>
          <w:szCs w:val="22"/>
        </w:rPr>
        <w:t>Stéphane G</w:t>
      </w:r>
      <w:r w:rsidR="00BC0581" w:rsidRPr="00BC0581">
        <w:rPr>
          <w:rFonts w:asciiTheme="minorHAnsi" w:hAnsiTheme="minorHAnsi" w:cstheme="minorHAnsi"/>
          <w:sz w:val="21"/>
          <w:szCs w:val="22"/>
        </w:rPr>
        <w:t>ERSON</w:t>
      </w:r>
      <w:r w:rsidRPr="00BC0581">
        <w:rPr>
          <w:rFonts w:asciiTheme="minorHAnsi" w:hAnsiTheme="minorHAnsi" w:cstheme="minorHAnsi"/>
          <w:sz w:val="21"/>
          <w:szCs w:val="22"/>
        </w:rPr>
        <w:t xml:space="preserve"> (Institute of French </w:t>
      </w:r>
      <w:proofErr w:type="spellStart"/>
      <w:r w:rsidRPr="00BC0581">
        <w:rPr>
          <w:rFonts w:asciiTheme="minorHAnsi" w:hAnsiTheme="minorHAnsi" w:cstheme="minorHAnsi"/>
          <w:sz w:val="21"/>
          <w:szCs w:val="22"/>
        </w:rPr>
        <w:t>Studies</w:t>
      </w:r>
      <w:proofErr w:type="spellEnd"/>
      <w:r w:rsidRPr="00BC0581">
        <w:rPr>
          <w:rFonts w:asciiTheme="minorHAnsi" w:hAnsiTheme="minorHAnsi" w:cstheme="minorHAnsi"/>
          <w:sz w:val="21"/>
          <w:szCs w:val="22"/>
        </w:rPr>
        <w:t xml:space="preserve">/New York </w:t>
      </w:r>
      <w:proofErr w:type="spellStart"/>
      <w:r w:rsidRPr="00BC0581">
        <w:rPr>
          <w:rFonts w:asciiTheme="minorHAnsi" w:hAnsiTheme="minorHAnsi" w:cstheme="minorHAnsi"/>
          <w:sz w:val="21"/>
          <w:szCs w:val="22"/>
        </w:rPr>
        <w:t>University</w:t>
      </w:r>
      <w:proofErr w:type="spellEnd"/>
      <w:r w:rsidR="007A079E" w:rsidRPr="00BC0581">
        <w:rPr>
          <w:rFonts w:asciiTheme="minorHAnsi" w:hAnsiTheme="minorHAnsi" w:cstheme="minorHAnsi"/>
          <w:sz w:val="21"/>
          <w:szCs w:val="22"/>
        </w:rPr>
        <w:t>) :</w:t>
      </w:r>
      <w:r w:rsidRPr="00BC0581">
        <w:rPr>
          <w:rFonts w:asciiTheme="minorHAnsi" w:hAnsiTheme="minorHAnsi" w:cstheme="minorHAnsi"/>
          <w:sz w:val="21"/>
          <w:szCs w:val="22"/>
        </w:rPr>
        <w:t xml:space="preserve"> « </w:t>
      </w:r>
      <w:r w:rsidR="007A079E" w:rsidRPr="00BC0581">
        <w:rPr>
          <w:rFonts w:asciiTheme="minorHAnsi" w:hAnsiTheme="minorHAnsi" w:cstheme="minorHAnsi"/>
          <w:sz w:val="21"/>
          <w:szCs w:val="22"/>
        </w:rPr>
        <w:t>Écrire</w:t>
      </w:r>
      <w:r w:rsidRPr="00BC0581">
        <w:rPr>
          <w:rFonts w:asciiTheme="minorHAnsi" w:hAnsiTheme="minorHAnsi" w:cstheme="minorHAnsi"/>
          <w:sz w:val="21"/>
          <w:szCs w:val="22"/>
        </w:rPr>
        <w:t xml:space="preserve"> l’histoire des siens</w:t>
      </w:r>
      <w:r w:rsidR="00F64C74">
        <w:rPr>
          <w:rFonts w:asciiTheme="minorHAnsi" w:hAnsiTheme="minorHAnsi" w:cstheme="minorHAnsi"/>
          <w:sz w:val="21"/>
          <w:szCs w:val="22"/>
        </w:rPr>
        <w:t> </w:t>
      </w:r>
      <w:r w:rsidRPr="00BC0581">
        <w:rPr>
          <w:rFonts w:asciiTheme="minorHAnsi" w:hAnsiTheme="minorHAnsi" w:cstheme="minorHAnsi"/>
          <w:sz w:val="21"/>
          <w:szCs w:val="22"/>
        </w:rPr>
        <w:t xml:space="preserve">: une </w:t>
      </w:r>
      <w:r w:rsidR="007A079E" w:rsidRPr="00BC0581">
        <w:rPr>
          <w:rFonts w:asciiTheme="minorHAnsi" w:hAnsiTheme="minorHAnsi" w:cstheme="minorHAnsi"/>
          <w:sz w:val="21"/>
          <w:szCs w:val="22"/>
        </w:rPr>
        <w:t>transgression ?</w:t>
      </w:r>
      <w:r w:rsidRPr="00BC0581">
        <w:rPr>
          <w:rFonts w:asciiTheme="minorHAnsi" w:hAnsiTheme="minorHAnsi" w:cstheme="minorHAnsi"/>
          <w:sz w:val="21"/>
          <w:szCs w:val="22"/>
        </w:rPr>
        <w:t> »</w:t>
      </w:r>
    </w:p>
    <w:p w:rsidR="002043DA" w:rsidRPr="00BC0581" w:rsidRDefault="002043DA" w:rsidP="00BC0581">
      <w:pPr>
        <w:pStyle w:val="NormalWeb"/>
        <w:contextualSpacing/>
        <w:jc w:val="both"/>
        <w:rPr>
          <w:rFonts w:asciiTheme="minorHAnsi" w:hAnsiTheme="minorHAnsi" w:cstheme="minorHAnsi"/>
          <w:sz w:val="21"/>
          <w:szCs w:val="22"/>
        </w:rPr>
      </w:pPr>
      <w:r w:rsidRPr="00BC0581">
        <w:rPr>
          <w:rFonts w:asciiTheme="minorHAnsi" w:hAnsiTheme="minorHAnsi" w:cstheme="minorHAnsi"/>
          <w:sz w:val="21"/>
          <w:szCs w:val="22"/>
        </w:rPr>
        <w:t>Discussion animée par P</w:t>
      </w:r>
      <w:r w:rsidR="00BC0581" w:rsidRPr="00BC0581">
        <w:rPr>
          <w:rFonts w:asciiTheme="minorHAnsi" w:hAnsiTheme="minorHAnsi" w:cstheme="minorHAnsi"/>
          <w:sz w:val="21"/>
          <w:szCs w:val="22"/>
        </w:rPr>
        <w:t>hilippe</w:t>
      </w:r>
      <w:r w:rsidRPr="00BC0581">
        <w:rPr>
          <w:rFonts w:asciiTheme="minorHAnsi" w:hAnsiTheme="minorHAnsi" w:cstheme="minorHAnsi"/>
          <w:sz w:val="21"/>
          <w:szCs w:val="22"/>
        </w:rPr>
        <w:t xml:space="preserve"> A</w:t>
      </w:r>
      <w:r w:rsidR="00BC0581" w:rsidRPr="00BC0581">
        <w:rPr>
          <w:rFonts w:asciiTheme="minorHAnsi" w:hAnsiTheme="minorHAnsi" w:cstheme="minorHAnsi"/>
          <w:sz w:val="21"/>
          <w:szCs w:val="22"/>
        </w:rPr>
        <w:t>RTIERES</w:t>
      </w:r>
      <w:r w:rsidR="00C81EDF">
        <w:rPr>
          <w:rFonts w:asciiTheme="minorHAnsi" w:hAnsiTheme="minorHAnsi" w:cstheme="minorHAnsi"/>
          <w:sz w:val="21"/>
          <w:szCs w:val="22"/>
        </w:rPr>
        <w:t xml:space="preserve"> </w:t>
      </w:r>
      <w:r w:rsidR="00C81EDF" w:rsidRPr="00BC0581">
        <w:rPr>
          <w:rFonts w:asciiTheme="minorHAnsi" w:hAnsiTheme="minorHAnsi" w:cstheme="minorHAnsi"/>
          <w:sz w:val="21"/>
          <w:szCs w:val="22"/>
        </w:rPr>
        <w:t>(CNRS, IRIS-EHESS)</w:t>
      </w:r>
      <w:r w:rsidRPr="00BC0581">
        <w:rPr>
          <w:rFonts w:asciiTheme="minorHAnsi" w:hAnsiTheme="minorHAnsi" w:cstheme="minorHAnsi"/>
          <w:sz w:val="21"/>
          <w:szCs w:val="22"/>
        </w:rPr>
        <w:t>.</w:t>
      </w:r>
    </w:p>
    <w:p w:rsidR="002043DA" w:rsidRPr="00BC0581" w:rsidRDefault="002043DA" w:rsidP="00BC0581">
      <w:pPr>
        <w:pStyle w:val="NormalWeb"/>
        <w:contextualSpacing/>
        <w:jc w:val="both"/>
        <w:rPr>
          <w:rFonts w:asciiTheme="minorHAnsi" w:hAnsiTheme="minorHAnsi" w:cstheme="minorHAnsi"/>
          <w:sz w:val="21"/>
          <w:szCs w:val="22"/>
        </w:rPr>
      </w:pPr>
    </w:p>
    <w:p w:rsidR="00BC0581" w:rsidRPr="00BC0581" w:rsidRDefault="00BC0581" w:rsidP="00BC0581">
      <w:pPr>
        <w:pStyle w:val="NormalWeb"/>
        <w:numPr>
          <w:ilvl w:val="0"/>
          <w:numId w:val="3"/>
        </w:numPr>
        <w:contextualSpacing/>
        <w:jc w:val="both"/>
        <w:rPr>
          <w:rFonts w:asciiTheme="minorHAnsi" w:hAnsiTheme="minorHAnsi" w:cstheme="minorHAnsi"/>
          <w:b/>
          <w:sz w:val="21"/>
          <w:szCs w:val="22"/>
        </w:rPr>
      </w:pPr>
      <w:r w:rsidRPr="00BC0581">
        <w:rPr>
          <w:rFonts w:asciiTheme="minorHAnsi" w:hAnsiTheme="minorHAnsi" w:cstheme="minorHAnsi"/>
          <w:b/>
          <w:sz w:val="21"/>
          <w:szCs w:val="22"/>
        </w:rPr>
        <w:t xml:space="preserve">Mardi </w:t>
      </w:r>
      <w:r w:rsidR="002043DA" w:rsidRPr="00BC0581">
        <w:rPr>
          <w:rFonts w:asciiTheme="minorHAnsi" w:hAnsiTheme="minorHAnsi" w:cstheme="minorHAnsi"/>
          <w:b/>
          <w:sz w:val="21"/>
          <w:szCs w:val="22"/>
        </w:rPr>
        <w:t xml:space="preserve">19 </w:t>
      </w:r>
      <w:r w:rsidRPr="00BC0581">
        <w:rPr>
          <w:rFonts w:asciiTheme="minorHAnsi" w:hAnsiTheme="minorHAnsi" w:cstheme="minorHAnsi"/>
          <w:b/>
          <w:sz w:val="21"/>
          <w:szCs w:val="22"/>
        </w:rPr>
        <w:t>avril 2022</w:t>
      </w:r>
    </w:p>
    <w:p w:rsidR="002043DA" w:rsidRPr="00BC0581" w:rsidRDefault="00BC0581" w:rsidP="00BC0581">
      <w:pPr>
        <w:pStyle w:val="NormalWeb"/>
        <w:contextualSpacing/>
        <w:jc w:val="both"/>
        <w:rPr>
          <w:rFonts w:asciiTheme="minorHAnsi" w:hAnsiTheme="minorHAnsi" w:cstheme="minorHAnsi"/>
          <w:sz w:val="21"/>
          <w:szCs w:val="22"/>
        </w:rPr>
      </w:pPr>
      <w:r w:rsidRPr="00BC0581">
        <w:rPr>
          <w:rFonts w:asciiTheme="minorHAnsi" w:hAnsiTheme="minorHAnsi" w:cstheme="minorHAnsi"/>
          <w:sz w:val="21"/>
          <w:szCs w:val="22"/>
        </w:rPr>
        <w:t xml:space="preserve">Philippe ARTIERES </w:t>
      </w:r>
      <w:r w:rsidR="002043DA" w:rsidRPr="00BC0581">
        <w:rPr>
          <w:rFonts w:asciiTheme="minorHAnsi" w:hAnsiTheme="minorHAnsi" w:cstheme="minorHAnsi"/>
          <w:sz w:val="21"/>
          <w:szCs w:val="22"/>
        </w:rPr>
        <w:t>(CNRS, IRIS-EHESS)</w:t>
      </w:r>
      <w:r w:rsidRPr="00BC0581">
        <w:rPr>
          <w:rFonts w:asciiTheme="minorHAnsi" w:hAnsiTheme="minorHAnsi" w:cstheme="minorHAnsi"/>
          <w:sz w:val="21"/>
          <w:szCs w:val="22"/>
        </w:rPr>
        <w:t> : « </w:t>
      </w:r>
      <w:r w:rsidR="002043DA" w:rsidRPr="00BC0581">
        <w:rPr>
          <w:rFonts w:asciiTheme="minorHAnsi" w:hAnsiTheme="minorHAnsi" w:cstheme="minorHAnsi"/>
          <w:sz w:val="21"/>
          <w:szCs w:val="22"/>
        </w:rPr>
        <w:t>Les raisons d’un crime : le cas Bladier</w:t>
      </w:r>
      <w:r w:rsidRPr="00BC0581">
        <w:rPr>
          <w:rFonts w:asciiTheme="minorHAnsi" w:hAnsiTheme="minorHAnsi" w:cstheme="minorHAnsi"/>
          <w:sz w:val="21"/>
          <w:szCs w:val="22"/>
        </w:rPr>
        <w:t> »</w:t>
      </w:r>
      <w:r w:rsidR="00F64C74">
        <w:rPr>
          <w:rFonts w:asciiTheme="minorHAnsi" w:hAnsiTheme="minorHAnsi" w:cstheme="minorHAnsi"/>
          <w:sz w:val="21"/>
          <w:szCs w:val="22"/>
        </w:rPr>
        <w:t>.</w:t>
      </w:r>
    </w:p>
    <w:p w:rsidR="00C81EDF" w:rsidRPr="00BC0581" w:rsidRDefault="00C81EDF" w:rsidP="00C81EDF">
      <w:pPr>
        <w:pStyle w:val="NormalWeb"/>
        <w:contextualSpacing/>
        <w:jc w:val="both"/>
        <w:rPr>
          <w:rFonts w:asciiTheme="minorHAnsi" w:hAnsiTheme="minorHAnsi" w:cstheme="minorHAnsi"/>
          <w:sz w:val="21"/>
          <w:szCs w:val="22"/>
        </w:rPr>
      </w:pPr>
      <w:r w:rsidRPr="00BC0581">
        <w:rPr>
          <w:rFonts w:asciiTheme="minorHAnsi" w:hAnsiTheme="minorHAnsi" w:cstheme="minorHAnsi"/>
          <w:sz w:val="21"/>
          <w:szCs w:val="22"/>
        </w:rPr>
        <w:t xml:space="preserve">Discussion animée par Philippe </w:t>
      </w:r>
      <w:r w:rsidR="005E74AD">
        <w:rPr>
          <w:rFonts w:asciiTheme="minorHAnsi" w:hAnsiTheme="minorHAnsi" w:cstheme="minorHAnsi"/>
          <w:sz w:val="21"/>
          <w:szCs w:val="22"/>
        </w:rPr>
        <w:t>BOUTRY (</w:t>
      </w:r>
      <w:r w:rsidR="005E74AD" w:rsidRPr="00BC0581">
        <w:rPr>
          <w:rFonts w:asciiTheme="minorHAnsi" w:hAnsiTheme="minorHAnsi" w:cstheme="minorHAnsi"/>
          <w:sz w:val="21"/>
          <w:szCs w:val="22"/>
        </w:rPr>
        <w:t>Centre d’histoire du XIXe siècle, Paris 1</w:t>
      </w:r>
      <w:r w:rsidR="005E74AD">
        <w:rPr>
          <w:rFonts w:asciiTheme="minorHAnsi" w:hAnsiTheme="minorHAnsi" w:cstheme="minorHAnsi"/>
          <w:sz w:val="21"/>
          <w:szCs w:val="22"/>
        </w:rPr>
        <w:t>)</w:t>
      </w:r>
      <w:r w:rsidRPr="00BC0581">
        <w:rPr>
          <w:rFonts w:asciiTheme="minorHAnsi" w:hAnsiTheme="minorHAnsi" w:cstheme="minorHAnsi"/>
          <w:sz w:val="21"/>
          <w:szCs w:val="22"/>
        </w:rPr>
        <w:t>.</w:t>
      </w:r>
    </w:p>
    <w:p w:rsidR="002043DA" w:rsidRPr="00BC0581" w:rsidRDefault="002043DA" w:rsidP="00BC0581">
      <w:pPr>
        <w:pStyle w:val="NormalWeb"/>
        <w:contextualSpacing/>
        <w:jc w:val="both"/>
        <w:rPr>
          <w:rFonts w:asciiTheme="minorHAnsi" w:hAnsiTheme="minorHAnsi" w:cstheme="minorHAnsi"/>
          <w:sz w:val="21"/>
          <w:szCs w:val="22"/>
        </w:rPr>
      </w:pPr>
    </w:p>
    <w:p w:rsidR="00BC0581" w:rsidRDefault="00BC0581" w:rsidP="00BC0581">
      <w:pPr>
        <w:pStyle w:val="NormalWeb"/>
        <w:contextualSpacing/>
        <w:jc w:val="both"/>
        <w:rPr>
          <w:rFonts w:asciiTheme="minorHAnsi" w:hAnsiTheme="minorHAnsi" w:cstheme="minorHAnsi"/>
          <w:sz w:val="21"/>
          <w:szCs w:val="22"/>
        </w:rPr>
      </w:pPr>
    </w:p>
    <w:p w:rsidR="0084106C" w:rsidRDefault="0084106C" w:rsidP="00BC0581">
      <w:pPr>
        <w:pStyle w:val="NormalWeb"/>
        <w:contextualSpacing/>
        <w:jc w:val="both"/>
        <w:rPr>
          <w:rFonts w:asciiTheme="minorHAnsi" w:hAnsiTheme="minorHAnsi" w:cstheme="minorHAnsi"/>
          <w:sz w:val="21"/>
          <w:szCs w:val="22"/>
        </w:rPr>
      </w:pPr>
    </w:p>
    <w:p w:rsidR="00C849C8" w:rsidRPr="0084106C" w:rsidRDefault="00C849C8" w:rsidP="00BC0581">
      <w:pPr>
        <w:pStyle w:val="NormalWeb"/>
        <w:contextualSpacing/>
        <w:jc w:val="both"/>
        <w:rPr>
          <w:rFonts w:asciiTheme="minorHAnsi" w:hAnsiTheme="minorHAnsi" w:cstheme="minorHAnsi"/>
          <w:b/>
          <w:sz w:val="21"/>
          <w:szCs w:val="22"/>
        </w:rPr>
      </w:pPr>
      <w:r w:rsidRPr="0084106C">
        <w:rPr>
          <w:rFonts w:asciiTheme="minorHAnsi" w:hAnsiTheme="minorHAnsi" w:cstheme="minorHAnsi"/>
          <w:b/>
          <w:sz w:val="21"/>
          <w:szCs w:val="22"/>
        </w:rPr>
        <w:t xml:space="preserve">Université Paris-1 : 17, rue de la Sorbonne, 75005 Paris (Salle Picard, Esc. C, 3e ét. droite) </w:t>
      </w:r>
    </w:p>
    <w:p w:rsidR="00C849C8" w:rsidRPr="00BC0581" w:rsidRDefault="00C849C8" w:rsidP="00BC0581">
      <w:pPr>
        <w:pStyle w:val="NormalWeb"/>
        <w:contextualSpacing/>
        <w:jc w:val="both"/>
        <w:rPr>
          <w:rFonts w:asciiTheme="minorHAnsi" w:hAnsiTheme="minorHAnsi" w:cstheme="minorHAnsi"/>
          <w:sz w:val="21"/>
          <w:szCs w:val="22"/>
        </w:rPr>
      </w:pPr>
    </w:p>
    <w:p w:rsidR="00D973F8" w:rsidRPr="00BC0581" w:rsidRDefault="00D973F8" w:rsidP="00BC0581">
      <w:pPr>
        <w:pStyle w:val="NormalWeb"/>
        <w:contextualSpacing/>
        <w:jc w:val="both"/>
        <w:rPr>
          <w:rFonts w:asciiTheme="minorHAnsi" w:hAnsiTheme="minorHAnsi" w:cstheme="minorHAnsi"/>
          <w:sz w:val="21"/>
          <w:szCs w:val="22"/>
        </w:rPr>
      </w:pPr>
    </w:p>
    <w:sectPr w:rsidR="00D973F8" w:rsidRPr="00BC0581" w:rsidSect="00F64C74">
      <w:pgSz w:w="11900" w:h="16840"/>
      <w:pgMar w:top="1053" w:right="1417" w:bottom="132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Corps)">
    <w:altName w:val="Calibri"/>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558AD"/>
    <w:multiLevelType w:val="hybridMultilevel"/>
    <w:tmpl w:val="D91A714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A0C70BC"/>
    <w:multiLevelType w:val="hybridMultilevel"/>
    <w:tmpl w:val="21CC175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752A2CDE"/>
    <w:multiLevelType w:val="hybridMultilevel"/>
    <w:tmpl w:val="5582DFE0"/>
    <w:lvl w:ilvl="0" w:tplc="040C000F">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3DA"/>
    <w:rsid w:val="001801E6"/>
    <w:rsid w:val="002043DA"/>
    <w:rsid w:val="002F2D4B"/>
    <w:rsid w:val="00383E1A"/>
    <w:rsid w:val="00474D9E"/>
    <w:rsid w:val="004F7DCF"/>
    <w:rsid w:val="005E74AD"/>
    <w:rsid w:val="006E7A8F"/>
    <w:rsid w:val="007A079E"/>
    <w:rsid w:val="0084106C"/>
    <w:rsid w:val="00A356BD"/>
    <w:rsid w:val="00BC0581"/>
    <w:rsid w:val="00C46865"/>
    <w:rsid w:val="00C81EDF"/>
    <w:rsid w:val="00C849C8"/>
    <w:rsid w:val="00CB4FA4"/>
    <w:rsid w:val="00D973F8"/>
    <w:rsid w:val="00F64C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E5714"/>
  <w15:chartTrackingRefBased/>
  <w15:docId w15:val="{AEFBAA4A-2981-B847-B17C-59A7AAED5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Calibri (Corps)"/>
        <w:sz w:val="24"/>
        <w:szCs w:val="24"/>
        <w:lang w:val="fr-FR" w:eastAsia="en-US" w:bidi="ar-SA"/>
      </w:rPr>
    </w:rPrDefault>
    <w:pPrDefault>
      <w:pPr>
        <w:ind w:firstLine="567"/>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43DA"/>
    <w:pPr>
      <w:ind w:firstLine="0"/>
      <w:jc w:val="left"/>
    </w:pPr>
    <w:rPr>
      <w:rFonts w:ascii="Times New Roman" w:eastAsia="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2043DA"/>
  </w:style>
  <w:style w:type="character" w:styleId="Lienhypertexte">
    <w:name w:val="Hyperlink"/>
    <w:basedOn w:val="Policepardfaut"/>
    <w:uiPriority w:val="99"/>
    <w:semiHidden/>
    <w:unhideWhenUsed/>
    <w:rsid w:val="002043DA"/>
    <w:rPr>
      <w:color w:val="0000FF"/>
      <w:u w:val="single"/>
    </w:rPr>
  </w:style>
  <w:style w:type="character" w:styleId="Accentuation">
    <w:name w:val="Emphasis"/>
    <w:basedOn w:val="Policepardfaut"/>
    <w:uiPriority w:val="20"/>
    <w:qFormat/>
    <w:rsid w:val="002043DA"/>
    <w:rPr>
      <w:i/>
      <w:iCs/>
    </w:rPr>
  </w:style>
  <w:style w:type="character" w:customStyle="1" w:styleId="bibliography-content-book-text-editor-and-date">
    <w:name w:val="bibliography-content-book-text-editor-and-date"/>
    <w:basedOn w:val="Policepardfaut"/>
    <w:rsid w:val="002043DA"/>
  </w:style>
  <w:style w:type="character" w:styleId="CitationHTML">
    <w:name w:val="HTML Cite"/>
    <w:basedOn w:val="Policepardfaut"/>
    <w:uiPriority w:val="99"/>
    <w:semiHidden/>
    <w:unhideWhenUsed/>
    <w:rsid w:val="002043DA"/>
    <w:rPr>
      <w:i/>
      <w:iCs/>
    </w:rPr>
  </w:style>
  <w:style w:type="paragraph" w:styleId="NormalWeb">
    <w:name w:val="Normal (Web)"/>
    <w:basedOn w:val="Normal"/>
    <w:uiPriority w:val="99"/>
    <w:unhideWhenUsed/>
    <w:rsid w:val="002043DA"/>
    <w:pPr>
      <w:spacing w:before="100" w:beforeAutospacing="1" w:after="100" w:afterAutospacing="1"/>
    </w:pPr>
  </w:style>
  <w:style w:type="character" w:styleId="lev">
    <w:name w:val="Strong"/>
    <w:basedOn w:val="Policepardfaut"/>
    <w:uiPriority w:val="22"/>
    <w:qFormat/>
    <w:rsid w:val="002043DA"/>
    <w:rPr>
      <w:b/>
      <w:bCs/>
    </w:rPr>
  </w:style>
  <w:style w:type="character" w:customStyle="1" w:styleId="detaillabel">
    <w:name w:val="detail_label"/>
    <w:basedOn w:val="Policepardfaut"/>
    <w:rsid w:val="002043DA"/>
  </w:style>
  <w:style w:type="character" w:customStyle="1" w:styleId="detailvalue">
    <w:name w:val="detail_value"/>
    <w:basedOn w:val="Policepardfaut"/>
    <w:rsid w:val="002043DA"/>
  </w:style>
  <w:style w:type="paragraph" w:styleId="Paragraphedeliste">
    <w:name w:val="List Paragraph"/>
    <w:basedOn w:val="Normal"/>
    <w:uiPriority w:val="34"/>
    <w:qFormat/>
    <w:rsid w:val="002043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621</Words>
  <Characters>3220</Characters>
  <Application>Microsoft Office Word</Application>
  <DocSecurity>0</DocSecurity>
  <Lines>60</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11</cp:revision>
  <cp:lastPrinted>2021-07-15T21:05:00Z</cp:lastPrinted>
  <dcterms:created xsi:type="dcterms:W3CDTF">2021-07-15T19:42:00Z</dcterms:created>
  <dcterms:modified xsi:type="dcterms:W3CDTF">2021-08-19T07:13:00Z</dcterms:modified>
</cp:coreProperties>
</file>