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32" w:rsidRDefault="00A87B32" w:rsidP="00905EE7">
      <w:pPr>
        <w:rPr>
          <w:b/>
        </w:rPr>
      </w:pPr>
    </w:p>
    <w:p w:rsidR="00A87B32" w:rsidRDefault="00FF1B0E" w:rsidP="00A87B32">
      <w:pPr>
        <w:pStyle w:val="Sansinterlig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69.55pt;margin-top:-6.3pt;width:199.15pt;height:157.35pt;z-index:251660288" stroked="f">
            <v:textbox style="mso-next-textbox:#_x0000_s1036">
              <w:txbxContent>
                <w:p w:rsidR="00A87B32" w:rsidRPr="005F432A" w:rsidRDefault="00A87B32" w:rsidP="00A87B32">
                  <w:pPr>
                    <w:pStyle w:val="Sansinterlig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432A">
                    <w:rPr>
                      <w:rFonts w:ascii="Times New Roman" w:hAnsi="Times New Roman"/>
                      <w:sz w:val="28"/>
                      <w:szCs w:val="28"/>
                    </w:rPr>
                    <w:t>République de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Côte d’Ivoire</w:t>
                  </w:r>
                  <w:r w:rsidRPr="005F432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87B32" w:rsidRDefault="00A87B32" w:rsidP="00A87B32">
                  <w:pPr>
                    <w:pStyle w:val="Sansinterlig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  <w:p w:rsidR="00A87B32" w:rsidRDefault="00A87B32" w:rsidP="00A87B32">
                  <w:pPr>
                    <w:pStyle w:val="Sansinterlig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7B32" w:rsidRDefault="00A87B32" w:rsidP="00A87B32">
                  <w:pPr>
                    <w:pStyle w:val="Sansinterlig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A87B32" w:rsidRDefault="00A87B32" w:rsidP="00A87B32">
                  <w:pPr>
                    <w:pStyle w:val="Sansinterlig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7B32" w:rsidRPr="005F432A" w:rsidRDefault="00A87B32" w:rsidP="00A87B32">
                  <w:pPr>
                    <w:pStyle w:val="Sansinterlig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7B32" w:rsidRDefault="00A87B32" w:rsidP="00A87B32">
                  <w:pPr>
                    <w:pStyle w:val="Sansinterlig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:rsidR="00A87B32" w:rsidRDefault="00A87B32" w:rsidP="00A87B32">
                  <w:pPr>
                    <w:pStyle w:val="Sansinterlig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Union- Discipline-Travail</w:t>
                  </w:r>
                </w:p>
                <w:p w:rsidR="00A87B32" w:rsidRDefault="00A87B32" w:rsidP="00A87B32">
                  <w:pPr>
                    <w:pStyle w:val="Sansinterlig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Année Universitaire</w:t>
                  </w:r>
                </w:p>
                <w:p w:rsidR="00A87B32" w:rsidRPr="00ED6488" w:rsidRDefault="00A87B32" w:rsidP="00A87B32">
                  <w:pPr>
                    <w:pStyle w:val="Sansinterlig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2012-2013</w:t>
                  </w:r>
                </w:p>
              </w:txbxContent>
            </v:textbox>
          </v:shape>
        </w:pict>
      </w:r>
      <w:r w:rsidR="00A87B32">
        <w:rPr>
          <w:rFonts w:ascii="Times New Roman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139700</wp:posOffset>
            </wp:positionV>
            <wp:extent cx="1210945" cy="1004570"/>
            <wp:effectExtent l="19050" t="0" r="8255" b="0"/>
            <wp:wrapNone/>
            <wp:docPr id="13" name="Image 8" descr="http://images.google.ci/images?q=tbn:ervCDCLgnHUJ:http://www.sir.ci/Francais/images/ArmoirieSmall.gif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http://images.google.ci/images?q=tbn:ervCDCLgnHUJ:http://www.sir.ci/Francais/images/ArmoirieSmall.gif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B32">
        <w:rPr>
          <w:rFonts w:ascii="Times New Roman" w:hAnsi="Times New Roman"/>
          <w:sz w:val="28"/>
          <w:szCs w:val="28"/>
        </w:rPr>
        <w:t>Ministère de l’Enseignement</w:t>
      </w:r>
    </w:p>
    <w:p w:rsidR="00A87B32" w:rsidRDefault="00A87B32" w:rsidP="00A87B32">
      <w:pPr>
        <w:pStyle w:val="Sansinterlig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Supérieur et de la Recherche</w:t>
      </w:r>
    </w:p>
    <w:p w:rsidR="00A87B32" w:rsidRDefault="00A87B32" w:rsidP="00A87B32">
      <w:pPr>
        <w:pStyle w:val="Sansinterlig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Scientifique</w:t>
      </w:r>
    </w:p>
    <w:p w:rsidR="00A87B32" w:rsidRDefault="00A87B32" w:rsidP="00A87B32">
      <w:pPr>
        <w:pStyle w:val="Sansinterligne"/>
        <w:rPr>
          <w:rFonts w:ascii="Times New Roman" w:hAnsi="Times New Roman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36195</wp:posOffset>
            </wp:positionV>
            <wp:extent cx="1033145" cy="840105"/>
            <wp:effectExtent l="19050" t="0" r="0" b="0"/>
            <wp:wrapNone/>
            <wp:docPr id="14" name="Image 14" descr="image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s_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B32" w:rsidRDefault="00A87B32" w:rsidP="00A87B32">
      <w:pPr>
        <w:pStyle w:val="Sansinterligne"/>
        <w:rPr>
          <w:rFonts w:ascii="Times New Roman" w:hAnsi="Times New Roman"/>
          <w:sz w:val="28"/>
          <w:szCs w:val="28"/>
        </w:rPr>
      </w:pPr>
    </w:p>
    <w:p w:rsidR="00A87B32" w:rsidRDefault="00A87B32" w:rsidP="00A87B32">
      <w:pPr>
        <w:pStyle w:val="Sansinterligne"/>
        <w:rPr>
          <w:rFonts w:ascii="Times New Roman" w:hAnsi="Times New Roman"/>
          <w:sz w:val="24"/>
          <w:szCs w:val="24"/>
        </w:rPr>
      </w:pPr>
    </w:p>
    <w:p w:rsidR="00A87B32" w:rsidRDefault="00A87B32" w:rsidP="00A87B32">
      <w:pPr>
        <w:pStyle w:val="Sansinterligne"/>
        <w:rPr>
          <w:rFonts w:ascii="Times New Roman" w:hAnsi="Times New Roman"/>
          <w:sz w:val="24"/>
          <w:szCs w:val="24"/>
        </w:rPr>
      </w:pPr>
    </w:p>
    <w:p w:rsidR="00A87B32" w:rsidRDefault="00A87B32" w:rsidP="00A87B32">
      <w:pPr>
        <w:pStyle w:val="Sansinterligne"/>
        <w:rPr>
          <w:rFonts w:ascii="Times New Roman" w:hAnsi="Times New Roman"/>
          <w:sz w:val="24"/>
          <w:szCs w:val="24"/>
        </w:rPr>
      </w:pPr>
    </w:p>
    <w:p w:rsidR="00A87B32" w:rsidRDefault="00A87B32" w:rsidP="00A87B32">
      <w:pPr>
        <w:pStyle w:val="Sansinterligne"/>
        <w:rPr>
          <w:rFonts w:ascii="Times New Roman" w:hAnsi="Times New Roman"/>
          <w:sz w:val="24"/>
          <w:szCs w:val="24"/>
        </w:rPr>
      </w:pPr>
      <w:r w:rsidRPr="007D32ED">
        <w:rPr>
          <w:rFonts w:ascii="Times New Roman" w:hAnsi="Times New Roman"/>
          <w:sz w:val="24"/>
          <w:szCs w:val="24"/>
        </w:rPr>
        <w:t>UNIVERSITE ALLASS</w:t>
      </w:r>
      <w:r>
        <w:rPr>
          <w:rFonts w:ascii="Times New Roman" w:hAnsi="Times New Roman"/>
          <w:sz w:val="24"/>
          <w:szCs w:val="24"/>
        </w:rPr>
        <w:t>A</w:t>
      </w:r>
      <w:r w:rsidRPr="007D32ED">
        <w:rPr>
          <w:rFonts w:ascii="Times New Roman" w:hAnsi="Times New Roman"/>
          <w:sz w:val="24"/>
          <w:szCs w:val="24"/>
        </w:rPr>
        <w:t>NE OUATTARA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7B32" w:rsidRDefault="00A87B32" w:rsidP="00A87B32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DE BOUAKE</w:t>
      </w:r>
    </w:p>
    <w:p w:rsidR="00A87B32" w:rsidRPr="007D32ED" w:rsidRDefault="00A87B32" w:rsidP="00A87B32">
      <w:pPr>
        <w:pStyle w:val="Sansinterligne"/>
        <w:rPr>
          <w:rFonts w:ascii="Times New Roman" w:hAnsi="Times New Roman"/>
          <w:sz w:val="24"/>
          <w:szCs w:val="24"/>
        </w:rPr>
      </w:pPr>
    </w:p>
    <w:p w:rsidR="00A87B32" w:rsidRPr="00926F02" w:rsidRDefault="00A87B32" w:rsidP="00A87B32">
      <w:pPr>
        <w:rPr>
          <w:rFonts w:ascii="Times New Roman" w:hAnsi="Times New Roman" w:cs="Times New Roman"/>
          <w:sz w:val="28"/>
          <w:szCs w:val="28"/>
        </w:rPr>
      </w:pPr>
      <w:r w:rsidRPr="00926F02">
        <w:rPr>
          <w:rFonts w:ascii="Times New Roman" w:hAnsi="Times New Roman" w:cs="Times New Roman"/>
          <w:b/>
          <w:sz w:val="28"/>
          <w:szCs w:val="28"/>
        </w:rPr>
        <w:t>UFR</w:t>
      </w:r>
      <w:r w:rsidRPr="00926F02">
        <w:rPr>
          <w:rFonts w:ascii="Times New Roman" w:hAnsi="Times New Roman" w:cs="Times New Roman"/>
          <w:sz w:val="28"/>
          <w:szCs w:val="28"/>
        </w:rPr>
        <w:t> : CMS</w:t>
      </w:r>
    </w:p>
    <w:p w:rsidR="00A87B32" w:rsidRPr="00926F02" w:rsidRDefault="00A87B32" w:rsidP="00A87B32">
      <w:pPr>
        <w:rPr>
          <w:rFonts w:ascii="Times New Roman" w:hAnsi="Times New Roman" w:cs="Times New Roman"/>
          <w:sz w:val="28"/>
          <w:szCs w:val="28"/>
        </w:rPr>
      </w:pPr>
      <w:r w:rsidRPr="00926F02">
        <w:rPr>
          <w:rFonts w:ascii="Times New Roman" w:hAnsi="Times New Roman" w:cs="Times New Roman"/>
          <w:b/>
          <w:sz w:val="28"/>
          <w:szCs w:val="28"/>
        </w:rPr>
        <w:t>FILIERE</w:t>
      </w:r>
      <w:r w:rsidRPr="00926F02">
        <w:rPr>
          <w:rFonts w:ascii="Times New Roman" w:hAnsi="Times New Roman" w:cs="Times New Roman"/>
          <w:sz w:val="28"/>
          <w:szCs w:val="28"/>
        </w:rPr>
        <w:t xml:space="preserve"> : HISTOIRE </w:t>
      </w:r>
    </w:p>
    <w:p w:rsidR="00A87B32" w:rsidRDefault="00A87B32" w:rsidP="00A87B32">
      <w:pPr>
        <w:rPr>
          <w:rFonts w:ascii="Times New Roman" w:hAnsi="Times New Roman"/>
          <w:sz w:val="28"/>
          <w:szCs w:val="28"/>
        </w:rPr>
      </w:pPr>
      <w:r w:rsidRPr="00926F02">
        <w:rPr>
          <w:rFonts w:ascii="Times New Roman" w:hAnsi="Times New Roman" w:cs="Times New Roman"/>
          <w:b/>
          <w:sz w:val="28"/>
          <w:szCs w:val="28"/>
        </w:rPr>
        <w:t>NIVEAU</w:t>
      </w:r>
      <w:r>
        <w:rPr>
          <w:rFonts w:ascii="Times New Roman" w:hAnsi="Times New Roman"/>
          <w:sz w:val="28"/>
          <w:szCs w:val="28"/>
        </w:rPr>
        <w:t> :</w:t>
      </w:r>
      <w:r w:rsidRPr="00926F02">
        <w:rPr>
          <w:rFonts w:ascii="Times New Roman" w:hAnsi="Times New Roman" w:cs="Times New Roman"/>
          <w:sz w:val="28"/>
          <w:szCs w:val="28"/>
        </w:rPr>
        <w:t xml:space="preserve"> LICENCE1</w:t>
      </w:r>
    </w:p>
    <w:p w:rsidR="00A87B32" w:rsidRPr="00926F02" w:rsidRDefault="00A87B32" w:rsidP="00A87B32">
      <w:pPr>
        <w:rPr>
          <w:rFonts w:ascii="Times New Roman" w:hAnsi="Times New Roman" w:cs="Times New Roman"/>
          <w:b/>
          <w:sz w:val="36"/>
          <w:szCs w:val="36"/>
        </w:rPr>
      </w:pPr>
    </w:p>
    <w:p w:rsidR="00A87B32" w:rsidRPr="00926F02" w:rsidRDefault="00FF1B0E" w:rsidP="00A87B32">
      <w:pPr>
        <w:jc w:val="center"/>
        <w:rPr>
          <w:rFonts w:ascii="Times New Roman" w:hAnsi="Times New Roman" w:cs="Times New Roman"/>
          <w:sz w:val="96"/>
          <w:szCs w:val="96"/>
        </w:rPr>
      </w:pPr>
      <w:r w:rsidRPr="00FF1B0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pict>
          <v:roundrect id="_x0000_s1041" style="position:absolute;left:0;text-align:left;margin-left:-32pt;margin-top:63pt;width:523.6pt;height:44.25pt;z-index:251665408" arcsize="10923f">
            <v:textbox style="mso-next-textbox:#_x0000_s1041">
              <w:txbxContent>
                <w:p w:rsidR="00A87B32" w:rsidRPr="00926F02" w:rsidRDefault="00A87B32" w:rsidP="00A87B32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26F02"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Pr="00926F0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L’INSTALLATION DES VOLT</w:t>
                  </w:r>
                  <w:r w:rsidRPr="00926F02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A</w:t>
                  </w:r>
                  <w:r w:rsidRPr="00926F0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ÏQUES EN C</w:t>
                  </w:r>
                  <w:r w:rsidRPr="00B90DD3">
                    <w:rPr>
                      <w:rFonts w:ascii="Times New Roman" w:hAnsi="Times New Roman" w:cs="Times New Roman"/>
                      <w:b/>
                      <w:sz w:val="36"/>
                      <w:szCs w:val="36"/>
                      <w:highlight w:val="yellow"/>
                    </w:rPr>
                    <w:t>Ö</w:t>
                  </w:r>
                  <w:r w:rsidRPr="00926F0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TE D’IVOIRE</w:t>
                  </w:r>
                </w:p>
                <w:p w:rsidR="00A87B32" w:rsidRDefault="00A87B32" w:rsidP="00A87B32"/>
              </w:txbxContent>
            </v:textbox>
          </v:roundrect>
        </w:pict>
      </w:r>
      <w:r w:rsidR="00A87B32" w:rsidRPr="00926F02">
        <w:rPr>
          <w:rFonts w:ascii="Times New Roman" w:hAnsi="Times New Roman" w:cs="Times New Roman"/>
          <w:b/>
          <w:sz w:val="96"/>
          <w:szCs w:val="96"/>
        </w:rPr>
        <w:t>SUJET</w:t>
      </w:r>
      <w:r w:rsidR="00A87B32">
        <w:rPr>
          <w:rFonts w:ascii="Times New Roman" w:hAnsi="Times New Roman"/>
          <w:b/>
          <w:sz w:val="96"/>
          <w:szCs w:val="96"/>
        </w:rPr>
        <w:t> :</w:t>
      </w:r>
    </w:p>
    <w:p w:rsidR="00A87B32" w:rsidRPr="00926F02" w:rsidRDefault="00A87B32" w:rsidP="00A87B32">
      <w:pPr>
        <w:pStyle w:val="Sansinterligne"/>
        <w:rPr>
          <w:rFonts w:ascii="Times New Roman" w:hAnsi="Times New Roman"/>
          <w:sz w:val="28"/>
          <w:szCs w:val="28"/>
        </w:rPr>
      </w:pPr>
    </w:p>
    <w:p w:rsidR="00A87B32" w:rsidRPr="00926F02" w:rsidRDefault="00A87B32" w:rsidP="00A87B32">
      <w:pPr>
        <w:pStyle w:val="Sansinterligne"/>
        <w:rPr>
          <w:rFonts w:ascii="Times New Roman" w:hAnsi="Times New Roman"/>
          <w:sz w:val="28"/>
          <w:szCs w:val="28"/>
        </w:rPr>
      </w:pPr>
    </w:p>
    <w:p w:rsidR="00A87B32" w:rsidRPr="00926F02" w:rsidRDefault="00A87B32" w:rsidP="00A87B32">
      <w:pPr>
        <w:pStyle w:val="Sansinterligne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87B32" w:rsidRPr="00926F02" w:rsidRDefault="00A87B32" w:rsidP="00A87B32">
      <w:pPr>
        <w:pStyle w:val="Sansinterligne"/>
        <w:rPr>
          <w:rFonts w:ascii="Times New Roman" w:hAnsi="Times New Roman"/>
          <w:sz w:val="28"/>
          <w:szCs w:val="28"/>
        </w:rPr>
      </w:pPr>
    </w:p>
    <w:p w:rsidR="00A87B32" w:rsidRPr="00926F02" w:rsidRDefault="00A87B32" w:rsidP="00A87B32">
      <w:pPr>
        <w:pStyle w:val="Sansinterligne"/>
        <w:rPr>
          <w:rFonts w:ascii="Times New Roman" w:hAnsi="Times New Roman"/>
          <w:sz w:val="28"/>
          <w:szCs w:val="28"/>
        </w:rPr>
      </w:pPr>
    </w:p>
    <w:p w:rsidR="00A87B32" w:rsidRPr="00926F02" w:rsidRDefault="00A87B32" w:rsidP="00A87B32">
      <w:pPr>
        <w:pStyle w:val="Sansinterligne"/>
        <w:rPr>
          <w:rFonts w:ascii="Times New Roman" w:hAnsi="Times New Roman"/>
          <w:sz w:val="28"/>
          <w:szCs w:val="28"/>
        </w:rPr>
      </w:pPr>
    </w:p>
    <w:p w:rsidR="00A87B32" w:rsidRDefault="00A87B32" w:rsidP="00A87B32">
      <w:pPr>
        <w:pStyle w:val="Sansinterligne"/>
        <w:rPr>
          <w:rFonts w:ascii="Times New Roman" w:hAnsi="Times New Roman"/>
          <w:sz w:val="28"/>
          <w:szCs w:val="28"/>
        </w:rPr>
      </w:pPr>
    </w:p>
    <w:p w:rsidR="00A87B32" w:rsidRPr="00E05B6C" w:rsidRDefault="00FF1B0E" w:rsidP="00A87B32">
      <w:r w:rsidRPr="00FF1B0E">
        <w:rPr>
          <w:rFonts w:ascii="Times New Roman" w:hAnsi="Times New Roman"/>
          <w:noProof/>
          <w:sz w:val="28"/>
          <w:szCs w:val="28"/>
          <w:lang w:eastAsia="fr-FR"/>
        </w:rPr>
        <w:pict>
          <v:shape id="_x0000_s1040" type="#_x0000_t202" style="position:absolute;margin-left:319pt;margin-top:128pt;width:138.85pt;height:52.65pt;z-index:251664384;mso-width-relative:margin;mso-height-relative:margin">
            <v:textbox style="mso-next-textbox:#_x0000_s1040">
              <w:txbxContent>
                <w:p w:rsidR="00A87B32" w:rsidRPr="00926F02" w:rsidRDefault="00A87B32" w:rsidP="00A87B3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6F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PROFFESEUR :</w:t>
                  </w:r>
                </w:p>
                <w:p w:rsidR="00A87B32" w:rsidRPr="00926F02" w:rsidRDefault="00A87B32" w:rsidP="00A87B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0DD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DR  M’BRA</w:t>
                  </w:r>
                  <w:r w:rsidR="00B90DD3" w:rsidRPr="00B90DD3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H</w:t>
                  </w:r>
                </w:p>
              </w:txbxContent>
            </v:textbox>
          </v:shape>
        </w:pict>
      </w:r>
      <w:r w:rsidRPr="00FF1B0E">
        <w:rPr>
          <w:rFonts w:ascii="Times New Roman" w:hAnsi="Times New Roman"/>
          <w:noProof/>
          <w:sz w:val="28"/>
          <w:szCs w:val="28"/>
          <w:lang w:eastAsia="fr-FR"/>
        </w:rPr>
        <w:pict>
          <v:shape id="_x0000_s1039" type="#_x0000_t202" style="position:absolute;margin-left:-26pt;margin-top:85.7pt;width:273.1pt;height:145.2pt;z-index:251663360;mso-width-relative:margin;mso-height-relative:margin">
            <v:textbox style="mso-next-textbox:#_x0000_s1039">
              <w:txbxContent>
                <w:p w:rsidR="00A87B32" w:rsidRPr="00926F02" w:rsidRDefault="00A87B32" w:rsidP="00A87B3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6F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GROUPE :</w:t>
                  </w:r>
                </w:p>
                <w:p w:rsidR="00A87B32" w:rsidRPr="00926F02" w:rsidRDefault="00A87B32" w:rsidP="00A87B32">
                  <w:pPr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F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ALLAPO ANIN LARISSA</w:t>
                  </w:r>
                </w:p>
                <w:p w:rsidR="00A87B32" w:rsidRPr="00926F02" w:rsidRDefault="00A87B32" w:rsidP="00A87B32">
                  <w:pPr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F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AMANI KOUADIO PARFAIT </w:t>
                  </w:r>
                </w:p>
                <w:p w:rsidR="00A87B32" w:rsidRPr="00926F02" w:rsidRDefault="00A87B32" w:rsidP="00A87B32">
                  <w:pPr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F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ABI KOUAME MIKAEL</w:t>
                  </w:r>
                </w:p>
                <w:p w:rsidR="00A87B32" w:rsidRPr="00926F02" w:rsidRDefault="00A87B32" w:rsidP="00A87B32">
                  <w:pPr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F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BANHI BOMANE STEPHANE YVES</w:t>
                  </w:r>
                </w:p>
              </w:txbxContent>
            </v:textbox>
          </v:shape>
        </w:pict>
      </w:r>
    </w:p>
    <w:p w:rsidR="00A87B32" w:rsidRDefault="00A87B32">
      <w:pPr>
        <w:rPr>
          <w:b/>
        </w:rPr>
      </w:pPr>
      <w:r>
        <w:rPr>
          <w:b/>
        </w:rPr>
        <w:br w:type="page"/>
      </w:r>
    </w:p>
    <w:p w:rsidR="00905EE7" w:rsidRPr="00C64789" w:rsidRDefault="00C64789" w:rsidP="00905EE7">
      <w:pPr>
        <w:rPr>
          <w:b/>
          <w:sz w:val="72"/>
          <w:szCs w:val="72"/>
        </w:rPr>
      </w:pPr>
      <w:r>
        <w:lastRenderedPageBreak/>
        <w:t xml:space="preserve">                                                                    </w:t>
      </w:r>
      <w:r w:rsidRPr="00C64789">
        <w:rPr>
          <w:b/>
          <w:sz w:val="72"/>
          <w:szCs w:val="72"/>
        </w:rPr>
        <w:t>PLAN</w:t>
      </w:r>
    </w:p>
    <w:p w:rsidR="00362554" w:rsidRPr="00A87B32" w:rsidRDefault="00362554" w:rsidP="00905EE7">
      <w:pPr>
        <w:rPr>
          <w:sz w:val="28"/>
          <w:szCs w:val="28"/>
        </w:rPr>
      </w:pPr>
    </w:p>
    <w:p w:rsidR="00C64789" w:rsidRPr="00A87B32" w:rsidRDefault="00362554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                         INTRODUCTION</w:t>
      </w:r>
    </w:p>
    <w:p w:rsidR="00905EE7" w:rsidRPr="004C0E30" w:rsidRDefault="00C64789" w:rsidP="00905EE7">
      <w:pPr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I / </w:t>
      </w:r>
      <w:r w:rsidRPr="004C0E30">
        <w:rPr>
          <w:rFonts w:ascii="Times New Roman" w:hAnsi="Times New Roman" w:cs="Times New Roman"/>
          <w:sz w:val="28"/>
          <w:szCs w:val="28"/>
          <w:highlight w:val="yellow"/>
          <w:u w:val="single"/>
        </w:rPr>
        <w:t>LES DIFFERENTS COMPOSANTS DU GROUPE VOLTAÏQUE</w:t>
      </w:r>
    </w:p>
    <w:p w:rsidR="00C64789" w:rsidRPr="004C0E30" w:rsidRDefault="00C12DB7" w:rsidP="00905EE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  1-les voltaï</w:t>
      </w:r>
      <w:r w:rsidR="00C64789" w:rsidRPr="004C0E30">
        <w:rPr>
          <w:rFonts w:ascii="Times New Roman" w:hAnsi="Times New Roman" w:cs="Times New Roman"/>
          <w:sz w:val="28"/>
          <w:szCs w:val="28"/>
          <w:highlight w:val="yellow"/>
        </w:rPr>
        <w:t>ques anciens</w:t>
      </w:r>
    </w:p>
    <w:p w:rsidR="00C64789" w:rsidRPr="004C0E30" w:rsidRDefault="00C12DB7" w:rsidP="00C12DB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       b-</w:t>
      </w:r>
      <w:r w:rsidR="00C64789" w:rsidRPr="004C0E30">
        <w:rPr>
          <w:rFonts w:ascii="Times New Roman" w:hAnsi="Times New Roman" w:cs="Times New Roman"/>
          <w:sz w:val="28"/>
          <w:szCs w:val="28"/>
          <w:highlight w:val="yellow"/>
        </w:rPr>
        <w:t>Les S</w:t>
      </w:r>
      <w:r w:rsidRPr="004C0E30">
        <w:rPr>
          <w:rFonts w:ascii="Times New Roman" w:hAnsi="Times New Roman" w:cs="Times New Roman"/>
          <w:sz w:val="28"/>
          <w:szCs w:val="28"/>
          <w:highlight w:val="yellow"/>
        </w:rPr>
        <w:t>é</w:t>
      </w:r>
      <w:r w:rsidR="00C64789" w:rsidRPr="004C0E30">
        <w:rPr>
          <w:rFonts w:ascii="Times New Roman" w:hAnsi="Times New Roman" w:cs="Times New Roman"/>
          <w:sz w:val="28"/>
          <w:szCs w:val="28"/>
          <w:highlight w:val="yellow"/>
        </w:rPr>
        <w:t>noufo</w:t>
      </w:r>
    </w:p>
    <w:p w:rsidR="00C64789" w:rsidRPr="004C0E30" w:rsidRDefault="00C12DB7" w:rsidP="00C12DB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       b-</w:t>
      </w:r>
      <w:r w:rsidR="00C64789"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 Les Koulango</w:t>
      </w:r>
    </w:p>
    <w:p w:rsidR="00C64789" w:rsidRPr="004C0E30" w:rsidRDefault="00C12DB7" w:rsidP="00C6478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r w:rsidR="00C64789" w:rsidRPr="004C0E30">
        <w:rPr>
          <w:rFonts w:ascii="Times New Roman" w:hAnsi="Times New Roman" w:cs="Times New Roman"/>
          <w:sz w:val="28"/>
          <w:szCs w:val="28"/>
          <w:highlight w:val="yellow"/>
        </w:rPr>
        <w:t>2-les voltaïque</w:t>
      </w:r>
      <w:r w:rsidR="00362554"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s </w:t>
      </w:r>
      <w:r w:rsidRPr="004C0E30">
        <w:rPr>
          <w:rFonts w:ascii="Times New Roman" w:hAnsi="Times New Roman" w:cs="Times New Roman"/>
          <w:sz w:val="28"/>
          <w:szCs w:val="28"/>
          <w:highlight w:val="yellow"/>
        </w:rPr>
        <w:t>récents</w:t>
      </w:r>
    </w:p>
    <w:p w:rsidR="00362554" w:rsidRPr="004C0E30" w:rsidRDefault="00362554" w:rsidP="00A87B32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Les </w:t>
      </w:r>
      <w:proofErr w:type="spellStart"/>
      <w:r w:rsidRPr="004C0E30">
        <w:rPr>
          <w:rFonts w:ascii="Times New Roman" w:hAnsi="Times New Roman" w:cs="Times New Roman"/>
          <w:sz w:val="28"/>
          <w:szCs w:val="28"/>
          <w:highlight w:val="yellow"/>
        </w:rPr>
        <w:t>Birifor</w:t>
      </w:r>
      <w:proofErr w:type="spellEnd"/>
    </w:p>
    <w:p w:rsidR="00362554" w:rsidRPr="004C0E30" w:rsidRDefault="00362554" w:rsidP="00A87B32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>Les Lobi</w:t>
      </w:r>
    </w:p>
    <w:p w:rsidR="00362554" w:rsidRPr="004C0E30" w:rsidRDefault="00362554" w:rsidP="00362554">
      <w:pPr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  <w:u w:val="single"/>
        </w:rPr>
        <w:t>II/ LES RAISONS DE LA MIGRATION ET L’INSTALLATION DES VOLTAÏQUES EN CÔTE D’IVOIRE</w:t>
      </w:r>
    </w:p>
    <w:p w:rsidR="00362554" w:rsidRPr="004C0E30" w:rsidRDefault="00362554" w:rsidP="0036255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    1</w:t>
      </w:r>
      <w:r w:rsidR="009F35A5" w:rsidRPr="004C0E30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4C0E30">
        <w:rPr>
          <w:rFonts w:ascii="Times New Roman" w:hAnsi="Times New Roman" w:cs="Times New Roman"/>
          <w:sz w:val="28"/>
          <w:szCs w:val="28"/>
          <w:highlight w:val="yellow"/>
        </w:rPr>
        <w:t>Les raisons agricoles et économiques</w:t>
      </w:r>
    </w:p>
    <w:p w:rsidR="00362554" w:rsidRPr="004C0E30" w:rsidRDefault="00362554" w:rsidP="00362554">
      <w:pPr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4C0E30">
        <w:rPr>
          <w:rFonts w:ascii="Times New Roman" w:hAnsi="Times New Roman" w:cs="Times New Roman"/>
          <w:sz w:val="28"/>
          <w:szCs w:val="28"/>
          <w:highlight w:val="yellow"/>
        </w:rPr>
        <w:t>a-Les</w:t>
      </w:r>
      <w:proofErr w:type="gramEnd"/>
      <w:r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 raisons agricoles</w:t>
      </w:r>
    </w:p>
    <w:p w:rsidR="00362554" w:rsidRPr="004C0E30" w:rsidRDefault="00362554" w:rsidP="00362554">
      <w:pPr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>b-Les raisons économiques</w:t>
      </w:r>
    </w:p>
    <w:p w:rsidR="00175D45" w:rsidRPr="004C0E30" w:rsidRDefault="00362554" w:rsidP="00175D45">
      <w:pPr>
        <w:ind w:left="720" w:hanging="436"/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>2-Les raisons politiques et militaires</w:t>
      </w:r>
    </w:p>
    <w:p w:rsidR="00A87B32" w:rsidRPr="004C0E30" w:rsidRDefault="00362554" w:rsidP="00175D45">
      <w:pPr>
        <w:pStyle w:val="Paragraphedeliste"/>
        <w:numPr>
          <w:ilvl w:val="0"/>
          <w:numId w:val="11"/>
        </w:numPr>
        <w:ind w:left="993" w:hanging="284"/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>Les raisons politiques</w:t>
      </w:r>
    </w:p>
    <w:p w:rsidR="00362554" w:rsidRPr="004C0E30" w:rsidRDefault="00362554" w:rsidP="00A87B32">
      <w:pPr>
        <w:pStyle w:val="Paragraphedeliste"/>
        <w:ind w:left="644"/>
        <w:rPr>
          <w:rFonts w:ascii="Times New Roman" w:hAnsi="Times New Roman" w:cs="Times New Roman"/>
          <w:sz w:val="28"/>
          <w:szCs w:val="28"/>
          <w:highlight w:val="yellow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 xml:space="preserve"> b-Les raisons militaires</w:t>
      </w:r>
    </w:p>
    <w:p w:rsidR="00175D45" w:rsidRPr="004C0E30" w:rsidRDefault="00175D45" w:rsidP="00362554">
      <w:pPr>
        <w:ind w:left="72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62554" w:rsidRPr="00175D45" w:rsidRDefault="00362554" w:rsidP="00362554">
      <w:pPr>
        <w:ind w:left="720"/>
        <w:rPr>
          <w:rFonts w:ascii="Times New Roman" w:hAnsi="Times New Roman" w:cs="Times New Roman"/>
          <w:sz w:val="28"/>
          <w:szCs w:val="28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>CONCLUSION</w:t>
      </w:r>
    </w:p>
    <w:p w:rsidR="00175D45" w:rsidRDefault="00175D45" w:rsidP="00362554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75D45" w:rsidRDefault="00175D45" w:rsidP="00362554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75D45" w:rsidRDefault="00175D45" w:rsidP="00362554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75D45" w:rsidRPr="00A87B32" w:rsidRDefault="00175D45" w:rsidP="00175D45">
      <w:pPr>
        <w:rPr>
          <w:rFonts w:ascii="Times New Roman" w:hAnsi="Times New Roman" w:cs="Times New Roman"/>
          <w:b/>
          <w:sz w:val="28"/>
          <w:szCs w:val="28"/>
        </w:rPr>
      </w:pPr>
    </w:p>
    <w:p w:rsidR="003E1147" w:rsidRPr="00A87B32" w:rsidRDefault="009F35A5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lastRenderedPageBreak/>
        <w:t xml:space="preserve">            Du XIV au </w:t>
      </w:r>
      <w:r w:rsidR="00B71786" w:rsidRPr="00A87B32">
        <w:rPr>
          <w:rFonts w:ascii="Times New Roman" w:hAnsi="Times New Roman" w:cs="Times New Roman"/>
          <w:sz w:val="28"/>
          <w:szCs w:val="28"/>
        </w:rPr>
        <w:t>XIX siècle</w:t>
      </w:r>
      <w:r w:rsidR="0040002D" w:rsidRPr="00A87B32">
        <w:rPr>
          <w:rFonts w:ascii="Times New Roman" w:hAnsi="Times New Roman" w:cs="Times New Roman"/>
          <w:sz w:val="28"/>
          <w:szCs w:val="28"/>
        </w:rPr>
        <w:t>,</w:t>
      </w:r>
      <w:r w:rsidR="00B71786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3E1147" w:rsidRPr="00A87B32">
        <w:rPr>
          <w:rFonts w:ascii="Times New Roman" w:hAnsi="Times New Roman" w:cs="Times New Roman"/>
          <w:sz w:val="28"/>
          <w:szCs w:val="28"/>
        </w:rPr>
        <w:t>bon nombre de pays Africains connus de grands mouvements migratoire</w:t>
      </w:r>
      <w:r w:rsidR="0040002D" w:rsidRPr="00A87B32">
        <w:rPr>
          <w:rFonts w:ascii="Times New Roman" w:hAnsi="Times New Roman" w:cs="Times New Roman"/>
          <w:sz w:val="28"/>
          <w:szCs w:val="28"/>
        </w:rPr>
        <w:t>s</w:t>
      </w:r>
      <w:r w:rsidR="003E1147" w:rsidRPr="00A87B32">
        <w:rPr>
          <w:rFonts w:ascii="Times New Roman" w:hAnsi="Times New Roman" w:cs="Times New Roman"/>
          <w:sz w:val="28"/>
          <w:szCs w:val="28"/>
        </w:rPr>
        <w:t>. Les populations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 s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e </w:t>
      </w:r>
      <w:r w:rsidR="00D77513" w:rsidRPr="00A87B32">
        <w:rPr>
          <w:rFonts w:ascii="Times New Roman" w:hAnsi="Times New Roman" w:cs="Times New Roman"/>
          <w:sz w:val="28"/>
          <w:szCs w:val="28"/>
        </w:rPr>
        <w:t>déplaçaient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 massivement d’une région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 à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une autre. Ces migrations ont </w:t>
      </w:r>
      <w:r w:rsidR="0040002D" w:rsidRPr="00A87B32">
        <w:rPr>
          <w:rFonts w:ascii="Times New Roman" w:hAnsi="Times New Roman" w:cs="Times New Roman"/>
          <w:sz w:val="28"/>
          <w:szCs w:val="28"/>
        </w:rPr>
        <w:t>été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la </w:t>
      </w:r>
      <w:r w:rsidR="0040002D" w:rsidRPr="00A87B32">
        <w:rPr>
          <w:rFonts w:ascii="Times New Roman" w:hAnsi="Times New Roman" w:cs="Times New Roman"/>
          <w:sz w:val="28"/>
          <w:szCs w:val="28"/>
        </w:rPr>
        <w:t>résultante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de plusieurs facteurs interne</w:t>
      </w:r>
      <w:r w:rsidR="0040002D" w:rsidRPr="00A87B32">
        <w:rPr>
          <w:rFonts w:ascii="Times New Roman" w:hAnsi="Times New Roman" w:cs="Times New Roman"/>
          <w:sz w:val="28"/>
          <w:szCs w:val="28"/>
        </w:rPr>
        <w:t>s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et externe</w:t>
      </w:r>
      <w:r w:rsidR="0040002D" w:rsidRPr="00A87B32">
        <w:rPr>
          <w:rFonts w:ascii="Times New Roman" w:hAnsi="Times New Roman" w:cs="Times New Roman"/>
          <w:sz w:val="28"/>
          <w:szCs w:val="28"/>
        </w:rPr>
        <w:t>s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dans les royaumes et empire</w:t>
      </w:r>
      <w:r w:rsidR="0040002D" w:rsidRPr="00A87B32">
        <w:rPr>
          <w:rFonts w:ascii="Times New Roman" w:hAnsi="Times New Roman" w:cs="Times New Roman"/>
          <w:sz w:val="28"/>
          <w:szCs w:val="28"/>
        </w:rPr>
        <w:t>s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obligeant</w:t>
      </w:r>
      <w:r w:rsidR="0040002D" w:rsidRPr="00A87B32">
        <w:rPr>
          <w:rFonts w:ascii="Times New Roman" w:hAnsi="Times New Roman" w:cs="Times New Roman"/>
          <w:sz w:val="28"/>
          <w:szCs w:val="28"/>
        </w:rPr>
        <w:t>,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les peuples à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 s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e </w:t>
      </w:r>
      <w:r w:rsidR="0040002D" w:rsidRPr="00A87B32">
        <w:rPr>
          <w:rFonts w:ascii="Times New Roman" w:hAnsi="Times New Roman" w:cs="Times New Roman"/>
          <w:sz w:val="28"/>
          <w:szCs w:val="28"/>
        </w:rPr>
        <w:t>déplacer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 pour s’installer sur de nouvelles terres sur lesquelles ils vivent actuellement.</w:t>
      </w:r>
      <w:r w:rsidR="00D77513" w:rsidRPr="00A87B32">
        <w:rPr>
          <w:rFonts w:ascii="Times New Roman" w:hAnsi="Times New Roman" w:cs="Times New Roman"/>
          <w:sz w:val="28"/>
          <w:szCs w:val="28"/>
        </w:rPr>
        <w:t xml:space="preserve"> Ainsi, la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côte d’ivoire 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 n’échappera pas à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cette vague de </w:t>
      </w:r>
      <w:r w:rsidR="00D77513" w:rsidRPr="00A87B32">
        <w:rPr>
          <w:rFonts w:ascii="Times New Roman" w:hAnsi="Times New Roman" w:cs="Times New Roman"/>
          <w:sz w:val="28"/>
          <w:szCs w:val="28"/>
        </w:rPr>
        <w:t>migration. Elle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verra plusieurs groupes ethniques d’origine </w:t>
      </w:r>
      <w:r w:rsidR="00D77513" w:rsidRPr="00A87B32">
        <w:rPr>
          <w:rFonts w:ascii="Times New Roman" w:hAnsi="Times New Roman" w:cs="Times New Roman"/>
          <w:sz w:val="28"/>
          <w:szCs w:val="28"/>
        </w:rPr>
        <w:t>différente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habité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s 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son territoire. Entre autre</w:t>
      </w:r>
      <w:r w:rsidR="0040002D" w:rsidRPr="00A87B32">
        <w:rPr>
          <w:rFonts w:ascii="Times New Roman" w:hAnsi="Times New Roman" w:cs="Times New Roman"/>
          <w:sz w:val="28"/>
          <w:szCs w:val="28"/>
        </w:rPr>
        <w:t>,</w:t>
      </w:r>
      <w:r w:rsidR="003E1147" w:rsidRPr="00A87B32">
        <w:rPr>
          <w:rFonts w:ascii="Times New Roman" w:hAnsi="Times New Roman" w:cs="Times New Roman"/>
          <w:sz w:val="28"/>
          <w:szCs w:val="28"/>
        </w:rPr>
        <w:t xml:space="preserve"> nous avons les </w:t>
      </w:r>
      <w:r w:rsidR="00D77513" w:rsidRPr="00A87B32">
        <w:rPr>
          <w:rFonts w:ascii="Times New Roman" w:hAnsi="Times New Roman" w:cs="Times New Roman"/>
          <w:sz w:val="28"/>
          <w:szCs w:val="28"/>
        </w:rPr>
        <w:t xml:space="preserve">voltaïques qui occupent aujourd’hui </w:t>
      </w:r>
      <w:r w:rsidR="00C12DB7" w:rsidRPr="00A87B32">
        <w:rPr>
          <w:rFonts w:ascii="Times New Roman" w:hAnsi="Times New Roman" w:cs="Times New Roman"/>
          <w:sz w:val="28"/>
          <w:szCs w:val="28"/>
        </w:rPr>
        <w:t>l’espace</w:t>
      </w:r>
      <w:r w:rsidR="00D77513" w:rsidRPr="00A87B32">
        <w:rPr>
          <w:rFonts w:ascii="Times New Roman" w:hAnsi="Times New Roman" w:cs="Times New Roman"/>
          <w:sz w:val="28"/>
          <w:szCs w:val="28"/>
        </w:rPr>
        <w:t xml:space="preserve"> compris entre la rivière baoulé et le fleuve volta noir.</w:t>
      </w:r>
    </w:p>
    <w:p w:rsidR="00D77513" w:rsidRPr="00A87B32" w:rsidRDefault="00D77513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Qui sont ces v</w:t>
      </w:r>
      <w:r w:rsidR="0040002D" w:rsidRPr="00A87B32">
        <w:rPr>
          <w:rFonts w:ascii="Times New Roman" w:hAnsi="Times New Roman" w:cs="Times New Roman"/>
          <w:sz w:val="28"/>
          <w:szCs w:val="28"/>
        </w:rPr>
        <w:t>oltaï</w:t>
      </w:r>
      <w:r w:rsidRPr="00A87B32">
        <w:rPr>
          <w:rFonts w:ascii="Times New Roman" w:hAnsi="Times New Roman" w:cs="Times New Roman"/>
          <w:sz w:val="28"/>
          <w:szCs w:val="28"/>
        </w:rPr>
        <w:t>ques ?</w:t>
      </w:r>
    </w:p>
    <w:p w:rsidR="00D77513" w:rsidRPr="00A87B32" w:rsidRDefault="00D77513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Quelle sont les raisons de leur installation en côte d’ivoire ?</w:t>
      </w:r>
    </w:p>
    <w:p w:rsidR="00D77513" w:rsidRPr="00A87B32" w:rsidRDefault="00D77513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Dans le but de résoudre ces problèmes posés nous montr</w:t>
      </w:r>
      <w:r w:rsidR="0040002D" w:rsidRPr="00A87B32">
        <w:rPr>
          <w:rFonts w:ascii="Times New Roman" w:hAnsi="Times New Roman" w:cs="Times New Roman"/>
          <w:sz w:val="28"/>
          <w:szCs w:val="28"/>
        </w:rPr>
        <w:t>er</w:t>
      </w:r>
      <w:r w:rsidRPr="00A87B32">
        <w:rPr>
          <w:rFonts w:ascii="Times New Roman" w:hAnsi="Times New Roman" w:cs="Times New Roman"/>
          <w:sz w:val="28"/>
          <w:szCs w:val="28"/>
        </w:rPr>
        <w:t>ons successivement le</w:t>
      </w:r>
      <w:r w:rsidR="0040002D" w:rsidRPr="00A87B32">
        <w:rPr>
          <w:rFonts w:ascii="Times New Roman" w:hAnsi="Times New Roman" w:cs="Times New Roman"/>
          <w:sz w:val="28"/>
          <w:szCs w:val="28"/>
        </w:rPr>
        <w:t>s</w:t>
      </w:r>
      <w:r w:rsidRPr="00A87B32">
        <w:rPr>
          <w:rFonts w:ascii="Times New Roman" w:hAnsi="Times New Roman" w:cs="Times New Roman"/>
          <w:sz w:val="28"/>
          <w:szCs w:val="28"/>
        </w:rPr>
        <w:t xml:space="preserve"> différent</w:t>
      </w:r>
      <w:r w:rsidR="0040002D" w:rsidRPr="00A87B32">
        <w:rPr>
          <w:rFonts w:ascii="Times New Roman" w:hAnsi="Times New Roman" w:cs="Times New Roman"/>
          <w:sz w:val="28"/>
          <w:szCs w:val="28"/>
        </w:rPr>
        <w:t>s</w:t>
      </w:r>
      <w:r w:rsidRPr="00A87B32">
        <w:rPr>
          <w:rFonts w:ascii="Times New Roman" w:hAnsi="Times New Roman" w:cs="Times New Roman"/>
          <w:sz w:val="28"/>
          <w:szCs w:val="28"/>
        </w:rPr>
        <w:t xml:space="preserve"> composant</w:t>
      </w:r>
      <w:r w:rsidR="0040002D" w:rsidRPr="00A87B32">
        <w:rPr>
          <w:rFonts w:ascii="Times New Roman" w:hAnsi="Times New Roman" w:cs="Times New Roman"/>
          <w:sz w:val="28"/>
          <w:szCs w:val="28"/>
        </w:rPr>
        <w:t>s du groupe voltaïque</w:t>
      </w:r>
      <w:r w:rsidRPr="00A87B32">
        <w:rPr>
          <w:rFonts w:ascii="Times New Roman" w:hAnsi="Times New Roman" w:cs="Times New Roman"/>
          <w:sz w:val="28"/>
          <w:szCs w:val="28"/>
        </w:rPr>
        <w:t xml:space="preserve"> et les raisons de leur installation en côte d’ivoire</w:t>
      </w:r>
      <w:r w:rsidR="0040002D" w:rsidRPr="00A87B32">
        <w:rPr>
          <w:rFonts w:ascii="Times New Roman" w:hAnsi="Times New Roman" w:cs="Times New Roman"/>
          <w:sz w:val="28"/>
          <w:szCs w:val="28"/>
        </w:rPr>
        <w:t>.</w:t>
      </w:r>
      <w:r w:rsidRPr="00A8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13" w:rsidRDefault="00D77513" w:rsidP="009F35A5">
      <w:pPr>
        <w:rPr>
          <w:rFonts w:ascii="Times New Roman" w:hAnsi="Times New Roman" w:cs="Times New Roman"/>
          <w:sz w:val="28"/>
          <w:szCs w:val="28"/>
        </w:rPr>
      </w:pPr>
    </w:p>
    <w:p w:rsidR="00071E1F" w:rsidRPr="00A87B32" w:rsidRDefault="00071E1F" w:rsidP="009F35A5">
      <w:pPr>
        <w:rPr>
          <w:rFonts w:ascii="Times New Roman" w:hAnsi="Times New Roman" w:cs="Times New Roman"/>
          <w:sz w:val="28"/>
          <w:szCs w:val="28"/>
        </w:rPr>
      </w:pPr>
    </w:p>
    <w:p w:rsidR="003A5647" w:rsidRPr="00A87B32" w:rsidRDefault="00D77513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          Les voltaîques sont composés de quatre groupes ethniques </w:t>
      </w:r>
      <w:r w:rsidR="003A5647" w:rsidRPr="00A87B32">
        <w:rPr>
          <w:rFonts w:ascii="Times New Roman" w:hAnsi="Times New Roman" w:cs="Times New Roman"/>
          <w:sz w:val="28"/>
          <w:szCs w:val="28"/>
        </w:rPr>
        <w:t>repartis</w:t>
      </w:r>
      <w:r w:rsidRPr="00A87B32">
        <w:rPr>
          <w:rFonts w:ascii="Times New Roman" w:hAnsi="Times New Roman" w:cs="Times New Roman"/>
          <w:sz w:val="28"/>
          <w:szCs w:val="28"/>
        </w:rPr>
        <w:t xml:space="preserve"> comme suit : </w:t>
      </w:r>
      <w:r w:rsidR="003A5647" w:rsidRPr="00A87B32">
        <w:rPr>
          <w:rFonts w:ascii="Times New Roman" w:hAnsi="Times New Roman" w:cs="Times New Roman"/>
          <w:sz w:val="28"/>
          <w:szCs w:val="28"/>
        </w:rPr>
        <w:t>les voltaïques</w:t>
      </w:r>
      <w:r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3A5647" w:rsidRPr="00A87B32">
        <w:rPr>
          <w:rFonts w:ascii="Times New Roman" w:hAnsi="Times New Roman" w:cs="Times New Roman"/>
          <w:sz w:val="28"/>
          <w:szCs w:val="28"/>
        </w:rPr>
        <w:t xml:space="preserve">anciens 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 et les voltaï</w:t>
      </w:r>
      <w:r w:rsidRPr="00A87B32">
        <w:rPr>
          <w:rFonts w:ascii="Times New Roman" w:hAnsi="Times New Roman" w:cs="Times New Roman"/>
          <w:sz w:val="28"/>
          <w:szCs w:val="28"/>
        </w:rPr>
        <w:t xml:space="preserve">ques </w:t>
      </w:r>
      <w:r w:rsidR="003A5647" w:rsidRPr="00A87B32">
        <w:rPr>
          <w:rFonts w:ascii="Times New Roman" w:hAnsi="Times New Roman" w:cs="Times New Roman"/>
          <w:sz w:val="28"/>
          <w:szCs w:val="28"/>
        </w:rPr>
        <w:t>récent</w:t>
      </w:r>
      <w:r w:rsidR="0040002D" w:rsidRPr="00A87B32">
        <w:rPr>
          <w:rFonts w:ascii="Times New Roman" w:hAnsi="Times New Roman" w:cs="Times New Roman"/>
          <w:sz w:val="28"/>
          <w:szCs w:val="28"/>
        </w:rPr>
        <w:t>s.</w:t>
      </w:r>
    </w:p>
    <w:p w:rsidR="00D77513" w:rsidRPr="00A87B32" w:rsidRDefault="003A5647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   En </w:t>
      </w:r>
      <w:r w:rsidR="00C12DB7" w:rsidRPr="00A87B32">
        <w:rPr>
          <w:rFonts w:ascii="Times New Roman" w:hAnsi="Times New Roman" w:cs="Times New Roman"/>
          <w:sz w:val="28"/>
          <w:szCs w:val="28"/>
        </w:rPr>
        <w:t>effet,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 parlant des voltaï</w:t>
      </w:r>
      <w:r w:rsidRPr="00A87B32">
        <w:rPr>
          <w:rFonts w:ascii="Times New Roman" w:hAnsi="Times New Roman" w:cs="Times New Roman"/>
          <w:sz w:val="28"/>
          <w:szCs w:val="28"/>
        </w:rPr>
        <w:t>ques anciens nous av</w:t>
      </w:r>
      <w:r w:rsidR="0040002D" w:rsidRPr="00A87B32">
        <w:rPr>
          <w:rFonts w:ascii="Times New Roman" w:hAnsi="Times New Roman" w:cs="Times New Roman"/>
          <w:sz w:val="28"/>
          <w:szCs w:val="28"/>
        </w:rPr>
        <w:t>ons les Sé</w:t>
      </w:r>
      <w:r w:rsidRPr="00A87B32">
        <w:rPr>
          <w:rFonts w:ascii="Times New Roman" w:hAnsi="Times New Roman" w:cs="Times New Roman"/>
          <w:sz w:val="28"/>
          <w:szCs w:val="28"/>
        </w:rPr>
        <w:t>noufo et les Koulango.</w:t>
      </w:r>
    </w:p>
    <w:p w:rsidR="00401481" w:rsidRPr="00A87B32" w:rsidRDefault="003A5647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D’abord</w:t>
      </w:r>
      <w:r w:rsidR="0040002D" w:rsidRPr="00A87B32">
        <w:rPr>
          <w:rFonts w:ascii="Times New Roman" w:hAnsi="Times New Roman" w:cs="Times New Roman"/>
          <w:sz w:val="28"/>
          <w:szCs w:val="28"/>
        </w:rPr>
        <w:t>,</w:t>
      </w:r>
      <w:r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40002D" w:rsidRPr="00A87B32">
        <w:rPr>
          <w:rFonts w:ascii="Times New Roman" w:hAnsi="Times New Roman" w:cs="Times New Roman"/>
          <w:sz w:val="28"/>
          <w:szCs w:val="28"/>
        </w:rPr>
        <w:t>Sé</w:t>
      </w:r>
      <w:r w:rsidRPr="00A87B32">
        <w:rPr>
          <w:rFonts w:ascii="Times New Roman" w:hAnsi="Times New Roman" w:cs="Times New Roman"/>
          <w:sz w:val="28"/>
          <w:szCs w:val="28"/>
        </w:rPr>
        <w:t xml:space="preserve">noufo ou Siena signifie </w:t>
      </w:r>
      <w:r w:rsidR="0040002D" w:rsidRPr="00A87B32">
        <w:rPr>
          <w:rFonts w:ascii="Times New Roman" w:hAnsi="Times New Roman" w:cs="Times New Roman"/>
          <w:sz w:val="28"/>
          <w:szCs w:val="28"/>
        </w:rPr>
        <w:t>ceux qui parlent le séna</w:t>
      </w:r>
      <w:r w:rsidRPr="00A87B32">
        <w:rPr>
          <w:rFonts w:ascii="Times New Roman" w:hAnsi="Times New Roman" w:cs="Times New Roman"/>
          <w:sz w:val="28"/>
          <w:szCs w:val="28"/>
        </w:rPr>
        <w:t xml:space="preserve">. </w:t>
      </w:r>
      <w:r w:rsidR="0040002D" w:rsidRPr="00A87B32">
        <w:rPr>
          <w:rFonts w:ascii="Times New Roman" w:hAnsi="Times New Roman" w:cs="Times New Roman"/>
          <w:sz w:val="28"/>
          <w:szCs w:val="28"/>
        </w:rPr>
        <w:t>Le pays Sé</w:t>
      </w:r>
      <w:r w:rsidRPr="00A87B32">
        <w:rPr>
          <w:rFonts w:ascii="Times New Roman" w:hAnsi="Times New Roman" w:cs="Times New Roman"/>
          <w:sz w:val="28"/>
          <w:szCs w:val="28"/>
        </w:rPr>
        <w:t>noufo est reparti entre trois Etats que sont, la Côte d’ivoire</w:t>
      </w:r>
      <w:r w:rsidR="0040002D" w:rsidRPr="00A87B32">
        <w:rPr>
          <w:rFonts w:ascii="Times New Roman" w:hAnsi="Times New Roman" w:cs="Times New Roman"/>
          <w:sz w:val="28"/>
          <w:szCs w:val="28"/>
        </w:rPr>
        <w:t>,</w:t>
      </w:r>
      <w:r w:rsidRPr="00A87B32">
        <w:rPr>
          <w:rFonts w:ascii="Times New Roman" w:hAnsi="Times New Roman" w:cs="Times New Roman"/>
          <w:sz w:val="28"/>
          <w:szCs w:val="28"/>
        </w:rPr>
        <w:t xml:space="preserve"> le Burkina Faso et le Mali. Ce groupe comprend environ 1.500.000 personnes </w:t>
      </w:r>
      <w:r w:rsidR="00401481" w:rsidRPr="00A87B32">
        <w:rPr>
          <w:rFonts w:ascii="Times New Roman" w:hAnsi="Times New Roman" w:cs="Times New Roman"/>
          <w:sz w:val="28"/>
          <w:szCs w:val="28"/>
        </w:rPr>
        <w:t>soit</w:t>
      </w:r>
      <w:r w:rsidRPr="00A87B32">
        <w:rPr>
          <w:rFonts w:ascii="Times New Roman" w:hAnsi="Times New Roman" w:cs="Times New Roman"/>
          <w:sz w:val="28"/>
          <w:szCs w:val="28"/>
        </w:rPr>
        <w:t xml:space="preserve"> 9,7%.</w:t>
      </w:r>
      <w:r w:rsidR="0040002D" w:rsidRPr="00A87B32">
        <w:rPr>
          <w:rFonts w:ascii="Times New Roman" w:hAnsi="Times New Roman" w:cs="Times New Roman"/>
          <w:sz w:val="28"/>
          <w:szCs w:val="28"/>
        </w:rPr>
        <w:t>Au Burkina Faso les Sé</w:t>
      </w:r>
      <w:r w:rsidRPr="00A87B32">
        <w:rPr>
          <w:rFonts w:ascii="Times New Roman" w:hAnsi="Times New Roman" w:cs="Times New Roman"/>
          <w:sz w:val="28"/>
          <w:szCs w:val="28"/>
        </w:rPr>
        <w:t xml:space="preserve">noufo sont </w:t>
      </w:r>
      <w:r w:rsidR="00C12DB7" w:rsidRPr="00A87B32">
        <w:rPr>
          <w:rFonts w:ascii="Times New Roman" w:hAnsi="Times New Roman" w:cs="Times New Roman"/>
          <w:sz w:val="28"/>
          <w:szCs w:val="28"/>
        </w:rPr>
        <w:t>présents</w:t>
      </w:r>
      <w:r w:rsidR="00401481" w:rsidRPr="00A87B32">
        <w:rPr>
          <w:rFonts w:ascii="Times New Roman" w:hAnsi="Times New Roman" w:cs="Times New Roman"/>
          <w:sz w:val="28"/>
          <w:szCs w:val="28"/>
        </w:rPr>
        <w:t xml:space="preserve"> dans les provinces du kéné</w:t>
      </w:r>
      <w:r w:rsidRPr="00A87B32">
        <w:rPr>
          <w:rFonts w:ascii="Times New Roman" w:hAnsi="Times New Roman" w:cs="Times New Roman"/>
          <w:sz w:val="28"/>
          <w:szCs w:val="28"/>
        </w:rPr>
        <w:t>dougou</w:t>
      </w:r>
      <w:r w:rsidR="00401481" w:rsidRPr="00A87B32">
        <w:rPr>
          <w:rFonts w:ascii="Times New Roman" w:hAnsi="Times New Roman" w:cs="Times New Roman"/>
          <w:sz w:val="28"/>
          <w:szCs w:val="28"/>
        </w:rPr>
        <w:t xml:space="preserve"> et de la léraba. </w:t>
      </w:r>
    </w:p>
    <w:p w:rsidR="003A5647" w:rsidRPr="00A87B32" w:rsidRDefault="00401481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Quant au Mali, il</w:t>
      </w:r>
      <w:r w:rsidR="0040002D" w:rsidRPr="00A87B32">
        <w:rPr>
          <w:rFonts w:ascii="Times New Roman" w:hAnsi="Times New Roman" w:cs="Times New Roman"/>
          <w:sz w:val="28"/>
          <w:szCs w:val="28"/>
        </w:rPr>
        <w:t>s</w:t>
      </w:r>
      <w:r w:rsidRPr="00A87B32">
        <w:rPr>
          <w:rFonts w:ascii="Times New Roman" w:hAnsi="Times New Roman" w:cs="Times New Roman"/>
          <w:sz w:val="28"/>
          <w:szCs w:val="28"/>
        </w:rPr>
        <w:t xml:space="preserve"> se trouve</w:t>
      </w:r>
      <w:r w:rsidR="0040002D" w:rsidRPr="00A87B32">
        <w:rPr>
          <w:rFonts w:ascii="Times New Roman" w:hAnsi="Times New Roman" w:cs="Times New Roman"/>
          <w:sz w:val="28"/>
          <w:szCs w:val="28"/>
        </w:rPr>
        <w:t>nt</w:t>
      </w:r>
      <w:r w:rsidRPr="00A87B32">
        <w:rPr>
          <w:rFonts w:ascii="Times New Roman" w:hAnsi="Times New Roman" w:cs="Times New Roman"/>
          <w:sz w:val="28"/>
          <w:szCs w:val="28"/>
        </w:rPr>
        <w:t xml:space="preserve"> dans la petite ville Sindou 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 à</w:t>
      </w:r>
      <w:r w:rsidRPr="00A87B32">
        <w:rPr>
          <w:rFonts w:ascii="Times New Roman" w:hAnsi="Times New Roman" w:cs="Times New Roman"/>
          <w:sz w:val="28"/>
          <w:szCs w:val="28"/>
        </w:rPr>
        <w:t xml:space="preserve"> l’ouest de </w:t>
      </w:r>
      <w:r w:rsidR="00C12DB7" w:rsidRPr="00A87B32">
        <w:rPr>
          <w:rFonts w:ascii="Times New Roman" w:hAnsi="Times New Roman" w:cs="Times New Roman"/>
          <w:sz w:val="28"/>
          <w:szCs w:val="28"/>
        </w:rPr>
        <w:t>Banfora</w:t>
      </w:r>
      <w:r w:rsidRPr="00A87B32">
        <w:rPr>
          <w:rFonts w:ascii="Times New Roman" w:hAnsi="Times New Roman" w:cs="Times New Roman"/>
          <w:sz w:val="28"/>
          <w:szCs w:val="28"/>
        </w:rPr>
        <w:t xml:space="preserve"> et principalement dans la région de Sikasso au sud du Mali.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 Conc</w:t>
      </w:r>
      <w:r w:rsidRPr="00A87B32">
        <w:rPr>
          <w:rFonts w:ascii="Times New Roman" w:hAnsi="Times New Roman" w:cs="Times New Roman"/>
          <w:sz w:val="28"/>
          <w:szCs w:val="28"/>
        </w:rPr>
        <w:t>ernant la Côte d’ivoire</w:t>
      </w:r>
      <w:r w:rsidR="0040002D" w:rsidRPr="00A87B32">
        <w:rPr>
          <w:rFonts w:ascii="Times New Roman" w:hAnsi="Times New Roman" w:cs="Times New Roman"/>
          <w:sz w:val="28"/>
          <w:szCs w:val="28"/>
        </w:rPr>
        <w:t>, les Sé</w:t>
      </w:r>
      <w:r w:rsidRPr="00A87B32">
        <w:rPr>
          <w:rFonts w:ascii="Times New Roman" w:hAnsi="Times New Roman" w:cs="Times New Roman"/>
          <w:sz w:val="28"/>
          <w:szCs w:val="28"/>
        </w:rPr>
        <w:t>noufo sont situé</w:t>
      </w:r>
      <w:r w:rsidR="002479B7" w:rsidRPr="00A87B32">
        <w:rPr>
          <w:rFonts w:ascii="Times New Roman" w:hAnsi="Times New Roman" w:cs="Times New Roman"/>
          <w:sz w:val="28"/>
          <w:szCs w:val="28"/>
        </w:rPr>
        <w:t>s au nord au tour des villes de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2479B7" w:rsidRPr="00A87B32">
        <w:rPr>
          <w:rFonts w:ascii="Times New Roman" w:hAnsi="Times New Roman" w:cs="Times New Roman"/>
          <w:sz w:val="28"/>
          <w:szCs w:val="28"/>
        </w:rPr>
        <w:t>B</w:t>
      </w:r>
      <w:r w:rsidRPr="00A87B32">
        <w:rPr>
          <w:rFonts w:ascii="Times New Roman" w:hAnsi="Times New Roman" w:cs="Times New Roman"/>
          <w:sz w:val="28"/>
          <w:szCs w:val="28"/>
        </w:rPr>
        <w:t>ound</w:t>
      </w:r>
      <w:r w:rsidR="002479B7" w:rsidRPr="00A87B32">
        <w:rPr>
          <w:rFonts w:ascii="Times New Roman" w:hAnsi="Times New Roman" w:cs="Times New Roman"/>
          <w:sz w:val="28"/>
          <w:szCs w:val="28"/>
        </w:rPr>
        <w:t>iali et de Korhogo. Ce groupe compte une trentaine de sous groupe</w:t>
      </w:r>
      <w:r w:rsidR="0040002D" w:rsidRPr="00A87B32">
        <w:rPr>
          <w:rFonts w:ascii="Times New Roman" w:hAnsi="Times New Roman" w:cs="Times New Roman"/>
          <w:sz w:val="28"/>
          <w:szCs w:val="28"/>
        </w:rPr>
        <w:t>, nous pouvons citer à</w:t>
      </w:r>
      <w:r w:rsidR="002479B7" w:rsidRPr="00A87B32">
        <w:rPr>
          <w:rFonts w:ascii="Times New Roman" w:hAnsi="Times New Roman" w:cs="Times New Roman"/>
          <w:sz w:val="28"/>
          <w:szCs w:val="28"/>
        </w:rPr>
        <w:t xml:space="preserve"> titre d’exemple</w:t>
      </w:r>
      <w:r w:rsidR="0040002D" w:rsidRPr="00A87B32">
        <w:rPr>
          <w:rFonts w:ascii="Times New Roman" w:hAnsi="Times New Roman" w:cs="Times New Roman"/>
          <w:sz w:val="28"/>
          <w:szCs w:val="28"/>
        </w:rPr>
        <w:t>,</w:t>
      </w:r>
      <w:r w:rsidR="002479B7" w:rsidRPr="00A87B32">
        <w:rPr>
          <w:rFonts w:ascii="Times New Roman" w:hAnsi="Times New Roman" w:cs="Times New Roman"/>
          <w:sz w:val="28"/>
          <w:szCs w:val="28"/>
        </w:rPr>
        <w:t xml:space="preserve"> les Pongala dans la sous préfecture de Kasséré,</w:t>
      </w:r>
      <w:r w:rsidR="0040002D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C93F5D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2479B7" w:rsidRPr="00A87B32">
        <w:rPr>
          <w:rFonts w:ascii="Times New Roman" w:hAnsi="Times New Roman" w:cs="Times New Roman"/>
          <w:sz w:val="28"/>
          <w:szCs w:val="28"/>
        </w:rPr>
        <w:t xml:space="preserve">les Niarafolo  essentiellement dans le département de </w:t>
      </w:r>
      <w:r w:rsidR="00C93F5D" w:rsidRPr="00A87B32">
        <w:rPr>
          <w:rFonts w:ascii="Times New Roman" w:hAnsi="Times New Roman" w:cs="Times New Roman"/>
          <w:sz w:val="28"/>
          <w:szCs w:val="28"/>
        </w:rPr>
        <w:t>Ferkessédougou, les</w:t>
      </w:r>
      <w:r w:rsidR="002479B7" w:rsidRPr="00A87B32">
        <w:rPr>
          <w:rFonts w:ascii="Times New Roman" w:hAnsi="Times New Roman" w:cs="Times New Roman"/>
          <w:sz w:val="28"/>
          <w:szCs w:val="28"/>
        </w:rPr>
        <w:t xml:space="preserve"> Nafara dans</w:t>
      </w:r>
      <w:r w:rsidR="00C93F5D" w:rsidRPr="00A87B32">
        <w:rPr>
          <w:rFonts w:ascii="Times New Roman" w:hAnsi="Times New Roman" w:cs="Times New Roman"/>
          <w:sz w:val="28"/>
          <w:szCs w:val="28"/>
        </w:rPr>
        <w:t xml:space="preserve"> la</w:t>
      </w:r>
      <w:r w:rsidR="002479B7" w:rsidRPr="00A87B32">
        <w:rPr>
          <w:rFonts w:ascii="Times New Roman" w:hAnsi="Times New Roman" w:cs="Times New Roman"/>
          <w:sz w:val="28"/>
          <w:szCs w:val="28"/>
        </w:rPr>
        <w:t xml:space="preserve"> sous pré</w:t>
      </w:r>
      <w:r w:rsidR="00C93F5D" w:rsidRPr="00A87B32">
        <w:rPr>
          <w:rFonts w:ascii="Times New Roman" w:hAnsi="Times New Roman" w:cs="Times New Roman"/>
          <w:sz w:val="28"/>
          <w:szCs w:val="28"/>
        </w:rPr>
        <w:t>fecture de Siném</w:t>
      </w:r>
      <w:r w:rsidR="002479B7" w:rsidRPr="00A87B32">
        <w:rPr>
          <w:rFonts w:ascii="Times New Roman" w:hAnsi="Times New Roman" w:cs="Times New Roman"/>
          <w:sz w:val="28"/>
          <w:szCs w:val="28"/>
        </w:rPr>
        <w:t>atiali,</w:t>
      </w:r>
      <w:r w:rsidR="00C93F5D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2479B7" w:rsidRPr="00A87B32">
        <w:rPr>
          <w:rFonts w:ascii="Times New Roman" w:hAnsi="Times New Roman" w:cs="Times New Roman"/>
          <w:sz w:val="28"/>
          <w:szCs w:val="28"/>
        </w:rPr>
        <w:t>les Fodonon à Lataha,à Kataho,à</w:t>
      </w:r>
      <w:r w:rsidR="0083615A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C12DB7" w:rsidRPr="00A87B32">
        <w:rPr>
          <w:rFonts w:ascii="Times New Roman" w:hAnsi="Times New Roman" w:cs="Times New Roman"/>
          <w:sz w:val="28"/>
          <w:szCs w:val="28"/>
        </w:rPr>
        <w:t>Moro viné</w:t>
      </w:r>
      <w:r w:rsidR="002479B7" w:rsidRPr="00A87B32">
        <w:rPr>
          <w:rFonts w:ascii="Times New Roman" w:hAnsi="Times New Roman" w:cs="Times New Roman"/>
          <w:sz w:val="28"/>
          <w:szCs w:val="28"/>
        </w:rPr>
        <w:t xml:space="preserve">, et les Tagbana sont à Katiola </w:t>
      </w:r>
      <w:r w:rsidR="0083615A" w:rsidRPr="00A87B32">
        <w:rPr>
          <w:rFonts w:ascii="Times New Roman" w:hAnsi="Times New Roman" w:cs="Times New Roman"/>
          <w:sz w:val="28"/>
          <w:szCs w:val="28"/>
        </w:rPr>
        <w:t>etc.</w:t>
      </w:r>
      <w:r w:rsidR="002479B7" w:rsidRPr="00A87B32">
        <w:rPr>
          <w:rFonts w:ascii="Times New Roman" w:hAnsi="Times New Roman" w:cs="Times New Roman"/>
          <w:sz w:val="28"/>
          <w:szCs w:val="28"/>
        </w:rPr>
        <w:t>…</w:t>
      </w:r>
    </w:p>
    <w:p w:rsidR="0083615A" w:rsidRPr="00A87B32" w:rsidRDefault="00C12DB7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lastRenderedPageBreak/>
        <w:t>Ainsi, chaque</w:t>
      </w:r>
      <w:r w:rsidR="002479B7" w:rsidRPr="00A87B32">
        <w:rPr>
          <w:rFonts w:ascii="Times New Roman" w:hAnsi="Times New Roman" w:cs="Times New Roman"/>
          <w:sz w:val="28"/>
          <w:szCs w:val="28"/>
        </w:rPr>
        <w:t xml:space="preserve"> sous groupe a ces propres caractéristique</w:t>
      </w:r>
      <w:r w:rsidR="00D9072C" w:rsidRPr="00A87B32">
        <w:rPr>
          <w:rFonts w:ascii="Times New Roman" w:hAnsi="Times New Roman" w:cs="Times New Roman"/>
          <w:sz w:val="28"/>
          <w:szCs w:val="28"/>
        </w:rPr>
        <w:t>s</w:t>
      </w:r>
      <w:r w:rsidR="002479B7" w:rsidRPr="00A87B32">
        <w:rPr>
          <w:rFonts w:ascii="Times New Roman" w:hAnsi="Times New Roman" w:cs="Times New Roman"/>
          <w:sz w:val="28"/>
          <w:szCs w:val="28"/>
        </w:rPr>
        <w:t xml:space="preserve"> mais il existe plusieurs trai</w:t>
      </w:r>
      <w:r w:rsidR="00D91CF7" w:rsidRPr="00A87B32">
        <w:rPr>
          <w:rFonts w:ascii="Times New Roman" w:hAnsi="Times New Roman" w:cs="Times New Roman"/>
          <w:sz w:val="28"/>
          <w:szCs w:val="28"/>
        </w:rPr>
        <w:t>t</w:t>
      </w:r>
      <w:r w:rsidR="002479B7" w:rsidRPr="00A87B32">
        <w:rPr>
          <w:rFonts w:ascii="Times New Roman" w:hAnsi="Times New Roman" w:cs="Times New Roman"/>
          <w:sz w:val="28"/>
          <w:szCs w:val="28"/>
        </w:rPr>
        <w:t>s culturel</w:t>
      </w:r>
      <w:r w:rsidR="00D91CF7" w:rsidRPr="00A87B32">
        <w:rPr>
          <w:rFonts w:ascii="Times New Roman" w:hAnsi="Times New Roman" w:cs="Times New Roman"/>
          <w:sz w:val="28"/>
          <w:szCs w:val="28"/>
        </w:rPr>
        <w:t>s</w:t>
      </w:r>
      <w:r w:rsidR="002479B7" w:rsidRPr="00A87B32">
        <w:rPr>
          <w:rFonts w:ascii="Times New Roman" w:hAnsi="Times New Roman" w:cs="Times New Roman"/>
          <w:sz w:val="28"/>
          <w:szCs w:val="28"/>
        </w:rPr>
        <w:t xml:space="preserve"> qui font </w:t>
      </w:r>
      <w:r w:rsidRPr="00A87B32">
        <w:rPr>
          <w:rFonts w:ascii="Times New Roman" w:hAnsi="Times New Roman" w:cs="Times New Roman"/>
          <w:sz w:val="28"/>
          <w:szCs w:val="28"/>
        </w:rPr>
        <w:t>l’unité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des Sé</w:t>
      </w:r>
      <w:r w:rsidR="002479B7" w:rsidRPr="00A87B32">
        <w:rPr>
          <w:rFonts w:ascii="Times New Roman" w:hAnsi="Times New Roman" w:cs="Times New Roman"/>
          <w:sz w:val="28"/>
          <w:szCs w:val="28"/>
        </w:rPr>
        <w:t xml:space="preserve">noufo </w:t>
      </w:r>
      <w:r w:rsidR="00D91CF7" w:rsidRPr="00A87B32">
        <w:rPr>
          <w:rFonts w:ascii="Times New Roman" w:hAnsi="Times New Roman" w:cs="Times New Roman"/>
          <w:sz w:val="28"/>
          <w:szCs w:val="28"/>
        </w:rPr>
        <w:t>se sont </w:t>
      </w:r>
      <w:r w:rsidRPr="00A87B32">
        <w:rPr>
          <w:rFonts w:ascii="Times New Roman" w:hAnsi="Times New Roman" w:cs="Times New Roman"/>
          <w:sz w:val="28"/>
          <w:szCs w:val="28"/>
        </w:rPr>
        <w:t>: la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Pr="00A87B32">
        <w:rPr>
          <w:rFonts w:ascii="Times New Roman" w:hAnsi="Times New Roman" w:cs="Times New Roman"/>
          <w:sz w:val="28"/>
          <w:szCs w:val="28"/>
        </w:rPr>
        <w:t>langue, les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Pr="00A87B32">
        <w:rPr>
          <w:rFonts w:ascii="Times New Roman" w:hAnsi="Times New Roman" w:cs="Times New Roman"/>
          <w:sz w:val="28"/>
          <w:szCs w:val="28"/>
        </w:rPr>
        <w:t>patronymes, les</w:t>
      </w:r>
      <w:r w:rsidR="0083615A" w:rsidRPr="00A87B32">
        <w:rPr>
          <w:rFonts w:ascii="Times New Roman" w:hAnsi="Times New Roman" w:cs="Times New Roman"/>
          <w:sz w:val="28"/>
          <w:szCs w:val="28"/>
        </w:rPr>
        <w:t xml:space="preserve"> organisations sociales et </w:t>
      </w:r>
      <w:r w:rsidRPr="00A87B32">
        <w:rPr>
          <w:rFonts w:ascii="Times New Roman" w:hAnsi="Times New Roman" w:cs="Times New Roman"/>
          <w:sz w:val="28"/>
          <w:szCs w:val="28"/>
        </w:rPr>
        <w:t>religieuses. Les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Sé</w:t>
      </w:r>
      <w:r w:rsidR="0083615A" w:rsidRPr="00A87B32">
        <w:rPr>
          <w:rFonts w:ascii="Times New Roman" w:hAnsi="Times New Roman" w:cs="Times New Roman"/>
          <w:sz w:val="28"/>
          <w:szCs w:val="28"/>
        </w:rPr>
        <w:t>noufo sont essentiellement paysan,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comme activité </w:t>
      </w:r>
      <w:r w:rsidRPr="00A87B32">
        <w:rPr>
          <w:rFonts w:ascii="Times New Roman" w:hAnsi="Times New Roman" w:cs="Times New Roman"/>
          <w:sz w:val="28"/>
          <w:szCs w:val="28"/>
        </w:rPr>
        <w:t>agricole, ils</w:t>
      </w:r>
      <w:r w:rsidR="0083615A" w:rsidRPr="00A87B32">
        <w:rPr>
          <w:rFonts w:ascii="Times New Roman" w:hAnsi="Times New Roman" w:cs="Times New Roman"/>
          <w:sz w:val="28"/>
          <w:szCs w:val="28"/>
        </w:rPr>
        <w:t xml:space="preserve"> cultivent le riz le </w:t>
      </w:r>
      <w:r w:rsidR="00663FBC" w:rsidRPr="00A87B32">
        <w:rPr>
          <w:rFonts w:ascii="Times New Roman" w:hAnsi="Times New Roman" w:cs="Times New Roman"/>
          <w:sz w:val="28"/>
          <w:szCs w:val="28"/>
        </w:rPr>
        <w:t>mais</w:t>
      </w:r>
      <w:r w:rsidR="0083615A" w:rsidRPr="00A87B32">
        <w:rPr>
          <w:rFonts w:ascii="Times New Roman" w:hAnsi="Times New Roman" w:cs="Times New Roman"/>
          <w:sz w:val="28"/>
          <w:szCs w:val="28"/>
        </w:rPr>
        <w:t>,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83615A" w:rsidRPr="00A87B32">
        <w:rPr>
          <w:rFonts w:ascii="Times New Roman" w:hAnsi="Times New Roman" w:cs="Times New Roman"/>
          <w:sz w:val="28"/>
          <w:szCs w:val="28"/>
        </w:rPr>
        <w:t>l’</w:t>
      </w:r>
      <w:r w:rsidR="00663FBC" w:rsidRPr="00A87B32">
        <w:rPr>
          <w:rFonts w:ascii="Times New Roman" w:hAnsi="Times New Roman" w:cs="Times New Roman"/>
          <w:sz w:val="28"/>
          <w:szCs w:val="28"/>
        </w:rPr>
        <w:t>igname, le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663FBC" w:rsidRPr="00A87B32">
        <w:rPr>
          <w:rFonts w:ascii="Times New Roman" w:hAnsi="Times New Roman" w:cs="Times New Roman"/>
          <w:sz w:val="28"/>
          <w:szCs w:val="28"/>
        </w:rPr>
        <w:t>manioc, le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mil et le thé</w:t>
      </w:r>
      <w:r w:rsidR="0083615A" w:rsidRPr="00A87B32">
        <w:rPr>
          <w:rFonts w:ascii="Times New Roman" w:hAnsi="Times New Roman" w:cs="Times New Roman"/>
          <w:sz w:val="28"/>
          <w:szCs w:val="28"/>
        </w:rPr>
        <w:t xml:space="preserve">. </w:t>
      </w:r>
      <w:r w:rsidR="00663FBC" w:rsidRPr="00A87B32">
        <w:rPr>
          <w:rFonts w:ascii="Times New Roman" w:hAnsi="Times New Roman" w:cs="Times New Roman"/>
          <w:sz w:val="28"/>
          <w:szCs w:val="28"/>
        </w:rPr>
        <w:t>Après, les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Sé</w:t>
      </w:r>
      <w:r w:rsidR="0083615A" w:rsidRPr="00A87B32">
        <w:rPr>
          <w:rFonts w:ascii="Times New Roman" w:hAnsi="Times New Roman" w:cs="Times New Roman"/>
          <w:sz w:val="28"/>
          <w:szCs w:val="28"/>
        </w:rPr>
        <w:t>noufo viennent le</w:t>
      </w:r>
      <w:r w:rsidR="00D91CF7" w:rsidRPr="00A87B32">
        <w:rPr>
          <w:rFonts w:ascii="Times New Roman" w:hAnsi="Times New Roman" w:cs="Times New Roman"/>
          <w:sz w:val="28"/>
          <w:szCs w:val="28"/>
        </w:rPr>
        <w:t>s Koula</w:t>
      </w:r>
      <w:r w:rsidR="0083615A" w:rsidRPr="00A87B32">
        <w:rPr>
          <w:rFonts w:ascii="Times New Roman" w:hAnsi="Times New Roman" w:cs="Times New Roman"/>
          <w:sz w:val="28"/>
          <w:szCs w:val="28"/>
        </w:rPr>
        <w:t xml:space="preserve">ngo qui ont pour </w:t>
      </w:r>
      <w:r w:rsidR="00663FBC" w:rsidRPr="00A87B32">
        <w:rPr>
          <w:rFonts w:ascii="Times New Roman" w:hAnsi="Times New Roman" w:cs="Times New Roman"/>
          <w:sz w:val="28"/>
          <w:szCs w:val="28"/>
        </w:rPr>
        <w:t>ancêtre</w:t>
      </w:r>
      <w:r w:rsidR="0083615A" w:rsidRPr="00A87B32">
        <w:rPr>
          <w:rFonts w:ascii="Times New Roman" w:hAnsi="Times New Roman" w:cs="Times New Roman"/>
          <w:sz w:val="28"/>
          <w:szCs w:val="28"/>
        </w:rPr>
        <w:t xml:space="preserve"> les Lorhon.</w:t>
      </w:r>
      <w:r w:rsidR="00642DC3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83615A" w:rsidRPr="00A87B32">
        <w:rPr>
          <w:rFonts w:ascii="Times New Roman" w:hAnsi="Times New Roman" w:cs="Times New Roman"/>
          <w:sz w:val="28"/>
          <w:szCs w:val="28"/>
        </w:rPr>
        <w:t>Ils occupent la région de Bouna depuis 2000</w:t>
      </w:r>
      <w:r w:rsidR="00642DC3" w:rsidRPr="00A87B32">
        <w:rPr>
          <w:rFonts w:ascii="Times New Roman" w:hAnsi="Times New Roman" w:cs="Times New Roman"/>
          <w:sz w:val="28"/>
          <w:szCs w:val="28"/>
        </w:rPr>
        <w:t xml:space="preserve"> ans</w:t>
      </w:r>
      <w:r w:rsidR="00C93F5D" w:rsidRPr="00A87B32">
        <w:rPr>
          <w:rFonts w:ascii="Times New Roman" w:hAnsi="Times New Roman" w:cs="Times New Roman"/>
          <w:sz w:val="28"/>
          <w:szCs w:val="28"/>
        </w:rPr>
        <w:t>. C</w:t>
      </w:r>
      <w:r w:rsidR="00642DC3" w:rsidRPr="00A87B32">
        <w:rPr>
          <w:rFonts w:ascii="Times New Roman" w:hAnsi="Times New Roman" w:cs="Times New Roman"/>
          <w:sz w:val="28"/>
          <w:szCs w:val="28"/>
        </w:rPr>
        <w:t xml:space="preserve">e </w:t>
      </w:r>
      <w:r w:rsidR="00663FBC" w:rsidRPr="00A87B32">
        <w:rPr>
          <w:rFonts w:ascii="Times New Roman" w:hAnsi="Times New Roman" w:cs="Times New Roman"/>
          <w:sz w:val="28"/>
          <w:szCs w:val="28"/>
        </w:rPr>
        <w:t>sont, les</w:t>
      </w:r>
      <w:r w:rsidR="00642DC3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663FBC" w:rsidRPr="00A87B32">
        <w:rPr>
          <w:rFonts w:ascii="Times New Roman" w:hAnsi="Times New Roman" w:cs="Times New Roman"/>
          <w:sz w:val="28"/>
          <w:szCs w:val="28"/>
        </w:rPr>
        <w:t>Dagomba, originaire</w:t>
      </w:r>
      <w:r w:rsidR="00642DC3" w:rsidRPr="00A87B32">
        <w:rPr>
          <w:rFonts w:ascii="Times New Roman" w:hAnsi="Times New Roman" w:cs="Times New Roman"/>
          <w:sz w:val="28"/>
          <w:szCs w:val="28"/>
        </w:rPr>
        <w:t xml:space="preserve"> de la région des volta</w:t>
      </w:r>
      <w:r w:rsidR="0083615A" w:rsidRPr="00A87B32">
        <w:rPr>
          <w:rFonts w:ascii="Times New Roman" w:hAnsi="Times New Roman" w:cs="Times New Roman"/>
          <w:sz w:val="28"/>
          <w:szCs w:val="28"/>
        </w:rPr>
        <w:t>.</w:t>
      </w:r>
    </w:p>
    <w:p w:rsidR="002479B7" w:rsidRPr="00A87B32" w:rsidRDefault="0083615A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Ils sont les proche</w:t>
      </w:r>
      <w:r w:rsidR="00642DC3" w:rsidRPr="00A87B32">
        <w:rPr>
          <w:rFonts w:ascii="Times New Roman" w:hAnsi="Times New Roman" w:cs="Times New Roman"/>
          <w:sz w:val="28"/>
          <w:szCs w:val="28"/>
        </w:rPr>
        <w:t>s</w:t>
      </w:r>
      <w:r w:rsidRPr="00A87B32">
        <w:rPr>
          <w:rFonts w:ascii="Times New Roman" w:hAnsi="Times New Roman" w:cs="Times New Roman"/>
          <w:sz w:val="28"/>
          <w:szCs w:val="28"/>
        </w:rPr>
        <w:t xml:space="preserve"> parents des Mossi et Gourmanthé</w:t>
      </w:r>
      <w:r w:rsidR="00642DC3" w:rsidRPr="00A87B32">
        <w:rPr>
          <w:rFonts w:ascii="Times New Roman" w:hAnsi="Times New Roman" w:cs="Times New Roman"/>
          <w:sz w:val="28"/>
          <w:szCs w:val="28"/>
        </w:rPr>
        <w:t>,</w:t>
      </w:r>
      <w:r w:rsidR="00D91CF7" w:rsidRPr="00A87B32">
        <w:rPr>
          <w:rFonts w:ascii="Times New Roman" w:hAnsi="Times New Roman" w:cs="Times New Roman"/>
          <w:sz w:val="28"/>
          <w:szCs w:val="28"/>
        </w:rPr>
        <w:t>les Koula</w:t>
      </w:r>
      <w:r w:rsidRPr="00A87B32">
        <w:rPr>
          <w:rFonts w:ascii="Times New Roman" w:hAnsi="Times New Roman" w:cs="Times New Roman"/>
          <w:sz w:val="28"/>
          <w:szCs w:val="28"/>
        </w:rPr>
        <w:t xml:space="preserve">ngo ont constitués l’un des tout </w:t>
      </w:r>
      <w:r w:rsidR="00642DC3" w:rsidRPr="00A87B32">
        <w:rPr>
          <w:rFonts w:ascii="Times New Roman" w:hAnsi="Times New Roman" w:cs="Times New Roman"/>
          <w:sz w:val="28"/>
          <w:szCs w:val="28"/>
        </w:rPr>
        <w:t>premier courant  migratoire nord-sud,</w:t>
      </w:r>
      <w:r w:rsidRPr="00A87B32">
        <w:rPr>
          <w:rFonts w:ascii="Times New Roman" w:hAnsi="Times New Roman" w:cs="Times New Roman"/>
          <w:sz w:val="28"/>
          <w:szCs w:val="28"/>
        </w:rPr>
        <w:t xml:space="preserve">lequel c’est étendu </w:t>
      </w:r>
      <w:r w:rsidR="00642DC3" w:rsidRPr="00A87B32">
        <w:rPr>
          <w:rFonts w:ascii="Times New Roman" w:hAnsi="Times New Roman" w:cs="Times New Roman"/>
          <w:sz w:val="28"/>
          <w:szCs w:val="28"/>
        </w:rPr>
        <w:t xml:space="preserve">de </w:t>
      </w:r>
      <w:r w:rsidRPr="00A87B32">
        <w:rPr>
          <w:rFonts w:ascii="Times New Roman" w:hAnsi="Times New Roman" w:cs="Times New Roman"/>
          <w:sz w:val="28"/>
          <w:szCs w:val="28"/>
        </w:rPr>
        <w:t>la région</w:t>
      </w:r>
      <w:r w:rsidR="00D9072C" w:rsidRPr="00A87B32">
        <w:rPr>
          <w:rFonts w:ascii="Times New Roman" w:hAnsi="Times New Roman" w:cs="Times New Roman"/>
          <w:sz w:val="28"/>
          <w:szCs w:val="28"/>
        </w:rPr>
        <w:t xml:space="preserve"> de Bouna à</w:t>
      </w:r>
      <w:r w:rsidR="00642DC3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Pr="00A87B32">
        <w:rPr>
          <w:rFonts w:ascii="Times New Roman" w:hAnsi="Times New Roman" w:cs="Times New Roman"/>
          <w:sz w:val="28"/>
          <w:szCs w:val="28"/>
        </w:rPr>
        <w:t>Tanda</w:t>
      </w:r>
      <w:r w:rsidR="00642DC3" w:rsidRPr="00A87B32">
        <w:rPr>
          <w:rFonts w:ascii="Times New Roman" w:hAnsi="Times New Roman" w:cs="Times New Roman"/>
          <w:sz w:val="28"/>
          <w:szCs w:val="28"/>
        </w:rPr>
        <w:t>,</w:t>
      </w:r>
      <w:r w:rsidRPr="00A87B32">
        <w:rPr>
          <w:rFonts w:ascii="Times New Roman" w:hAnsi="Times New Roman" w:cs="Times New Roman"/>
          <w:sz w:val="28"/>
          <w:szCs w:val="28"/>
        </w:rPr>
        <w:t xml:space="preserve">au nord ouest de </w:t>
      </w:r>
      <w:r w:rsidR="00663FBC" w:rsidRPr="00A87B32">
        <w:rPr>
          <w:rFonts w:ascii="Times New Roman" w:hAnsi="Times New Roman" w:cs="Times New Roman"/>
          <w:sz w:val="28"/>
          <w:szCs w:val="28"/>
        </w:rPr>
        <w:t>Kumasi</w:t>
      </w:r>
      <w:r w:rsidR="00D9072C" w:rsidRPr="00A87B32">
        <w:rPr>
          <w:rFonts w:ascii="Times New Roman" w:hAnsi="Times New Roman" w:cs="Times New Roman"/>
          <w:sz w:val="28"/>
          <w:szCs w:val="28"/>
        </w:rPr>
        <w:t xml:space="preserve">(Ghana).Ils ont crée des chefferies Badu et </w:t>
      </w:r>
      <w:r w:rsidR="00642DC3" w:rsidRPr="00A87B32">
        <w:rPr>
          <w:rFonts w:ascii="Times New Roman" w:hAnsi="Times New Roman" w:cs="Times New Roman"/>
          <w:sz w:val="28"/>
          <w:szCs w:val="28"/>
        </w:rPr>
        <w:t>de Seikwa,</w:t>
      </w:r>
      <w:r w:rsidR="00D9072C" w:rsidRPr="00A87B32">
        <w:rPr>
          <w:rFonts w:ascii="Times New Roman" w:hAnsi="Times New Roman" w:cs="Times New Roman"/>
          <w:sz w:val="28"/>
          <w:szCs w:val="28"/>
        </w:rPr>
        <w:t xml:space="preserve">en leur qualité de premier </w:t>
      </w:r>
      <w:r w:rsidR="00642DC3" w:rsidRPr="00A87B32">
        <w:rPr>
          <w:rFonts w:ascii="Times New Roman" w:hAnsi="Times New Roman" w:cs="Times New Roman"/>
          <w:sz w:val="28"/>
          <w:szCs w:val="28"/>
        </w:rPr>
        <w:t>autochtone de la région. I</w:t>
      </w:r>
      <w:r w:rsidR="00D9072C" w:rsidRPr="00A87B32">
        <w:rPr>
          <w:rFonts w:ascii="Times New Roman" w:hAnsi="Times New Roman" w:cs="Times New Roman"/>
          <w:sz w:val="28"/>
          <w:szCs w:val="28"/>
        </w:rPr>
        <w:t xml:space="preserve">ls demeurent les premiers propriétaires coutumiers des terres du département de </w:t>
      </w:r>
      <w:r w:rsidR="00C93F5D" w:rsidRPr="00A87B32">
        <w:rPr>
          <w:rFonts w:ascii="Times New Roman" w:hAnsi="Times New Roman" w:cs="Times New Roman"/>
          <w:sz w:val="28"/>
          <w:szCs w:val="28"/>
        </w:rPr>
        <w:t>Bouna. A</w:t>
      </w:r>
      <w:r w:rsidR="00D9072C" w:rsidRPr="00A87B32">
        <w:rPr>
          <w:rFonts w:ascii="Times New Roman" w:hAnsi="Times New Roman" w:cs="Times New Roman"/>
          <w:sz w:val="28"/>
          <w:szCs w:val="28"/>
        </w:rPr>
        <w:t xml:space="preserve"> l’origine animistes</w:t>
      </w:r>
      <w:r w:rsidR="00642DC3" w:rsidRPr="00A87B32">
        <w:rPr>
          <w:rFonts w:ascii="Times New Roman" w:hAnsi="Times New Roman" w:cs="Times New Roman"/>
          <w:sz w:val="28"/>
          <w:szCs w:val="28"/>
        </w:rPr>
        <w:t xml:space="preserve">, </w:t>
      </w:r>
      <w:r w:rsidR="00D9072C" w:rsidRPr="00A87B32">
        <w:rPr>
          <w:rFonts w:ascii="Times New Roman" w:hAnsi="Times New Roman" w:cs="Times New Roman"/>
          <w:sz w:val="28"/>
          <w:szCs w:val="28"/>
        </w:rPr>
        <w:t>les Kou</w:t>
      </w:r>
      <w:r w:rsidR="00D91CF7" w:rsidRPr="00A87B32">
        <w:rPr>
          <w:rFonts w:ascii="Times New Roman" w:hAnsi="Times New Roman" w:cs="Times New Roman"/>
          <w:sz w:val="28"/>
          <w:szCs w:val="28"/>
        </w:rPr>
        <w:t>la</w:t>
      </w:r>
      <w:r w:rsidR="00D9072C" w:rsidRPr="00A87B32">
        <w:rPr>
          <w:rFonts w:ascii="Times New Roman" w:hAnsi="Times New Roman" w:cs="Times New Roman"/>
          <w:sz w:val="28"/>
          <w:szCs w:val="28"/>
        </w:rPr>
        <w:t xml:space="preserve">ngo et en particulier ceux du centre du </w:t>
      </w:r>
      <w:r w:rsidR="00663FBC" w:rsidRPr="00A87B32">
        <w:rPr>
          <w:rFonts w:ascii="Times New Roman" w:hAnsi="Times New Roman" w:cs="Times New Roman"/>
          <w:sz w:val="28"/>
          <w:szCs w:val="28"/>
        </w:rPr>
        <w:t>royaume (</w:t>
      </w:r>
      <w:r w:rsidR="00D9072C" w:rsidRPr="00A87B32">
        <w:rPr>
          <w:rFonts w:ascii="Times New Roman" w:hAnsi="Times New Roman" w:cs="Times New Roman"/>
          <w:sz w:val="28"/>
          <w:szCs w:val="28"/>
        </w:rPr>
        <w:t>préfecture de Bouna) sont dominés aujourd’hui par la culture Mandé-Dioula du fait de leur conversion massive à l’islam.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D9072C" w:rsidRPr="00A87B32">
        <w:rPr>
          <w:rFonts w:ascii="Times New Roman" w:hAnsi="Times New Roman" w:cs="Times New Roman"/>
          <w:sz w:val="28"/>
          <w:szCs w:val="28"/>
        </w:rPr>
        <w:t xml:space="preserve">Il s’en est suivi une déperdition 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de l’identité culturelle Koulango dont les </w:t>
      </w:r>
      <w:r w:rsidR="00663FBC" w:rsidRPr="00A87B32">
        <w:rPr>
          <w:rFonts w:ascii="Times New Roman" w:hAnsi="Times New Roman" w:cs="Times New Roman"/>
          <w:sz w:val="28"/>
          <w:szCs w:val="28"/>
        </w:rPr>
        <w:t>manifestations</w:t>
      </w:r>
      <w:r w:rsidR="00D91CF7" w:rsidRPr="00A87B32">
        <w:rPr>
          <w:rFonts w:ascii="Times New Roman" w:hAnsi="Times New Roman" w:cs="Times New Roman"/>
          <w:sz w:val="28"/>
          <w:szCs w:val="28"/>
        </w:rPr>
        <w:t xml:space="preserve"> sont entre autre l’</w:t>
      </w:r>
      <w:r w:rsidR="00C93F5D" w:rsidRPr="00A87B32">
        <w:rPr>
          <w:rFonts w:ascii="Times New Roman" w:hAnsi="Times New Roman" w:cs="Times New Roman"/>
          <w:sz w:val="28"/>
          <w:szCs w:val="28"/>
        </w:rPr>
        <w:t>adoption collective du nom Ouattara qui serait synonyme de « ceux qui ont la force »</w:t>
      </w:r>
      <w:r w:rsidR="00663FBC" w:rsidRPr="00A87B32">
        <w:rPr>
          <w:rFonts w:ascii="Times New Roman" w:hAnsi="Times New Roman" w:cs="Times New Roman"/>
          <w:sz w:val="28"/>
          <w:szCs w:val="28"/>
        </w:rPr>
        <w:t>, l’abandon</w:t>
      </w:r>
      <w:r w:rsidR="00C93F5D" w:rsidRPr="00A87B32">
        <w:rPr>
          <w:rFonts w:ascii="Times New Roman" w:hAnsi="Times New Roman" w:cs="Times New Roman"/>
          <w:sz w:val="28"/>
          <w:szCs w:val="28"/>
        </w:rPr>
        <w:t xml:space="preserve"> des lieux de culte et de la tenue vestimentaire </w:t>
      </w:r>
      <w:r w:rsidR="00663FBC" w:rsidRPr="00A87B32">
        <w:rPr>
          <w:rFonts w:ascii="Times New Roman" w:hAnsi="Times New Roman" w:cs="Times New Roman"/>
          <w:sz w:val="28"/>
          <w:szCs w:val="28"/>
        </w:rPr>
        <w:t>traditionnelle (</w:t>
      </w:r>
      <w:r w:rsidR="00C93F5D" w:rsidRPr="00A87B32">
        <w:rPr>
          <w:rFonts w:ascii="Times New Roman" w:hAnsi="Times New Roman" w:cs="Times New Roman"/>
          <w:sz w:val="28"/>
          <w:szCs w:val="28"/>
        </w:rPr>
        <w:t>kohôra</w:t>
      </w:r>
      <w:r w:rsidR="00663FBC" w:rsidRPr="00A87B32">
        <w:rPr>
          <w:rFonts w:ascii="Times New Roman" w:hAnsi="Times New Roman" w:cs="Times New Roman"/>
          <w:sz w:val="28"/>
          <w:szCs w:val="28"/>
        </w:rPr>
        <w:t>) au</w:t>
      </w:r>
      <w:r w:rsidR="00C93F5D" w:rsidRPr="00A87B32">
        <w:rPr>
          <w:rFonts w:ascii="Times New Roman" w:hAnsi="Times New Roman" w:cs="Times New Roman"/>
          <w:sz w:val="28"/>
          <w:szCs w:val="28"/>
        </w:rPr>
        <w:t xml:space="preserve"> profit de gros </w:t>
      </w:r>
      <w:r w:rsidR="00663FBC" w:rsidRPr="00A87B32">
        <w:rPr>
          <w:rFonts w:ascii="Times New Roman" w:hAnsi="Times New Roman" w:cs="Times New Roman"/>
          <w:sz w:val="28"/>
          <w:szCs w:val="28"/>
        </w:rPr>
        <w:t>boubous (</w:t>
      </w:r>
      <w:r w:rsidR="00C93F5D" w:rsidRPr="00A87B32">
        <w:rPr>
          <w:rFonts w:ascii="Times New Roman" w:hAnsi="Times New Roman" w:cs="Times New Roman"/>
          <w:sz w:val="28"/>
          <w:szCs w:val="28"/>
        </w:rPr>
        <w:t>déléguéba).</w:t>
      </w:r>
    </w:p>
    <w:p w:rsidR="00C93F5D" w:rsidRPr="00A87B32" w:rsidRDefault="00C93F5D" w:rsidP="009F35A5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Les voltaïques récents sont composés de Birifor et de Lobi.</w:t>
      </w:r>
    </w:p>
    <w:p w:rsidR="00905EE7" w:rsidRPr="00A87B32" w:rsidRDefault="00C93F5D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Le peuple Birifor est</w:t>
      </w:r>
      <w:r w:rsidR="00E10C76" w:rsidRPr="00A87B32">
        <w:rPr>
          <w:rFonts w:ascii="Times New Roman" w:hAnsi="Times New Roman" w:cs="Times New Roman"/>
          <w:sz w:val="28"/>
          <w:szCs w:val="28"/>
        </w:rPr>
        <w:t xml:space="preserve"> un</w:t>
      </w:r>
      <w:r w:rsidRPr="00A87B32">
        <w:rPr>
          <w:rFonts w:ascii="Times New Roman" w:hAnsi="Times New Roman" w:cs="Times New Roman"/>
          <w:sz w:val="28"/>
          <w:szCs w:val="28"/>
        </w:rPr>
        <w:t xml:space="preserve"> peuple </w:t>
      </w:r>
      <w:r w:rsidR="00663FBC" w:rsidRPr="00A87B32">
        <w:rPr>
          <w:rFonts w:ascii="Times New Roman" w:hAnsi="Times New Roman" w:cs="Times New Roman"/>
          <w:sz w:val="28"/>
          <w:szCs w:val="28"/>
        </w:rPr>
        <w:t>d’Afrique</w:t>
      </w:r>
      <w:r w:rsidR="00E10C76" w:rsidRPr="00A87B32">
        <w:rPr>
          <w:rFonts w:ascii="Times New Roman" w:hAnsi="Times New Roman" w:cs="Times New Roman"/>
          <w:sz w:val="28"/>
          <w:szCs w:val="28"/>
        </w:rPr>
        <w:t xml:space="preserve"> de l’ouest établi au nord du Ghana et de l’autre coté de la frontière au sud-ouest du Burkina- </w:t>
      </w:r>
      <w:r w:rsidR="00663FBC" w:rsidRPr="00A87B32">
        <w:rPr>
          <w:rFonts w:ascii="Times New Roman" w:hAnsi="Times New Roman" w:cs="Times New Roman"/>
          <w:sz w:val="28"/>
          <w:szCs w:val="28"/>
        </w:rPr>
        <w:t>Faso. Quelques</w:t>
      </w:r>
      <w:r w:rsidR="00E10C76" w:rsidRPr="00A87B32">
        <w:rPr>
          <w:rFonts w:ascii="Times New Roman" w:hAnsi="Times New Roman" w:cs="Times New Roman"/>
          <w:sz w:val="28"/>
          <w:szCs w:val="28"/>
        </w:rPr>
        <w:t xml:space="preserve"> communautés vivent également en Côte d’</w:t>
      </w:r>
      <w:r w:rsidR="00663FBC" w:rsidRPr="00A87B32">
        <w:rPr>
          <w:rFonts w:ascii="Times New Roman" w:hAnsi="Times New Roman" w:cs="Times New Roman"/>
          <w:sz w:val="28"/>
          <w:szCs w:val="28"/>
        </w:rPr>
        <w:t>Ivoire. Nous</w:t>
      </w:r>
      <w:r w:rsidR="00E10C76" w:rsidRPr="00A87B32">
        <w:rPr>
          <w:rFonts w:ascii="Times New Roman" w:hAnsi="Times New Roman" w:cs="Times New Roman"/>
          <w:sz w:val="28"/>
          <w:szCs w:val="28"/>
        </w:rPr>
        <w:t xml:space="preserve"> avons les Birifor du nord et les Birifor du sud.</w:t>
      </w:r>
    </w:p>
    <w:p w:rsidR="00E10C76" w:rsidRPr="00A87B32" w:rsidRDefault="00E10C76" w:rsidP="00905EE7">
      <w:pPr>
        <w:rPr>
          <w:rFonts w:ascii="Times New Roman" w:hAnsi="Times New Roman" w:cs="Times New Roman"/>
          <w:sz w:val="28"/>
          <w:szCs w:val="28"/>
        </w:rPr>
      </w:pPr>
      <w:r w:rsidRPr="004C0E30">
        <w:rPr>
          <w:rFonts w:ascii="Times New Roman" w:hAnsi="Times New Roman" w:cs="Times New Roman"/>
          <w:sz w:val="28"/>
          <w:szCs w:val="28"/>
          <w:highlight w:val="yellow"/>
        </w:rPr>
        <w:t>Les Birifor du nord comptaient en 1993 au Burkina-Faso environ 108000 locuteurs.</w:t>
      </w:r>
    </w:p>
    <w:p w:rsidR="00425277" w:rsidRPr="00A87B32" w:rsidRDefault="00E10C76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Les Birifor du sud comptaient près de 130000 locuteurs dont 125000 au Ghana en 2003 et 4310 en Côte d’Ivoire en 1993.C’est une langue oti-volta du groupe des langues Gur.En dehors de leur langue qu’ils ont conservés et de leur caractère sédentaire, ils sont aujourd’hui confondus au Lobi</w:t>
      </w:r>
      <w:r w:rsidR="00425277" w:rsidRPr="00A87B32">
        <w:rPr>
          <w:rFonts w:ascii="Times New Roman" w:hAnsi="Times New Roman" w:cs="Times New Roman"/>
          <w:sz w:val="28"/>
          <w:szCs w:val="28"/>
        </w:rPr>
        <w:t xml:space="preserve"> en raison de leurs mœurs semblables. Il s’agit essentiellement des Haoussa, des </w:t>
      </w:r>
      <w:r w:rsidR="00663FBC" w:rsidRPr="00A87B32">
        <w:rPr>
          <w:rFonts w:ascii="Times New Roman" w:hAnsi="Times New Roman" w:cs="Times New Roman"/>
          <w:sz w:val="28"/>
          <w:szCs w:val="28"/>
        </w:rPr>
        <w:t>Mossi, des</w:t>
      </w:r>
      <w:r w:rsidR="00425277" w:rsidRPr="00A87B32">
        <w:rPr>
          <w:rFonts w:ascii="Times New Roman" w:hAnsi="Times New Roman" w:cs="Times New Roman"/>
          <w:sz w:val="28"/>
          <w:szCs w:val="28"/>
        </w:rPr>
        <w:t xml:space="preserve"> Peulh </w:t>
      </w:r>
      <w:r w:rsidR="00663FBC" w:rsidRPr="00A87B32">
        <w:rPr>
          <w:rFonts w:ascii="Times New Roman" w:hAnsi="Times New Roman" w:cs="Times New Roman"/>
          <w:sz w:val="28"/>
          <w:szCs w:val="28"/>
        </w:rPr>
        <w:t>etc.…, tous</w:t>
      </w:r>
      <w:r w:rsidR="00425277" w:rsidRPr="00A87B32">
        <w:rPr>
          <w:rFonts w:ascii="Times New Roman" w:hAnsi="Times New Roman" w:cs="Times New Roman"/>
          <w:sz w:val="28"/>
          <w:szCs w:val="28"/>
        </w:rPr>
        <w:t xml:space="preserve"> originaire du </w:t>
      </w:r>
      <w:r w:rsidR="00663FBC" w:rsidRPr="00A87B32">
        <w:rPr>
          <w:rFonts w:ascii="Times New Roman" w:hAnsi="Times New Roman" w:cs="Times New Roman"/>
          <w:sz w:val="28"/>
          <w:szCs w:val="28"/>
        </w:rPr>
        <w:t>Niger, du</w:t>
      </w:r>
      <w:r w:rsidR="00425277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663FBC" w:rsidRPr="00A87B32">
        <w:rPr>
          <w:rFonts w:ascii="Times New Roman" w:hAnsi="Times New Roman" w:cs="Times New Roman"/>
          <w:sz w:val="28"/>
          <w:szCs w:val="28"/>
        </w:rPr>
        <w:t>Burkina-Faso, du</w:t>
      </w:r>
      <w:r w:rsidR="00425277" w:rsidRPr="00A87B32">
        <w:rPr>
          <w:rFonts w:ascii="Times New Roman" w:hAnsi="Times New Roman" w:cs="Times New Roman"/>
          <w:sz w:val="28"/>
          <w:szCs w:val="28"/>
        </w:rPr>
        <w:t xml:space="preserve"> Mali et du Ghana.</w:t>
      </w:r>
    </w:p>
    <w:p w:rsidR="00425277" w:rsidRPr="00A87B32" w:rsidRDefault="00425277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Les Lobi sont les derniers Voltaïques à s’établir en Côte d’Ivoire, ils seraient originaires de la région de l’est de la volta noire (nord du Ghana).C’est au </w:t>
      </w:r>
      <w:r w:rsidRPr="00A87B32">
        <w:rPr>
          <w:rFonts w:ascii="Times New Roman" w:hAnsi="Times New Roman" w:cs="Times New Roman"/>
          <w:sz w:val="28"/>
          <w:szCs w:val="28"/>
        </w:rPr>
        <w:lastRenderedPageBreak/>
        <w:t>XVIIIe siècle qu’ils s’établissent par petites vagues dans le nord –est de la Côte d’Ivoire, créant des villages indépendants.</w:t>
      </w:r>
    </w:p>
    <w:p w:rsidR="00E10C76" w:rsidRPr="00A87B32" w:rsidRDefault="00425277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Ils se repartissent en deux </w:t>
      </w:r>
      <w:r w:rsidR="00663FBC" w:rsidRPr="00A87B32">
        <w:rPr>
          <w:rFonts w:ascii="Times New Roman" w:hAnsi="Times New Roman" w:cs="Times New Roman"/>
          <w:sz w:val="28"/>
          <w:szCs w:val="28"/>
        </w:rPr>
        <w:t>groupes, il</w:t>
      </w:r>
      <w:r w:rsidRPr="00A87B32">
        <w:rPr>
          <w:rFonts w:ascii="Times New Roman" w:hAnsi="Times New Roman" w:cs="Times New Roman"/>
          <w:sz w:val="28"/>
          <w:szCs w:val="28"/>
        </w:rPr>
        <w:t xml:space="preserve"> y a d’une part les Paboulodara (gens de terres blanches)</w:t>
      </w:r>
      <w:r w:rsidR="00E10C76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Pr="00A87B32">
        <w:rPr>
          <w:rFonts w:ascii="Times New Roman" w:hAnsi="Times New Roman" w:cs="Times New Roman"/>
          <w:sz w:val="28"/>
          <w:szCs w:val="28"/>
        </w:rPr>
        <w:t>et d’autre part</w:t>
      </w:r>
      <w:r w:rsidR="00D174B3" w:rsidRPr="00A87B32">
        <w:rPr>
          <w:rFonts w:ascii="Times New Roman" w:hAnsi="Times New Roman" w:cs="Times New Roman"/>
          <w:sz w:val="28"/>
          <w:szCs w:val="28"/>
        </w:rPr>
        <w:t xml:space="preserve"> les Gogodara (gens de la montagne).</w:t>
      </w:r>
    </w:p>
    <w:p w:rsidR="006C0790" w:rsidRPr="00A87B32" w:rsidRDefault="00D174B3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Le premier  venant de </w:t>
      </w:r>
      <w:r w:rsidR="00663FBC" w:rsidRPr="00A87B32">
        <w:rPr>
          <w:rFonts w:ascii="Times New Roman" w:hAnsi="Times New Roman" w:cs="Times New Roman"/>
          <w:sz w:val="28"/>
          <w:szCs w:val="28"/>
        </w:rPr>
        <w:t>Kampti, de</w:t>
      </w:r>
      <w:r w:rsidRPr="00A87B32">
        <w:rPr>
          <w:rFonts w:ascii="Times New Roman" w:hAnsi="Times New Roman" w:cs="Times New Roman"/>
          <w:sz w:val="28"/>
          <w:szCs w:val="28"/>
        </w:rPr>
        <w:t xml:space="preserve"> Galgouli et Passèna (actuel Burkina-Faso)</w:t>
      </w:r>
      <w:r w:rsidR="00663FBC" w:rsidRPr="00A87B32">
        <w:rPr>
          <w:rFonts w:ascii="Times New Roman" w:hAnsi="Times New Roman" w:cs="Times New Roman"/>
          <w:sz w:val="28"/>
          <w:szCs w:val="28"/>
        </w:rPr>
        <w:t>, s’est</w:t>
      </w:r>
      <w:r w:rsidRPr="00A87B32">
        <w:rPr>
          <w:rFonts w:ascii="Times New Roman" w:hAnsi="Times New Roman" w:cs="Times New Roman"/>
          <w:sz w:val="28"/>
          <w:szCs w:val="28"/>
        </w:rPr>
        <w:t xml:space="preserve"> installé à Lankio et Téhini.Quant au second il s’est fixé dans les régions de Kalamon, Danon</w:t>
      </w:r>
      <w:r w:rsidR="00663FBC" w:rsidRPr="00A87B32">
        <w:rPr>
          <w:rFonts w:ascii="Times New Roman" w:hAnsi="Times New Roman" w:cs="Times New Roman"/>
          <w:sz w:val="28"/>
          <w:szCs w:val="28"/>
        </w:rPr>
        <w:t>, Doropo</w:t>
      </w:r>
      <w:r w:rsidRPr="00A87B32">
        <w:rPr>
          <w:rFonts w:ascii="Times New Roman" w:hAnsi="Times New Roman" w:cs="Times New Roman"/>
          <w:sz w:val="28"/>
          <w:szCs w:val="28"/>
        </w:rPr>
        <w:t xml:space="preserve"> et Varalé.Les Lobi se caractérisent par une grande mobilité résidentiel à travers l’espace volta noire</w:t>
      </w:r>
      <w:r w:rsidR="00B4653D" w:rsidRPr="00A87B32">
        <w:rPr>
          <w:rFonts w:ascii="Times New Roman" w:hAnsi="Times New Roman" w:cs="Times New Roman"/>
          <w:sz w:val="28"/>
          <w:szCs w:val="28"/>
        </w:rPr>
        <w:t>, comoé</w:t>
      </w:r>
      <w:r w:rsidRPr="00A87B32">
        <w:rPr>
          <w:rFonts w:ascii="Times New Roman" w:hAnsi="Times New Roman" w:cs="Times New Roman"/>
          <w:sz w:val="28"/>
          <w:szCs w:val="28"/>
        </w:rPr>
        <w:t xml:space="preserve"> et même au délà.En  conséquence, on distingue d’une part, les Lobi ivoiriens installés dans le royaume depuis la période </w:t>
      </w:r>
      <w:r w:rsidR="00663FBC" w:rsidRPr="00A87B32">
        <w:rPr>
          <w:rFonts w:ascii="Times New Roman" w:hAnsi="Times New Roman" w:cs="Times New Roman"/>
          <w:sz w:val="28"/>
          <w:szCs w:val="28"/>
        </w:rPr>
        <w:t>coloniale. Et</w:t>
      </w:r>
      <w:r w:rsidRPr="00A87B32">
        <w:rPr>
          <w:rFonts w:ascii="Times New Roman" w:hAnsi="Times New Roman" w:cs="Times New Roman"/>
          <w:sz w:val="28"/>
          <w:szCs w:val="28"/>
        </w:rPr>
        <w:t xml:space="preserve"> d’autre part, les Lobi Burkinabé dont le nombre est de plus en plus croissant depuis l’indépendance de la Côte d’ivoire.</w:t>
      </w:r>
    </w:p>
    <w:p w:rsidR="006C0790" w:rsidRPr="00A87B32" w:rsidRDefault="006C0790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Toutes ces migrations ne se sont pas faites sans raisons. Au niveau des raisons agricoles et économiques nous avons :</w:t>
      </w:r>
    </w:p>
    <w:p w:rsidR="00027908" w:rsidRPr="00A87B32" w:rsidRDefault="006C0790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Chez les Sénoufo </w:t>
      </w:r>
      <w:r w:rsidR="00663FBC" w:rsidRPr="00A87B32">
        <w:rPr>
          <w:rFonts w:ascii="Times New Roman" w:hAnsi="Times New Roman" w:cs="Times New Roman"/>
          <w:sz w:val="28"/>
          <w:szCs w:val="28"/>
        </w:rPr>
        <w:t>; ils</w:t>
      </w:r>
      <w:r w:rsidRPr="00A87B32">
        <w:rPr>
          <w:rFonts w:ascii="Times New Roman" w:hAnsi="Times New Roman" w:cs="Times New Roman"/>
          <w:sz w:val="28"/>
          <w:szCs w:val="28"/>
        </w:rPr>
        <w:t xml:space="preserve"> étaient en quête de terres fertiles. C’est pourquoi ils arrivèrent vers le XIIIe siècle dans la région où ils résident actuellement, c’est-à-dire, Korhogo (Côte d’Ivoire).Par conséquent, à la fin du XVIIIe siècle, quand le grand conquérant mandingue Samory menaçait le pays Sénoufo, le chef de Korhogo déclara : « nous ne sommes pas des guer</w:t>
      </w:r>
      <w:r w:rsidR="00027908" w:rsidRPr="00A87B32">
        <w:rPr>
          <w:rFonts w:ascii="Times New Roman" w:hAnsi="Times New Roman" w:cs="Times New Roman"/>
          <w:sz w:val="28"/>
          <w:szCs w:val="28"/>
        </w:rPr>
        <w:t>r</w:t>
      </w:r>
      <w:r w:rsidRPr="00A87B32">
        <w:rPr>
          <w:rFonts w:ascii="Times New Roman" w:hAnsi="Times New Roman" w:cs="Times New Roman"/>
          <w:sz w:val="28"/>
          <w:szCs w:val="28"/>
        </w:rPr>
        <w:t>iers mai</w:t>
      </w:r>
      <w:r w:rsidR="00027908" w:rsidRPr="00A87B32">
        <w:rPr>
          <w:rFonts w:ascii="Times New Roman" w:hAnsi="Times New Roman" w:cs="Times New Roman"/>
          <w:sz w:val="28"/>
          <w:szCs w:val="28"/>
        </w:rPr>
        <w:t>s</w:t>
      </w:r>
      <w:r w:rsidRPr="00A87B32">
        <w:rPr>
          <w:rFonts w:ascii="Times New Roman" w:hAnsi="Times New Roman" w:cs="Times New Roman"/>
          <w:sz w:val="28"/>
          <w:szCs w:val="28"/>
        </w:rPr>
        <w:t xml:space="preserve"> des cultivateurs</w:t>
      </w:r>
      <w:r w:rsidR="00027908" w:rsidRPr="00A87B32">
        <w:rPr>
          <w:rFonts w:ascii="Times New Roman" w:hAnsi="Times New Roman" w:cs="Times New Roman"/>
          <w:sz w:val="28"/>
          <w:szCs w:val="28"/>
        </w:rPr>
        <w:t> ».</w:t>
      </w:r>
    </w:p>
    <w:p w:rsidR="00027908" w:rsidRPr="00A87B32" w:rsidRDefault="00027908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Chez les Koulango</w:t>
      </w:r>
      <w:r w:rsidR="00663FBC" w:rsidRPr="00A87B32">
        <w:rPr>
          <w:rFonts w:ascii="Times New Roman" w:hAnsi="Times New Roman" w:cs="Times New Roman"/>
          <w:sz w:val="28"/>
          <w:szCs w:val="28"/>
        </w:rPr>
        <w:t>, leur</w:t>
      </w:r>
      <w:r w:rsidRPr="00A87B32">
        <w:rPr>
          <w:rFonts w:ascii="Times New Roman" w:hAnsi="Times New Roman" w:cs="Times New Roman"/>
          <w:sz w:val="28"/>
          <w:szCs w:val="28"/>
        </w:rPr>
        <w:t xml:space="preserve"> migration au XVIe siècle vers la Côte d’Ivoire s’est faite dans le but de contrôler le trafic de l’or et du </w:t>
      </w:r>
      <w:r w:rsidR="00663FBC" w:rsidRPr="00A87B32">
        <w:rPr>
          <w:rFonts w:ascii="Times New Roman" w:hAnsi="Times New Roman" w:cs="Times New Roman"/>
          <w:sz w:val="28"/>
          <w:szCs w:val="28"/>
        </w:rPr>
        <w:t>sel. Ils</w:t>
      </w:r>
      <w:r w:rsidRPr="00A87B32">
        <w:rPr>
          <w:rFonts w:ascii="Times New Roman" w:hAnsi="Times New Roman" w:cs="Times New Roman"/>
          <w:sz w:val="28"/>
          <w:szCs w:val="28"/>
        </w:rPr>
        <w:t xml:space="preserve"> étaient conduits par le prince Garzyao.</w:t>
      </w:r>
    </w:p>
    <w:p w:rsidR="00027908" w:rsidRPr="00A87B32" w:rsidRDefault="00027908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A la fin du XIXe </w:t>
      </w:r>
      <w:r w:rsidR="00663FBC" w:rsidRPr="00A87B32">
        <w:rPr>
          <w:rFonts w:ascii="Times New Roman" w:hAnsi="Times New Roman" w:cs="Times New Roman"/>
          <w:sz w:val="28"/>
          <w:szCs w:val="28"/>
        </w:rPr>
        <w:t>siècle, les</w:t>
      </w:r>
      <w:r w:rsidRPr="00A87B32">
        <w:rPr>
          <w:rFonts w:ascii="Times New Roman" w:hAnsi="Times New Roman" w:cs="Times New Roman"/>
          <w:sz w:val="28"/>
          <w:szCs w:val="28"/>
        </w:rPr>
        <w:t xml:space="preserve"> Lobi et les Birifor amorcent leur descente vers le sud, en territoire ivoirien, à la recherche de nouvelles terres favorables à la culture </w:t>
      </w:r>
      <w:r w:rsidR="00663FBC" w:rsidRPr="00A87B32">
        <w:rPr>
          <w:rFonts w:ascii="Times New Roman" w:hAnsi="Times New Roman" w:cs="Times New Roman"/>
          <w:sz w:val="28"/>
          <w:szCs w:val="28"/>
        </w:rPr>
        <w:t>d’igname</w:t>
      </w:r>
      <w:r w:rsidRPr="00A87B32">
        <w:rPr>
          <w:rFonts w:ascii="Times New Roman" w:hAnsi="Times New Roman" w:cs="Times New Roman"/>
          <w:sz w:val="28"/>
          <w:szCs w:val="28"/>
        </w:rPr>
        <w:t>.</w:t>
      </w:r>
    </w:p>
    <w:p w:rsidR="00E06633" w:rsidRPr="00A87B32" w:rsidRDefault="00027908" w:rsidP="00905EE7">
      <w:pPr>
        <w:rPr>
          <w:rFonts w:ascii="Times New Roman" w:hAnsi="Times New Roman" w:cs="Times New Roman"/>
          <w:sz w:val="28"/>
          <w:szCs w:val="28"/>
        </w:rPr>
      </w:pPr>
      <w:r w:rsidRPr="006D093D">
        <w:rPr>
          <w:rFonts w:ascii="Times New Roman" w:hAnsi="Times New Roman" w:cs="Times New Roman"/>
          <w:sz w:val="28"/>
          <w:szCs w:val="28"/>
          <w:highlight w:val="yellow"/>
        </w:rPr>
        <w:t xml:space="preserve">Au niveau des raisons politiques et </w:t>
      </w:r>
      <w:r w:rsidR="00663FBC" w:rsidRPr="006D093D">
        <w:rPr>
          <w:rFonts w:ascii="Times New Roman" w:hAnsi="Times New Roman" w:cs="Times New Roman"/>
          <w:sz w:val="28"/>
          <w:szCs w:val="28"/>
          <w:highlight w:val="yellow"/>
        </w:rPr>
        <w:t>militaires,</w:t>
      </w:r>
      <w:r w:rsidRPr="006D093D">
        <w:rPr>
          <w:rFonts w:ascii="Times New Roman" w:hAnsi="Times New Roman" w:cs="Times New Roman"/>
          <w:sz w:val="28"/>
          <w:szCs w:val="28"/>
          <w:highlight w:val="yellow"/>
        </w:rPr>
        <w:t xml:space="preserve"> au XIIe et au XVIIIe siècle, la migration des Sénoufo vers la Côte d’Ivoire est liée aux mouvements des populations Malinké et Dioula</w:t>
      </w:r>
      <w:r w:rsidR="00E06633" w:rsidRPr="006D093D">
        <w:rPr>
          <w:rFonts w:ascii="Times New Roman" w:hAnsi="Times New Roman" w:cs="Times New Roman"/>
          <w:sz w:val="28"/>
          <w:szCs w:val="28"/>
          <w:highlight w:val="yellow"/>
        </w:rPr>
        <w:t xml:space="preserve">, ainsi que l’hégémonie politique que celles-ci instauraient à </w:t>
      </w:r>
      <w:r w:rsidR="00663FBC" w:rsidRPr="006D093D">
        <w:rPr>
          <w:rFonts w:ascii="Times New Roman" w:hAnsi="Times New Roman" w:cs="Times New Roman"/>
          <w:sz w:val="28"/>
          <w:szCs w:val="28"/>
          <w:highlight w:val="yellow"/>
        </w:rPr>
        <w:t>Odiené</w:t>
      </w:r>
      <w:r w:rsidR="00E06633" w:rsidRPr="006D093D">
        <w:rPr>
          <w:rFonts w:ascii="Times New Roman" w:hAnsi="Times New Roman" w:cs="Times New Roman"/>
          <w:sz w:val="28"/>
          <w:szCs w:val="28"/>
          <w:highlight w:val="yellow"/>
        </w:rPr>
        <w:t xml:space="preserve"> et à Kong.C’est ainsi que les Tagonana furent refoulés de Séguéla et de  Mankono vers leur habitation actuelle (Katiola).</w:t>
      </w:r>
    </w:p>
    <w:p w:rsidR="00E06633" w:rsidRPr="00A87B32" w:rsidRDefault="00E06633" w:rsidP="00905EE7">
      <w:pPr>
        <w:rPr>
          <w:rFonts w:ascii="Times New Roman" w:hAnsi="Times New Roman" w:cs="Times New Roman"/>
          <w:sz w:val="28"/>
          <w:szCs w:val="28"/>
        </w:rPr>
      </w:pPr>
      <w:r w:rsidRPr="006D093D">
        <w:rPr>
          <w:rFonts w:ascii="Times New Roman" w:hAnsi="Times New Roman" w:cs="Times New Roman"/>
          <w:sz w:val="28"/>
          <w:szCs w:val="28"/>
          <w:highlight w:val="yellow"/>
        </w:rPr>
        <w:t>Au XIXe siècle à partir des années 1870</w:t>
      </w:r>
      <w:r w:rsidR="001A6E21" w:rsidRPr="006D093D">
        <w:rPr>
          <w:rFonts w:ascii="Times New Roman" w:hAnsi="Times New Roman" w:cs="Times New Roman"/>
          <w:sz w:val="28"/>
          <w:szCs w:val="28"/>
          <w:highlight w:val="yellow"/>
        </w:rPr>
        <w:t>, le</w:t>
      </w:r>
      <w:r w:rsidRPr="006D093D">
        <w:rPr>
          <w:rFonts w:ascii="Times New Roman" w:hAnsi="Times New Roman" w:cs="Times New Roman"/>
          <w:sz w:val="28"/>
          <w:szCs w:val="28"/>
          <w:highlight w:val="yellow"/>
        </w:rPr>
        <w:t xml:space="preserve"> pays des Sénoufo est pris dans la tourmente des guerres locales et des guerres samoriennes.</w:t>
      </w:r>
    </w:p>
    <w:p w:rsidR="001A6E21" w:rsidRPr="00A87B32" w:rsidRDefault="00E06633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Chez les Koulango, </w:t>
      </w:r>
      <w:r w:rsidR="001A6E21" w:rsidRPr="00A87B32">
        <w:rPr>
          <w:rFonts w:ascii="Times New Roman" w:hAnsi="Times New Roman" w:cs="Times New Roman"/>
          <w:sz w:val="28"/>
          <w:szCs w:val="28"/>
        </w:rPr>
        <w:t>les raisons de leur migration son</w:t>
      </w:r>
      <w:r w:rsidRPr="00A87B32">
        <w:rPr>
          <w:rFonts w:ascii="Times New Roman" w:hAnsi="Times New Roman" w:cs="Times New Roman"/>
          <w:sz w:val="28"/>
          <w:szCs w:val="28"/>
        </w:rPr>
        <w:t>t venue</w:t>
      </w:r>
      <w:r w:rsidR="001A6E21" w:rsidRPr="00A87B32">
        <w:rPr>
          <w:rFonts w:ascii="Times New Roman" w:hAnsi="Times New Roman" w:cs="Times New Roman"/>
          <w:sz w:val="28"/>
          <w:szCs w:val="28"/>
        </w:rPr>
        <w:t>s</w:t>
      </w:r>
      <w:r w:rsidRPr="00A87B32">
        <w:rPr>
          <w:rFonts w:ascii="Times New Roman" w:hAnsi="Times New Roman" w:cs="Times New Roman"/>
          <w:sz w:val="28"/>
          <w:szCs w:val="28"/>
        </w:rPr>
        <w:t xml:space="preserve"> du fait qu’en vue d’entreprendre des conquêtes avec son armée</w:t>
      </w:r>
      <w:r w:rsidR="00663FBC" w:rsidRPr="00A87B32">
        <w:rPr>
          <w:rFonts w:ascii="Times New Roman" w:hAnsi="Times New Roman" w:cs="Times New Roman"/>
          <w:sz w:val="28"/>
          <w:szCs w:val="28"/>
        </w:rPr>
        <w:t>, Boukani</w:t>
      </w:r>
      <w:r w:rsidR="001A6E21" w:rsidRPr="00A87B32">
        <w:rPr>
          <w:rFonts w:ascii="Times New Roman" w:hAnsi="Times New Roman" w:cs="Times New Roman"/>
          <w:sz w:val="28"/>
          <w:szCs w:val="28"/>
        </w:rPr>
        <w:t xml:space="preserve"> soumet les Nabé-Lorhon </w:t>
      </w:r>
      <w:r w:rsidR="001A6E21" w:rsidRPr="00A87B32">
        <w:rPr>
          <w:rFonts w:ascii="Times New Roman" w:hAnsi="Times New Roman" w:cs="Times New Roman"/>
          <w:sz w:val="28"/>
          <w:szCs w:val="28"/>
        </w:rPr>
        <w:lastRenderedPageBreak/>
        <w:t>et conquiert un vaste territoire compris entre la Comoé à l’ouest et au sud de la volta noire à l’</w:t>
      </w:r>
      <w:r w:rsidR="00663FBC" w:rsidRPr="00A87B32">
        <w:rPr>
          <w:rFonts w:ascii="Times New Roman" w:hAnsi="Times New Roman" w:cs="Times New Roman"/>
          <w:sz w:val="28"/>
          <w:szCs w:val="28"/>
        </w:rPr>
        <w:t>est. Il</w:t>
      </w:r>
      <w:r w:rsidR="001A6E21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="00663FBC" w:rsidRPr="00A87B32">
        <w:rPr>
          <w:rFonts w:ascii="Times New Roman" w:hAnsi="Times New Roman" w:cs="Times New Roman"/>
          <w:sz w:val="28"/>
          <w:szCs w:val="28"/>
        </w:rPr>
        <w:t>quitte</w:t>
      </w:r>
      <w:r w:rsidR="001A6E21" w:rsidRPr="00A87B32">
        <w:rPr>
          <w:rFonts w:ascii="Times New Roman" w:hAnsi="Times New Roman" w:cs="Times New Roman"/>
          <w:sz w:val="28"/>
          <w:szCs w:val="28"/>
        </w:rPr>
        <w:t xml:space="preserve"> son village natal et fonde une nouvelle localité appelée Gbona ou Bouna qui devient la capital de son royaume.</w:t>
      </w:r>
    </w:p>
    <w:p w:rsidR="00C31DF2" w:rsidRPr="00A87B32" w:rsidRDefault="001A6E21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Les </w:t>
      </w:r>
      <w:r w:rsidR="00663FBC" w:rsidRPr="00A87B32">
        <w:rPr>
          <w:rFonts w:ascii="Times New Roman" w:hAnsi="Times New Roman" w:cs="Times New Roman"/>
          <w:sz w:val="28"/>
          <w:szCs w:val="28"/>
        </w:rPr>
        <w:t>Lobi, pour</w:t>
      </w:r>
      <w:r w:rsidRPr="00A87B32">
        <w:rPr>
          <w:rFonts w:ascii="Times New Roman" w:hAnsi="Times New Roman" w:cs="Times New Roman"/>
          <w:sz w:val="28"/>
          <w:szCs w:val="28"/>
        </w:rPr>
        <w:t xml:space="preserve"> échapper aux Dagomba et</w:t>
      </w:r>
      <w:r w:rsidR="00E06633" w:rsidRPr="00A87B32">
        <w:rPr>
          <w:rFonts w:ascii="Times New Roman" w:hAnsi="Times New Roman" w:cs="Times New Roman"/>
          <w:sz w:val="28"/>
          <w:szCs w:val="28"/>
        </w:rPr>
        <w:t xml:space="preserve"> </w:t>
      </w:r>
      <w:r w:rsidRPr="00A87B32">
        <w:rPr>
          <w:rFonts w:ascii="Times New Roman" w:hAnsi="Times New Roman" w:cs="Times New Roman"/>
          <w:sz w:val="28"/>
          <w:szCs w:val="28"/>
        </w:rPr>
        <w:t>aux Mamproussi qui les livraient comme esclave à la cours de Kumassi</w:t>
      </w:r>
      <w:r w:rsidR="00663FBC" w:rsidRPr="00A87B32">
        <w:rPr>
          <w:rFonts w:ascii="Times New Roman" w:hAnsi="Times New Roman" w:cs="Times New Roman"/>
          <w:sz w:val="28"/>
          <w:szCs w:val="28"/>
        </w:rPr>
        <w:t>, les</w:t>
      </w:r>
      <w:r w:rsidRPr="00A87B32">
        <w:rPr>
          <w:rFonts w:ascii="Times New Roman" w:hAnsi="Times New Roman" w:cs="Times New Roman"/>
          <w:sz w:val="28"/>
          <w:szCs w:val="28"/>
        </w:rPr>
        <w:t xml:space="preserve"> Lobi décident de traverser la volta </w:t>
      </w:r>
      <w:r w:rsidR="00663FBC" w:rsidRPr="00A87B32">
        <w:rPr>
          <w:rFonts w:ascii="Times New Roman" w:hAnsi="Times New Roman" w:cs="Times New Roman"/>
          <w:sz w:val="28"/>
          <w:szCs w:val="28"/>
        </w:rPr>
        <w:t>noire. Divisé</w:t>
      </w:r>
      <w:r w:rsidRPr="00A87B32">
        <w:rPr>
          <w:rFonts w:ascii="Times New Roman" w:hAnsi="Times New Roman" w:cs="Times New Roman"/>
          <w:sz w:val="28"/>
          <w:szCs w:val="28"/>
        </w:rPr>
        <w:t xml:space="preserve"> en deux groupes, ils s’installent à l’ouest de l’actuel </w:t>
      </w:r>
      <w:r w:rsidR="00663FBC" w:rsidRPr="00A87B32">
        <w:rPr>
          <w:rFonts w:ascii="Times New Roman" w:hAnsi="Times New Roman" w:cs="Times New Roman"/>
          <w:sz w:val="28"/>
          <w:szCs w:val="28"/>
        </w:rPr>
        <w:t>Burkina-Faso. Mais</w:t>
      </w:r>
      <w:r w:rsidRPr="00A87B32">
        <w:rPr>
          <w:rFonts w:ascii="Times New Roman" w:hAnsi="Times New Roman" w:cs="Times New Roman"/>
          <w:sz w:val="28"/>
          <w:szCs w:val="28"/>
        </w:rPr>
        <w:t xml:space="preserve"> à la fin du XIXe siècle ils amorcent leur descente vers le sud pour fuir les exigences de l’administration coloniale.</w:t>
      </w:r>
    </w:p>
    <w:p w:rsidR="00C31DF2" w:rsidRPr="00A87B32" w:rsidRDefault="00C31DF2" w:rsidP="00905EE7">
      <w:pPr>
        <w:rPr>
          <w:rFonts w:ascii="Times New Roman" w:hAnsi="Times New Roman" w:cs="Times New Roman"/>
          <w:sz w:val="28"/>
          <w:szCs w:val="28"/>
        </w:rPr>
      </w:pPr>
    </w:p>
    <w:p w:rsidR="00C31DF2" w:rsidRPr="00A87B32" w:rsidRDefault="00C31DF2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             La migration des peuples voltaïques s’est faite de façon progressive vers la Côte d’Ivoire entre le XIVe et le XIXe </w:t>
      </w:r>
      <w:r w:rsidR="00B4653D" w:rsidRPr="00A87B32">
        <w:rPr>
          <w:rFonts w:ascii="Times New Roman" w:hAnsi="Times New Roman" w:cs="Times New Roman"/>
          <w:sz w:val="28"/>
          <w:szCs w:val="28"/>
        </w:rPr>
        <w:t>siècle. Les</w:t>
      </w:r>
      <w:r w:rsidRPr="00A87B32">
        <w:rPr>
          <w:rFonts w:ascii="Times New Roman" w:hAnsi="Times New Roman" w:cs="Times New Roman"/>
          <w:sz w:val="28"/>
          <w:szCs w:val="28"/>
        </w:rPr>
        <w:t xml:space="preserve"> voltaïques constituent aujourd’hui 9,7% de la population Ivoirienne.</w:t>
      </w:r>
    </w:p>
    <w:p w:rsidR="00C31DF2" w:rsidRPr="00A87B32" w:rsidRDefault="00C31DF2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Venus de différents horizons, les différents composants du groupe voltaïque ont cependant migré en Côte d’Ivoire pour des raisons propres à leur ancienne localité et à la recherche </w:t>
      </w:r>
      <w:r w:rsidR="00B4653D" w:rsidRPr="00A87B32">
        <w:rPr>
          <w:rFonts w:ascii="Times New Roman" w:hAnsi="Times New Roman" w:cs="Times New Roman"/>
          <w:sz w:val="28"/>
          <w:szCs w:val="28"/>
        </w:rPr>
        <w:t>d’un</w:t>
      </w:r>
      <w:r w:rsidRPr="00A87B32">
        <w:rPr>
          <w:rFonts w:ascii="Times New Roman" w:hAnsi="Times New Roman" w:cs="Times New Roman"/>
          <w:sz w:val="28"/>
          <w:szCs w:val="28"/>
        </w:rPr>
        <w:t xml:space="preserve"> mieux </w:t>
      </w:r>
      <w:r w:rsidR="00B4653D" w:rsidRPr="00A87B32">
        <w:rPr>
          <w:rFonts w:ascii="Times New Roman" w:hAnsi="Times New Roman" w:cs="Times New Roman"/>
          <w:sz w:val="28"/>
          <w:szCs w:val="28"/>
        </w:rPr>
        <w:t>être. A</w:t>
      </w:r>
      <w:r w:rsidRPr="00A87B32">
        <w:rPr>
          <w:rFonts w:ascii="Times New Roman" w:hAnsi="Times New Roman" w:cs="Times New Roman"/>
          <w:sz w:val="28"/>
          <w:szCs w:val="28"/>
        </w:rPr>
        <w:t xml:space="preserve"> l’</w:t>
      </w:r>
      <w:r w:rsidR="00B4653D" w:rsidRPr="00A87B32">
        <w:rPr>
          <w:rFonts w:ascii="Times New Roman" w:hAnsi="Times New Roman" w:cs="Times New Roman"/>
          <w:sz w:val="28"/>
          <w:szCs w:val="28"/>
        </w:rPr>
        <w:t>instar</w:t>
      </w:r>
      <w:r w:rsidRPr="00A87B32">
        <w:rPr>
          <w:rFonts w:ascii="Times New Roman" w:hAnsi="Times New Roman" w:cs="Times New Roman"/>
          <w:sz w:val="28"/>
          <w:szCs w:val="28"/>
        </w:rPr>
        <w:t xml:space="preserve"> des </w:t>
      </w:r>
      <w:r w:rsidR="00B4653D" w:rsidRPr="00A87B32">
        <w:rPr>
          <w:rFonts w:ascii="Times New Roman" w:hAnsi="Times New Roman" w:cs="Times New Roman"/>
          <w:sz w:val="28"/>
          <w:szCs w:val="28"/>
        </w:rPr>
        <w:t>voltaïques, d’autres grands groupes ont aussi peuplé la Côte d’Ivoire par voie migratoire.</w:t>
      </w:r>
    </w:p>
    <w:p w:rsidR="00B4653D" w:rsidRPr="00A87B32" w:rsidRDefault="00B4653D" w:rsidP="00905EE7">
      <w:pPr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Aujourd’hui, cette pluralité de groupe ethnique représente une richesse inestimable pour le développement de la Côte d’Ivoire, tant sur le plan culturel, touristique que sur le plan économique.</w:t>
      </w:r>
    </w:p>
    <w:p w:rsidR="00B4653D" w:rsidRDefault="00B4653D" w:rsidP="00905EE7">
      <w:pPr>
        <w:rPr>
          <w:rFonts w:ascii="Times New Roman" w:hAnsi="Times New Roman" w:cs="Times New Roman"/>
          <w:sz w:val="28"/>
          <w:szCs w:val="28"/>
        </w:rPr>
      </w:pPr>
    </w:p>
    <w:p w:rsidR="00071E1F" w:rsidRDefault="00071E1F" w:rsidP="00905EE7">
      <w:pPr>
        <w:rPr>
          <w:rFonts w:ascii="Times New Roman" w:hAnsi="Times New Roman" w:cs="Times New Roman"/>
          <w:sz w:val="28"/>
          <w:szCs w:val="28"/>
        </w:rPr>
      </w:pPr>
    </w:p>
    <w:p w:rsidR="00071E1F" w:rsidRDefault="00071E1F" w:rsidP="00905EE7">
      <w:pPr>
        <w:rPr>
          <w:rFonts w:ascii="Times New Roman" w:hAnsi="Times New Roman" w:cs="Times New Roman"/>
          <w:sz w:val="28"/>
          <w:szCs w:val="28"/>
        </w:rPr>
      </w:pPr>
    </w:p>
    <w:p w:rsidR="00071E1F" w:rsidRDefault="00071E1F" w:rsidP="00905EE7">
      <w:pPr>
        <w:rPr>
          <w:rFonts w:ascii="Times New Roman" w:hAnsi="Times New Roman" w:cs="Times New Roman"/>
          <w:sz w:val="28"/>
          <w:szCs w:val="28"/>
        </w:rPr>
      </w:pPr>
    </w:p>
    <w:p w:rsidR="00071E1F" w:rsidRDefault="00071E1F" w:rsidP="00905EE7">
      <w:pPr>
        <w:rPr>
          <w:rFonts w:ascii="Times New Roman" w:hAnsi="Times New Roman" w:cs="Times New Roman"/>
          <w:sz w:val="28"/>
          <w:szCs w:val="28"/>
        </w:rPr>
      </w:pPr>
    </w:p>
    <w:p w:rsidR="00071E1F" w:rsidRDefault="00071E1F" w:rsidP="00905EE7">
      <w:pPr>
        <w:rPr>
          <w:rFonts w:ascii="Times New Roman" w:hAnsi="Times New Roman" w:cs="Times New Roman"/>
          <w:sz w:val="28"/>
          <w:szCs w:val="28"/>
        </w:rPr>
      </w:pPr>
    </w:p>
    <w:p w:rsidR="00071E1F" w:rsidRDefault="00071E1F" w:rsidP="00905EE7">
      <w:pPr>
        <w:rPr>
          <w:rFonts w:ascii="Times New Roman" w:hAnsi="Times New Roman" w:cs="Times New Roman"/>
          <w:sz w:val="28"/>
          <w:szCs w:val="28"/>
        </w:rPr>
      </w:pPr>
    </w:p>
    <w:p w:rsidR="00071E1F" w:rsidRDefault="00071E1F" w:rsidP="00905EE7">
      <w:pPr>
        <w:rPr>
          <w:rFonts w:ascii="Times New Roman" w:hAnsi="Times New Roman" w:cs="Times New Roman"/>
          <w:sz w:val="28"/>
          <w:szCs w:val="28"/>
        </w:rPr>
      </w:pPr>
    </w:p>
    <w:p w:rsidR="00071E1F" w:rsidRDefault="00071E1F" w:rsidP="00905EE7">
      <w:pPr>
        <w:rPr>
          <w:rFonts w:ascii="Times New Roman" w:hAnsi="Times New Roman" w:cs="Times New Roman"/>
          <w:sz w:val="28"/>
          <w:szCs w:val="28"/>
        </w:rPr>
      </w:pPr>
    </w:p>
    <w:p w:rsidR="00071E1F" w:rsidRPr="00A87B32" w:rsidRDefault="00071E1F" w:rsidP="00905EE7">
      <w:pPr>
        <w:rPr>
          <w:rFonts w:ascii="Times New Roman" w:hAnsi="Times New Roman" w:cs="Times New Roman"/>
          <w:sz w:val="28"/>
          <w:szCs w:val="28"/>
        </w:rPr>
      </w:pPr>
    </w:p>
    <w:p w:rsidR="00B4653D" w:rsidRPr="00B90DD3" w:rsidRDefault="00B4653D" w:rsidP="00905EE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87B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B90DD3">
        <w:rPr>
          <w:rFonts w:ascii="Times New Roman" w:hAnsi="Times New Roman" w:cs="Times New Roman"/>
          <w:b/>
          <w:sz w:val="28"/>
          <w:szCs w:val="28"/>
          <w:highlight w:val="yellow"/>
        </w:rPr>
        <w:t>BIBLIOGRAPHIE</w:t>
      </w:r>
    </w:p>
    <w:p w:rsidR="00B4653D" w:rsidRPr="00B90DD3" w:rsidRDefault="00B4653D" w:rsidP="00905EE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4653D" w:rsidRPr="00B90DD3" w:rsidRDefault="00B4653D" w:rsidP="00905EE7">
      <w:pPr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B90DD3">
        <w:rPr>
          <w:rFonts w:ascii="Times New Roman" w:hAnsi="Times New Roman" w:cs="Times New Roman"/>
          <w:sz w:val="28"/>
          <w:szCs w:val="28"/>
          <w:highlight w:val="yellow"/>
        </w:rPr>
        <w:t>-SIMON-PIERRE EKANZA</w:t>
      </w:r>
      <w:r w:rsidRPr="00B90DD3">
        <w:rPr>
          <w:rFonts w:ascii="Times New Roman" w:hAnsi="Times New Roman" w:cs="Times New Roman"/>
          <w:sz w:val="28"/>
          <w:szCs w:val="28"/>
          <w:highlight w:val="yellow"/>
          <w:u w:val="single"/>
        </w:rPr>
        <w:t>, Côte- d’Ivoire </w:t>
      </w:r>
      <w:proofErr w:type="gramStart"/>
      <w:r w:rsidRPr="00B90DD3">
        <w:rPr>
          <w:rFonts w:ascii="Times New Roman" w:hAnsi="Times New Roman" w:cs="Times New Roman"/>
          <w:sz w:val="28"/>
          <w:szCs w:val="28"/>
          <w:highlight w:val="yellow"/>
          <w:u w:val="single"/>
        </w:rPr>
        <w:t>:Terre</w:t>
      </w:r>
      <w:proofErr w:type="gramEnd"/>
      <w:r w:rsidRPr="00B90DD3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de convergence (XVe-XIXe siècle),</w:t>
      </w:r>
      <w:r w:rsidR="00DA5A54" w:rsidRPr="00B90DD3">
        <w:rPr>
          <w:rFonts w:ascii="Times New Roman" w:hAnsi="Times New Roman" w:cs="Times New Roman"/>
          <w:sz w:val="28"/>
          <w:szCs w:val="28"/>
          <w:highlight w:val="yellow"/>
        </w:rPr>
        <w:t>Abidjan, les</w:t>
      </w:r>
      <w:r w:rsidRPr="00B90DD3">
        <w:rPr>
          <w:rFonts w:ascii="Times New Roman" w:hAnsi="Times New Roman" w:cs="Times New Roman"/>
          <w:sz w:val="28"/>
          <w:szCs w:val="28"/>
          <w:highlight w:val="yellow"/>
        </w:rPr>
        <w:t xml:space="preserve"> Editions du </w:t>
      </w:r>
      <w:r w:rsidR="00DA5A54" w:rsidRPr="00B90DD3">
        <w:rPr>
          <w:rFonts w:ascii="Times New Roman" w:hAnsi="Times New Roman" w:cs="Times New Roman"/>
          <w:sz w:val="28"/>
          <w:szCs w:val="28"/>
          <w:highlight w:val="yellow"/>
        </w:rPr>
        <w:t>CERAP,2006 ;p69</w:t>
      </w:r>
    </w:p>
    <w:p w:rsidR="00DA5A54" w:rsidRPr="00B90DD3" w:rsidRDefault="00DA5A54" w:rsidP="00905EE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5A54" w:rsidRPr="00B90DD3" w:rsidRDefault="00DA5A54" w:rsidP="00905EE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90DD3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SOURCES ELECTRONIQUES                               </w:t>
      </w:r>
    </w:p>
    <w:p w:rsidR="00DA5A54" w:rsidRPr="00B90DD3" w:rsidRDefault="00DA5A54" w:rsidP="00905EE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5A54" w:rsidRPr="00B90DD3" w:rsidRDefault="00DA5A54" w:rsidP="00905EE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90DD3">
        <w:rPr>
          <w:rFonts w:ascii="Times New Roman" w:hAnsi="Times New Roman" w:cs="Times New Roman"/>
          <w:sz w:val="28"/>
          <w:szCs w:val="28"/>
          <w:highlight w:val="yellow"/>
        </w:rPr>
        <w:t>-www.google.ci</w:t>
      </w:r>
    </w:p>
    <w:p w:rsidR="00DA5A54" w:rsidRPr="00B90DD3" w:rsidRDefault="00DA5A54" w:rsidP="00905EE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90DD3">
        <w:rPr>
          <w:rFonts w:ascii="Times New Roman" w:hAnsi="Times New Roman" w:cs="Times New Roman"/>
          <w:sz w:val="28"/>
          <w:szCs w:val="28"/>
          <w:highlight w:val="yellow"/>
        </w:rPr>
        <w:t>_wikipedia</w:t>
      </w:r>
    </w:p>
    <w:p w:rsidR="00DA5A54" w:rsidRPr="00071E1F" w:rsidRDefault="00DA5A54" w:rsidP="00905EE7">
      <w:pPr>
        <w:rPr>
          <w:rFonts w:ascii="Times New Roman" w:hAnsi="Times New Roman" w:cs="Times New Roman"/>
          <w:sz w:val="28"/>
          <w:szCs w:val="28"/>
        </w:rPr>
      </w:pPr>
      <w:r w:rsidRPr="00B90DD3">
        <w:rPr>
          <w:rFonts w:ascii="Times New Roman" w:hAnsi="Times New Roman" w:cs="Times New Roman"/>
          <w:sz w:val="28"/>
          <w:szCs w:val="28"/>
          <w:highlight w:val="yellow"/>
        </w:rPr>
        <w:t>-www.akwaba.biz</w:t>
      </w:r>
    </w:p>
    <w:p w:rsidR="006C0790" w:rsidRPr="00A87B32" w:rsidRDefault="006C0790" w:rsidP="00905EE7">
      <w:pPr>
        <w:rPr>
          <w:rFonts w:ascii="Times New Roman" w:hAnsi="Times New Roman" w:cs="Times New Roman"/>
          <w:sz w:val="24"/>
          <w:szCs w:val="24"/>
        </w:rPr>
      </w:pPr>
      <w:r w:rsidRPr="00A87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90" w:rsidRPr="00B90DD3" w:rsidRDefault="00B90DD3" w:rsidP="00905E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90DD3">
        <w:rPr>
          <w:rFonts w:ascii="Times New Roman" w:hAnsi="Times New Roman" w:cs="Times New Roman"/>
          <w:color w:val="FF0000"/>
          <w:sz w:val="28"/>
          <w:szCs w:val="28"/>
        </w:rPr>
        <w:t>Bibliographie pauvre</w:t>
      </w:r>
    </w:p>
    <w:p w:rsidR="00D174B3" w:rsidRPr="006D093D" w:rsidRDefault="00D174B3" w:rsidP="00905EE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09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093D" w:rsidRPr="006D093D">
        <w:rPr>
          <w:rFonts w:ascii="Times New Roman" w:hAnsi="Times New Roman" w:cs="Times New Roman"/>
          <w:color w:val="FF0000"/>
          <w:sz w:val="24"/>
          <w:szCs w:val="24"/>
        </w:rPr>
        <w:t>11/20</w:t>
      </w:r>
    </w:p>
    <w:p w:rsidR="00905EE7" w:rsidRPr="00A87B32" w:rsidRDefault="00905EE7" w:rsidP="00905EE7">
      <w:pPr>
        <w:rPr>
          <w:rFonts w:ascii="Times New Roman" w:hAnsi="Times New Roman" w:cs="Times New Roman"/>
          <w:sz w:val="24"/>
          <w:szCs w:val="24"/>
        </w:rPr>
      </w:pPr>
    </w:p>
    <w:p w:rsidR="00905EE7" w:rsidRPr="00A87B32" w:rsidRDefault="00905EE7" w:rsidP="00905EE7">
      <w:pPr>
        <w:rPr>
          <w:rFonts w:ascii="Times New Roman" w:hAnsi="Times New Roman" w:cs="Times New Roman"/>
          <w:sz w:val="24"/>
          <w:szCs w:val="24"/>
        </w:rPr>
      </w:pPr>
    </w:p>
    <w:p w:rsidR="00C31DF2" w:rsidRPr="00A87B32" w:rsidRDefault="00C31DF2" w:rsidP="00905EE7">
      <w:pPr>
        <w:rPr>
          <w:rFonts w:ascii="Times New Roman" w:hAnsi="Times New Roman" w:cs="Times New Roman"/>
          <w:sz w:val="24"/>
          <w:szCs w:val="24"/>
        </w:rPr>
      </w:pPr>
    </w:p>
    <w:p w:rsidR="00C31DF2" w:rsidRPr="00A87B32" w:rsidRDefault="00C31DF2" w:rsidP="00905EE7">
      <w:pPr>
        <w:rPr>
          <w:rFonts w:ascii="Times New Roman" w:hAnsi="Times New Roman" w:cs="Times New Roman"/>
          <w:sz w:val="24"/>
          <w:szCs w:val="24"/>
        </w:rPr>
      </w:pPr>
    </w:p>
    <w:p w:rsidR="00C31DF2" w:rsidRPr="00A87B32" w:rsidRDefault="00C31DF2" w:rsidP="00905EE7">
      <w:pPr>
        <w:rPr>
          <w:rFonts w:ascii="Times New Roman" w:hAnsi="Times New Roman" w:cs="Times New Roman"/>
          <w:sz w:val="24"/>
          <w:szCs w:val="24"/>
        </w:rPr>
      </w:pPr>
    </w:p>
    <w:p w:rsidR="00C31DF2" w:rsidRPr="00A87B32" w:rsidRDefault="00C31DF2" w:rsidP="00905EE7">
      <w:pPr>
        <w:rPr>
          <w:rFonts w:ascii="Times New Roman" w:hAnsi="Times New Roman" w:cs="Times New Roman"/>
          <w:sz w:val="24"/>
          <w:szCs w:val="24"/>
        </w:rPr>
      </w:pPr>
    </w:p>
    <w:p w:rsidR="00C31DF2" w:rsidRPr="00A87B32" w:rsidRDefault="00C31DF2" w:rsidP="00905EE7">
      <w:pPr>
        <w:rPr>
          <w:rFonts w:ascii="Times New Roman" w:hAnsi="Times New Roman" w:cs="Times New Roman"/>
          <w:sz w:val="24"/>
          <w:szCs w:val="24"/>
        </w:rPr>
      </w:pPr>
    </w:p>
    <w:p w:rsidR="00C31DF2" w:rsidRPr="00A87B32" w:rsidRDefault="00C31DF2" w:rsidP="00905EE7">
      <w:pPr>
        <w:rPr>
          <w:rFonts w:ascii="Times New Roman" w:hAnsi="Times New Roman" w:cs="Times New Roman"/>
          <w:sz w:val="24"/>
          <w:szCs w:val="24"/>
        </w:rPr>
      </w:pPr>
    </w:p>
    <w:p w:rsidR="00C31DF2" w:rsidRPr="00A87B32" w:rsidRDefault="00C31DF2" w:rsidP="00905EE7">
      <w:pPr>
        <w:rPr>
          <w:rFonts w:ascii="Times New Roman" w:hAnsi="Times New Roman" w:cs="Times New Roman"/>
          <w:sz w:val="24"/>
          <w:szCs w:val="24"/>
        </w:rPr>
      </w:pPr>
    </w:p>
    <w:p w:rsidR="00C31DF2" w:rsidRPr="00A87B32" w:rsidRDefault="00C31DF2" w:rsidP="00905EE7">
      <w:pPr>
        <w:rPr>
          <w:rFonts w:ascii="Times New Roman" w:hAnsi="Times New Roman" w:cs="Times New Roman"/>
          <w:sz w:val="24"/>
          <w:szCs w:val="24"/>
        </w:rPr>
      </w:pPr>
    </w:p>
    <w:p w:rsidR="00C31DF2" w:rsidRPr="00A87B32" w:rsidRDefault="00C31DF2" w:rsidP="00905EE7">
      <w:pPr>
        <w:rPr>
          <w:rFonts w:ascii="Times New Roman" w:hAnsi="Times New Roman" w:cs="Times New Roman"/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Default="00C31DF2" w:rsidP="00905EE7">
      <w:pPr>
        <w:rPr>
          <w:sz w:val="24"/>
          <w:szCs w:val="24"/>
        </w:rPr>
      </w:pPr>
    </w:p>
    <w:p w:rsidR="00C31DF2" w:rsidRPr="00C12DB7" w:rsidRDefault="00C31DF2" w:rsidP="00905EE7">
      <w:pPr>
        <w:rPr>
          <w:sz w:val="24"/>
          <w:szCs w:val="24"/>
        </w:rPr>
      </w:pPr>
    </w:p>
    <w:sectPr w:rsidR="00C31DF2" w:rsidRPr="00C12DB7" w:rsidSect="005C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77D"/>
    <w:multiLevelType w:val="hybridMultilevel"/>
    <w:tmpl w:val="57C20626"/>
    <w:lvl w:ilvl="0" w:tplc="581CA848">
      <w:start w:val="1"/>
      <w:numFmt w:val="lowerLetter"/>
      <w:lvlText w:val="%1-"/>
      <w:lvlJc w:val="left"/>
      <w:pPr>
        <w:ind w:left="1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0" w:hanging="360"/>
      </w:pPr>
    </w:lvl>
    <w:lvl w:ilvl="2" w:tplc="040C001B" w:tentative="1">
      <w:start w:val="1"/>
      <w:numFmt w:val="lowerRoman"/>
      <w:lvlText w:val="%3."/>
      <w:lvlJc w:val="right"/>
      <w:pPr>
        <w:ind w:left="2790" w:hanging="180"/>
      </w:pPr>
    </w:lvl>
    <w:lvl w:ilvl="3" w:tplc="040C000F" w:tentative="1">
      <w:start w:val="1"/>
      <w:numFmt w:val="decimal"/>
      <w:lvlText w:val="%4."/>
      <w:lvlJc w:val="left"/>
      <w:pPr>
        <w:ind w:left="3510" w:hanging="360"/>
      </w:pPr>
    </w:lvl>
    <w:lvl w:ilvl="4" w:tplc="040C0019" w:tentative="1">
      <w:start w:val="1"/>
      <w:numFmt w:val="lowerLetter"/>
      <w:lvlText w:val="%5."/>
      <w:lvlJc w:val="left"/>
      <w:pPr>
        <w:ind w:left="4230" w:hanging="360"/>
      </w:pPr>
    </w:lvl>
    <w:lvl w:ilvl="5" w:tplc="040C001B" w:tentative="1">
      <w:start w:val="1"/>
      <w:numFmt w:val="lowerRoman"/>
      <w:lvlText w:val="%6."/>
      <w:lvlJc w:val="right"/>
      <w:pPr>
        <w:ind w:left="4950" w:hanging="180"/>
      </w:pPr>
    </w:lvl>
    <w:lvl w:ilvl="6" w:tplc="040C000F" w:tentative="1">
      <w:start w:val="1"/>
      <w:numFmt w:val="decimal"/>
      <w:lvlText w:val="%7."/>
      <w:lvlJc w:val="left"/>
      <w:pPr>
        <w:ind w:left="5670" w:hanging="360"/>
      </w:pPr>
    </w:lvl>
    <w:lvl w:ilvl="7" w:tplc="040C0019" w:tentative="1">
      <w:start w:val="1"/>
      <w:numFmt w:val="lowerLetter"/>
      <w:lvlText w:val="%8."/>
      <w:lvlJc w:val="left"/>
      <w:pPr>
        <w:ind w:left="6390" w:hanging="360"/>
      </w:pPr>
    </w:lvl>
    <w:lvl w:ilvl="8" w:tplc="04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8683EC7"/>
    <w:multiLevelType w:val="hybridMultilevel"/>
    <w:tmpl w:val="11647AA4"/>
    <w:lvl w:ilvl="0" w:tplc="4D1C86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75B"/>
    <w:multiLevelType w:val="hybridMultilevel"/>
    <w:tmpl w:val="B900CE6C"/>
    <w:lvl w:ilvl="0" w:tplc="79B49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21640"/>
    <w:multiLevelType w:val="hybridMultilevel"/>
    <w:tmpl w:val="4A0C217C"/>
    <w:lvl w:ilvl="0" w:tplc="93A82FA6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78013A"/>
    <w:multiLevelType w:val="hybridMultilevel"/>
    <w:tmpl w:val="7A209EC6"/>
    <w:lvl w:ilvl="0" w:tplc="1D0A62B0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3C0B2B"/>
    <w:multiLevelType w:val="hybridMultilevel"/>
    <w:tmpl w:val="4D88B04E"/>
    <w:lvl w:ilvl="0" w:tplc="8452E706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CFF0A29"/>
    <w:multiLevelType w:val="hybridMultilevel"/>
    <w:tmpl w:val="F5F0AC64"/>
    <w:lvl w:ilvl="0" w:tplc="C4847910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C84254"/>
    <w:multiLevelType w:val="hybridMultilevel"/>
    <w:tmpl w:val="2ABE468E"/>
    <w:lvl w:ilvl="0" w:tplc="1E004C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D0DE5"/>
    <w:multiLevelType w:val="hybridMultilevel"/>
    <w:tmpl w:val="90160AD4"/>
    <w:lvl w:ilvl="0" w:tplc="89C27338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A0D4C"/>
    <w:multiLevelType w:val="hybridMultilevel"/>
    <w:tmpl w:val="B28E6372"/>
    <w:lvl w:ilvl="0" w:tplc="C91EFF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6525C"/>
    <w:multiLevelType w:val="hybridMultilevel"/>
    <w:tmpl w:val="F8767DAA"/>
    <w:lvl w:ilvl="0" w:tplc="3072CF9A">
      <w:start w:val="1"/>
      <w:numFmt w:val="lowerLetter"/>
      <w:lvlText w:val="%1-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C2E29"/>
    <w:rsid w:val="00027908"/>
    <w:rsid w:val="00071E1F"/>
    <w:rsid w:val="00175D45"/>
    <w:rsid w:val="001A6E21"/>
    <w:rsid w:val="00216988"/>
    <w:rsid w:val="002479B7"/>
    <w:rsid w:val="002C2E29"/>
    <w:rsid w:val="00362554"/>
    <w:rsid w:val="003A5647"/>
    <w:rsid w:val="003E1147"/>
    <w:rsid w:val="0040002D"/>
    <w:rsid w:val="00401481"/>
    <w:rsid w:val="00425277"/>
    <w:rsid w:val="004C02A1"/>
    <w:rsid w:val="004C0E30"/>
    <w:rsid w:val="005C70AE"/>
    <w:rsid w:val="006034BB"/>
    <w:rsid w:val="00642DC3"/>
    <w:rsid w:val="00663FBC"/>
    <w:rsid w:val="006C0790"/>
    <w:rsid w:val="006D093D"/>
    <w:rsid w:val="008301E4"/>
    <w:rsid w:val="0083615A"/>
    <w:rsid w:val="00905EE7"/>
    <w:rsid w:val="00914128"/>
    <w:rsid w:val="009B7700"/>
    <w:rsid w:val="009F35A5"/>
    <w:rsid w:val="00A12C3F"/>
    <w:rsid w:val="00A44375"/>
    <w:rsid w:val="00A87B32"/>
    <w:rsid w:val="00B4653D"/>
    <w:rsid w:val="00B71786"/>
    <w:rsid w:val="00B90DD3"/>
    <w:rsid w:val="00BA2F4F"/>
    <w:rsid w:val="00C12DB7"/>
    <w:rsid w:val="00C31DF2"/>
    <w:rsid w:val="00C64789"/>
    <w:rsid w:val="00C93F5D"/>
    <w:rsid w:val="00D174B3"/>
    <w:rsid w:val="00D77513"/>
    <w:rsid w:val="00D9072C"/>
    <w:rsid w:val="00D91CF7"/>
    <w:rsid w:val="00DA5A54"/>
    <w:rsid w:val="00E06633"/>
    <w:rsid w:val="00E10C76"/>
    <w:rsid w:val="00EC0582"/>
    <w:rsid w:val="00F03617"/>
    <w:rsid w:val="00FF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9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4789"/>
    <w:pPr>
      <w:ind w:left="720"/>
      <w:contextualSpacing/>
    </w:pPr>
  </w:style>
  <w:style w:type="paragraph" w:styleId="Sansinterligne">
    <w:name w:val="No Spacing"/>
    <w:uiPriority w:val="1"/>
    <w:qFormat/>
    <w:rsid w:val="00A87B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http://images.google.ci/images?q=tbn:ervCDCLgnHUJ:http://www.sir.ci/Francais/images/ArmoirieSmall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sir.ci/Francais/images/ArmoirieSmall.gi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fr.starafrica.com/education/files/2012/06/images_0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1437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DESIRE</cp:lastModifiedBy>
  <cp:revision>11</cp:revision>
  <dcterms:created xsi:type="dcterms:W3CDTF">2013-03-02T20:30:00Z</dcterms:created>
  <dcterms:modified xsi:type="dcterms:W3CDTF">2013-03-07T16:21:00Z</dcterms:modified>
</cp:coreProperties>
</file>