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3E3" w:rsidRDefault="001153E3" w:rsidP="001153E3">
      <w:pPr>
        <w:widowControl w:val="0"/>
        <w:autoSpaceDE w:val="0"/>
        <w:autoSpaceDN w:val="0"/>
        <w:adjustRightInd w:val="0"/>
        <w:jc w:val="both"/>
        <w:rPr>
          <w:rFonts w:ascii="Comic Sans MS" w:hAnsi="Comic Sans MS" w:cs="Times"/>
          <w:color w:val="000000" w:themeColor="text1"/>
          <w:sz w:val="28"/>
          <w:szCs w:val="28"/>
        </w:rPr>
      </w:pPr>
      <w:bookmarkStart w:id="0" w:name="_GoBack"/>
      <w:bookmarkEnd w:id="0"/>
      <w:r>
        <w:rPr>
          <w:noProof/>
        </w:rPr>
        <mc:AlternateContent>
          <mc:Choice Requires="wps">
            <w:drawing>
              <wp:anchor distT="0" distB="0" distL="114300" distR="114300" simplePos="0" relativeHeight="251661312" behindDoc="0" locked="0" layoutInCell="1" allowOverlap="1" wp14:anchorId="2454D95B" wp14:editId="66232CF5">
                <wp:simplePos x="0" y="0"/>
                <wp:positionH relativeFrom="column">
                  <wp:posOffset>114300</wp:posOffset>
                </wp:positionH>
                <wp:positionV relativeFrom="paragraph">
                  <wp:posOffset>-228600</wp:posOffset>
                </wp:positionV>
                <wp:extent cx="5756910" cy="1290955"/>
                <wp:effectExtent l="0" t="0" r="0" b="4445"/>
                <wp:wrapThrough wrapText="bothSides">
                  <wp:wrapPolygon edited="0">
                    <wp:start x="95" y="0"/>
                    <wp:lineTo x="95" y="21249"/>
                    <wp:lineTo x="21347" y="21249"/>
                    <wp:lineTo x="21443" y="0"/>
                    <wp:lineTo x="95" y="0"/>
                  </wp:wrapPolygon>
                </wp:wrapThrough>
                <wp:docPr id="2" name="Zone de texte 2"/>
                <wp:cNvGraphicFramePr/>
                <a:graphic xmlns:a="http://schemas.openxmlformats.org/drawingml/2006/main">
                  <a:graphicData uri="http://schemas.microsoft.com/office/word/2010/wordprocessingShape">
                    <wps:wsp>
                      <wps:cNvSpPr txBox="1"/>
                      <wps:spPr>
                        <a:xfrm>
                          <a:off x="0" y="0"/>
                          <a:ext cx="5756910" cy="1290955"/>
                        </a:xfrm>
                        <a:prstGeom prst="rect">
                          <a:avLst/>
                        </a:prstGeom>
                        <a:noFill/>
                        <a:ln>
                          <a:noFill/>
                        </a:ln>
                        <a:effectLst/>
                        <a:extLst>
                          <a:ext uri="{C572A759-6A51-4108-AA02-DFA0A04FC94B}">
                            <ma14:wrappingTextBoxFlag xmlns:ma14="http://schemas.microsoft.com/office/mac/drawingml/2011/main"/>
                          </a:ext>
                        </a:extLst>
                      </wps:spPr>
                      <wps:txbx>
                        <w:txbxContent>
                          <w:p w:rsidR="001560D0" w:rsidRPr="001153E3" w:rsidRDefault="001560D0" w:rsidP="001153E3">
                            <w:pPr>
                              <w:widowControl w:val="0"/>
                              <w:autoSpaceDE w:val="0"/>
                              <w:autoSpaceDN w:val="0"/>
                              <w:adjustRightInd w:val="0"/>
                              <w:jc w:val="center"/>
                              <w:rPr>
                                <w:rFonts w:ascii="Helvetica" w:hAnsi="Helvetica" w:cs="Helvetica"/>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Helvetica" w:hAnsi="Helvetica" w:cs="Helvetica"/>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Calcul du prix de revient horaire de l’heure de MO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Zone de texte 2" o:spid="_x0000_s1026" type="#_x0000_t202" style="position:absolute;left:0;text-align:left;margin-left:9pt;margin-top:-17.95pt;width:453.3pt;height:101.6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" filled="f" stroked="f">
                <v:textbox style="mso-fit-shape-to-text:t">
                  <w:txbxContent>
                    <w:p w:rsidR="001560D0" w:rsidRPr="001153E3" w:rsidRDefault="001560D0" w:rsidP="001153E3">
                      <w:pPr>
                        <w:widowControl w:val="0"/>
                        <w:autoSpaceDE w:val="0"/>
                        <w:autoSpaceDN w:val="0"/>
                        <w:adjustRightInd w:val="0"/>
                        <w:jc w:val="center"/>
                        <w:rPr>
                          <w:rFonts w:ascii="Helvetica" w:hAnsi="Helvetica" w:cs="Helvetica"/>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Helvetica" w:hAnsi="Helvetica" w:cs="Helvetica"/>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Calcul du prix de revient horaire de l’heure de MO</w:t>
                      </w:r>
                    </w:p>
                  </w:txbxContent>
                </v:textbox>
                <w10:wrap type="through"/>
              </v:shape>
            </w:pict>
          </mc:Fallback>
        </mc:AlternateContent>
      </w:r>
    </w:p>
    <w:p w:rsidR="001153E3" w:rsidRPr="001153E3" w:rsidRDefault="001153E3" w:rsidP="001153E3">
      <w:pPr>
        <w:widowControl w:val="0"/>
        <w:autoSpaceDE w:val="0"/>
        <w:autoSpaceDN w:val="0"/>
        <w:adjustRightInd w:val="0"/>
        <w:jc w:val="both"/>
        <w:rPr>
          <w:rFonts w:ascii="Comic Sans MS" w:hAnsi="Comic Sans MS" w:cs="Times"/>
          <w:color w:val="000000" w:themeColor="text1"/>
          <w:sz w:val="28"/>
          <w:szCs w:val="28"/>
        </w:rPr>
      </w:pPr>
      <w:r>
        <w:rPr>
          <w:rFonts w:ascii="Helvetica" w:hAnsi="Helvetica" w:cs="Helvetica"/>
          <w:noProof/>
        </w:rPr>
        <w:drawing>
          <wp:anchor distT="0" distB="0" distL="114300" distR="114300" simplePos="0" relativeHeight="251658240" behindDoc="0" locked="0" layoutInCell="1" allowOverlap="1" wp14:anchorId="34C4127D" wp14:editId="610605D9">
            <wp:simplePos x="0" y="0"/>
            <wp:positionH relativeFrom="column">
              <wp:posOffset>3657600</wp:posOffset>
            </wp:positionH>
            <wp:positionV relativeFrom="paragraph">
              <wp:posOffset>95250</wp:posOffset>
            </wp:positionV>
            <wp:extent cx="2399665" cy="1588135"/>
            <wp:effectExtent l="0" t="0" r="0" b="12065"/>
            <wp:wrapTight wrapText="bothSides">
              <wp:wrapPolygon edited="0">
                <wp:start x="915" y="0"/>
                <wp:lineTo x="0" y="345"/>
                <wp:lineTo x="0" y="21419"/>
                <wp:lineTo x="915" y="21419"/>
                <wp:lineTo x="20348" y="21419"/>
                <wp:lineTo x="21263" y="21419"/>
                <wp:lineTo x="21263" y="345"/>
                <wp:lineTo x="20348" y="0"/>
                <wp:lineTo x="915"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9665" cy="15881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1153E3">
        <w:rPr>
          <w:rFonts w:ascii="Comic Sans MS" w:hAnsi="Comic Sans MS" w:cs="Times"/>
          <w:color w:val="000000" w:themeColor="text1"/>
          <w:sz w:val="28"/>
          <w:szCs w:val="28"/>
        </w:rPr>
        <w:t>Le prix de revient est un des éléments essentiels de votre gestion,  car il définit le prix de vente minimum en dessous duquel vous ne pouvez vendre vos produits et ou services.</w:t>
      </w:r>
    </w:p>
    <w:p w:rsidR="001153E3" w:rsidRPr="001153E3" w:rsidRDefault="001153E3" w:rsidP="001153E3">
      <w:pPr>
        <w:widowControl w:val="0"/>
        <w:autoSpaceDE w:val="0"/>
        <w:autoSpaceDN w:val="0"/>
        <w:adjustRightInd w:val="0"/>
        <w:jc w:val="both"/>
        <w:rPr>
          <w:rFonts w:ascii="Comic Sans MS" w:hAnsi="Comic Sans MS" w:cs="Times"/>
          <w:color w:val="000000" w:themeColor="text1"/>
          <w:sz w:val="28"/>
          <w:szCs w:val="28"/>
        </w:rPr>
      </w:pPr>
      <w:r w:rsidRPr="001153E3">
        <w:rPr>
          <w:rFonts w:ascii="Comic Sans MS" w:hAnsi="Comic Sans MS" w:cs="Times"/>
          <w:color w:val="000000" w:themeColor="text1"/>
          <w:sz w:val="28"/>
          <w:szCs w:val="28"/>
        </w:rPr>
        <w:t>Le prix de revient se définit simplement comme la somme de tous les coûts supportés pour la production d'un produit ou d'un service.</w:t>
      </w:r>
    </w:p>
    <w:p w:rsidR="001153E3" w:rsidRPr="001153E3" w:rsidRDefault="001153E3" w:rsidP="001153E3">
      <w:pPr>
        <w:widowControl w:val="0"/>
        <w:autoSpaceDE w:val="0"/>
        <w:autoSpaceDN w:val="0"/>
        <w:adjustRightInd w:val="0"/>
        <w:jc w:val="both"/>
        <w:rPr>
          <w:rFonts w:ascii="Comic Sans MS" w:hAnsi="Comic Sans MS" w:cs="Times"/>
          <w:color w:val="000000" w:themeColor="text1"/>
          <w:sz w:val="28"/>
          <w:szCs w:val="28"/>
        </w:rPr>
      </w:pPr>
      <w:r w:rsidRPr="001153E3">
        <w:rPr>
          <w:rFonts w:ascii="Comic Sans MS" w:hAnsi="Comic Sans MS" w:cs="Times"/>
          <w:color w:val="000000" w:themeColor="text1"/>
          <w:sz w:val="28"/>
          <w:szCs w:val="28"/>
        </w:rPr>
        <w:t>Le résultat (qui peut être un bénéfice ou une perte) est la différence entre le prix de vente et le prix de revient.</w:t>
      </w:r>
    </w:p>
    <w:p w:rsidR="001153E3" w:rsidRPr="001153E3" w:rsidRDefault="001153E3" w:rsidP="001153E3">
      <w:pPr>
        <w:widowControl w:val="0"/>
        <w:autoSpaceDE w:val="0"/>
        <w:autoSpaceDN w:val="0"/>
        <w:adjustRightInd w:val="0"/>
        <w:jc w:val="both"/>
        <w:rPr>
          <w:rFonts w:ascii="Comic Sans MS" w:hAnsi="Comic Sans MS" w:cs="Times"/>
          <w:color w:val="000000" w:themeColor="text1"/>
          <w:sz w:val="28"/>
          <w:szCs w:val="28"/>
        </w:rPr>
      </w:pPr>
      <w:r w:rsidRPr="001153E3">
        <w:rPr>
          <w:rFonts w:ascii="Comic Sans MS" w:hAnsi="Comic Sans MS" w:cs="Times"/>
          <w:color w:val="000000" w:themeColor="text1"/>
          <w:sz w:val="28"/>
          <w:szCs w:val="28"/>
        </w:rPr>
        <w:t>Le calcul du prix de revient est un des éléments indispensables à votre gestion. Il permet de bien décomposer les différents coûts associés au produit ou au service et va ainsi permettre de déterminer la façon d'agir sur chacun d'eux pour les réduire.</w:t>
      </w:r>
    </w:p>
    <w:p w:rsidR="001153E3" w:rsidRPr="001153E3" w:rsidRDefault="001153E3" w:rsidP="001153E3">
      <w:pPr>
        <w:widowControl w:val="0"/>
        <w:autoSpaceDE w:val="0"/>
        <w:autoSpaceDN w:val="0"/>
        <w:adjustRightInd w:val="0"/>
        <w:jc w:val="both"/>
        <w:rPr>
          <w:rFonts w:ascii="Comic Sans MS" w:hAnsi="Comic Sans MS" w:cs="Times"/>
          <w:color w:val="000000" w:themeColor="text1"/>
          <w:sz w:val="28"/>
          <w:szCs w:val="28"/>
        </w:rPr>
      </w:pPr>
      <w:r w:rsidRPr="001153E3">
        <w:rPr>
          <w:rFonts w:ascii="Comic Sans MS" w:hAnsi="Comic Sans MS" w:cs="Times"/>
          <w:color w:val="000000" w:themeColor="text1"/>
          <w:sz w:val="28"/>
          <w:szCs w:val="28"/>
        </w:rPr>
        <w:t>Calculer un prix de revient permet de ne pas fixer un prix trop bas pour un produit et service et ainsi ne pas vendre à perte.</w:t>
      </w:r>
    </w:p>
    <w:p w:rsidR="001153E3" w:rsidRPr="001153E3" w:rsidRDefault="001153E3" w:rsidP="001153E3">
      <w:pPr>
        <w:widowControl w:val="0"/>
        <w:autoSpaceDE w:val="0"/>
        <w:autoSpaceDN w:val="0"/>
        <w:adjustRightInd w:val="0"/>
        <w:jc w:val="both"/>
        <w:rPr>
          <w:rFonts w:ascii="Comic Sans MS" w:hAnsi="Comic Sans MS" w:cs="Times"/>
          <w:color w:val="000000" w:themeColor="text1"/>
          <w:sz w:val="28"/>
          <w:szCs w:val="28"/>
        </w:rPr>
      </w:pPr>
    </w:p>
    <w:p w:rsidR="009B58D0" w:rsidRPr="001560D0" w:rsidRDefault="001153E3" w:rsidP="009B58D0">
      <w:pPr>
        <w:widowControl w:val="0"/>
        <w:autoSpaceDE w:val="0"/>
        <w:autoSpaceDN w:val="0"/>
        <w:adjustRightInd w:val="0"/>
        <w:jc w:val="both"/>
        <w:rPr>
          <w:rFonts w:ascii="Comic Sans MS" w:hAnsi="Comic Sans MS" w:cs="Times"/>
          <w:color w:val="000000" w:themeColor="text1"/>
          <w:sz w:val="28"/>
          <w:szCs w:val="28"/>
          <w:u w:val="single"/>
        </w:rPr>
      </w:pPr>
      <w:r w:rsidRPr="001560D0">
        <w:rPr>
          <w:rFonts w:ascii="Comic Sans MS" w:hAnsi="Comic Sans MS" w:cs="Times"/>
          <w:color w:val="000000" w:themeColor="text1"/>
          <w:sz w:val="28"/>
          <w:szCs w:val="28"/>
          <w:u w:val="single"/>
        </w:rPr>
        <w:t>Calcul</w:t>
      </w:r>
      <w:r w:rsidR="009B58D0" w:rsidRPr="001560D0">
        <w:rPr>
          <w:rFonts w:ascii="Comic Sans MS" w:hAnsi="Comic Sans MS" w:cs="Times"/>
          <w:color w:val="000000" w:themeColor="text1"/>
          <w:sz w:val="28"/>
          <w:szCs w:val="28"/>
          <w:u w:val="single"/>
        </w:rPr>
        <w:t xml:space="preserve"> du coût de revient horaire de votre main d’</w:t>
      </w:r>
      <w:proofErr w:type="spellStart"/>
      <w:r w:rsidR="009B58D0" w:rsidRPr="001560D0">
        <w:rPr>
          <w:rFonts w:ascii="Comic Sans MS" w:hAnsi="Comic Sans MS" w:cs="Times"/>
          <w:color w:val="000000" w:themeColor="text1"/>
          <w:sz w:val="28"/>
          <w:szCs w:val="28"/>
          <w:u w:val="single"/>
        </w:rPr>
        <w:t>oeuvre</w:t>
      </w:r>
      <w:proofErr w:type="spellEnd"/>
      <w:r w:rsidR="009B58D0" w:rsidRPr="001560D0">
        <w:rPr>
          <w:rFonts w:ascii="Comic Sans MS" w:hAnsi="Comic Sans MS" w:cs="Times"/>
          <w:color w:val="000000" w:themeColor="text1"/>
          <w:sz w:val="28"/>
          <w:szCs w:val="28"/>
          <w:u w:val="single"/>
        </w:rPr>
        <w:t>.</w:t>
      </w:r>
    </w:p>
    <w:p w:rsidR="009B58D0" w:rsidRPr="001153E3" w:rsidRDefault="009B58D0" w:rsidP="009B58D0">
      <w:pPr>
        <w:widowControl w:val="0"/>
        <w:autoSpaceDE w:val="0"/>
        <w:autoSpaceDN w:val="0"/>
        <w:adjustRightInd w:val="0"/>
        <w:jc w:val="both"/>
        <w:rPr>
          <w:rFonts w:ascii="Comic Sans MS" w:hAnsi="Comic Sans MS" w:cs="Times"/>
          <w:color w:val="000000" w:themeColor="text1"/>
          <w:sz w:val="28"/>
          <w:szCs w:val="28"/>
        </w:rPr>
      </w:pPr>
    </w:p>
    <w:p w:rsidR="009B58D0" w:rsidRPr="001153E3" w:rsidRDefault="009B58D0" w:rsidP="009B58D0">
      <w:pPr>
        <w:widowControl w:val="0"/>
        <w:autoSpaceDE w:val="0"/>
        <w:autoSpaceDN w:val="0"/>
        <w:adjustRightInd w:val="0"/>
        <w:jc w:val="both"/>
        <w:rPr>
          <w:rFonts w:ascii="Comic Sans MS" w:hAnsi="Comic Sans MS" w:cs="Times"/>
          <w:color w:val="000000" w:themeColor="text1"/>
          <w:sz w:val="28"/>
          <w:szCs w:val="28"/>
        </w:rPr>
      </w:pPr>
      <w:r w:rsidRPr="001153E3">
        <w:rPr>
          <w:rFonts w:ascii="Comic Sans MS" w:hAnsi="Comic Sans MS" w:cs="Times"/>
          <w:color w:val="000000" w:themeColor="text1"/>
          <w:sz w:val="28"/>
          <w:szCs w:val="28"/>
        </w:rPr>
        <w:t>Vous devez connaître l’argent que vous gagnez lorsque vous facturez ou que vous faites un devis.</w:t>
      </w:r>
    </w:p>
    <w:p w:rsidR="009B58D0" w:rsidRPr="001153E3" w:rsidRDefault="009B58D0" w:rsidP="001560D0">
      <w:pPr>
        <w:widowControl w:val="0"/>
        <w:autoSpaceDE w:val="0"/>
        <w:autoSpaceDN w:val="0"/>
        <w:adjustRightInd w:val="0"/>
        <w:jc w:val="both"/>
        <w:rPr>
          <w:rFonts w:ascii="Comic Sans MS" w:hAnsi="Comic Sans MS" w:cs="Times"/>
          <w:color w:val="000000" w:themeColor="text1"/>
          <w:sz w:val="28"/>
          <w:szCs w:val="28"/>
        </w:rPr>
      </w:pPr>
    </w:p>
    <w:p w:rsidR="001560D0" w:rsidRDefault="009B58D0" w:rsidP="001560D0">
      <w:pPr>
        <w:widowControl w:val="0"/>
        <w:autoSpaceDE w:val="0"/>
        <w:autoSpaceDN w:val="0"/>
        <w:adjustRightInd w:val="0"/>
        <w:jc w:val="both"/>
        <w:rPr>
          <w:rFonts w:ascii="Comic Sans MS" w:hAnsi="Comic Sans MS" w:cs="Times"/>
          <w:color w:val="000000" w:themeColor="text1"/>
          <w:sz w:val="28"/>
          <w:szCs w:val="28"/>
        </w:rPr>
      </w:pPr>
      <w:r w:rsidRPr="001153E3">
        <w:rPr>
          <w:rFonts w:ascii="Comic Sans MS" w:hAnsi="Comic Sans MS" w:cs="Times"/>
          <w:color w:val="000000" w:themeColor="text1"/>
          <w:sz w:val="28"/>
          <w:szCs w:val="28"/>
        </w:rPr>
        <w:t>Tout d’abord, identifiez vos dépenses récurrentes, celles que vous devrez payer que votre activité soit sou</w:t>
      </w:r>
      <w:r w:rsidR="001560D0">
        <w:rPr>
          <w:rFonts w:ascii="Comic Sans MS" w:hAnsi="Comic Sans MS" w:cs="Times"/>
          <w:color w:val="000000" w:themeColor="text1"/>
          <w:sz w:val="28"/>
          <w:szCs w:val="28"/>
        </w:rPr>
        <w:t>tenue ou non. Vous identifierez notamment :</w:t>
      </w:r>
    </w:p>
    <w:p w:rsidR="001560D0" w:rsidRDefault="001560D0" w:rsidP="001560D0">
      <w:pPr>
        <w:pStyle w:val="Paragraphedeliste"/>
        <w:widowControl w:val="0"/>
        <w:autoSpaceDE w:val="0"/>
        <w:autoSpaceDN w:val="0"/>
        <w:adjustRightInd w:val="0"/>
        <w:jc w:val="both"/>
        <w:rPr>
          <w:rFonts w:ascii="Comic Sans MS" w:hAnsi="Comic Sans MS" w:cs="Times"/>
          <w:color w:val="000000" w:themeColor="text1"/>
          <w:sz w:val="28"/>
          <w:szCs w:val="28"/>
        </w:rPr>
      </w:pPr>
      <w:r>
        <w:rPr>
          <w:rFonts w:ascii="Comic Sans MS" w:hAnsi="Comic Sans MS" w:cs="Times"/>
          <w:color w:val="000000" w:themeColor="text1"/>
          <w:sz w:val="28"/>
          <w:szCs w:val="28"/>
        </w:rPr>
        <w:t>-</w:t>
      </w:r>
    </w:p>
    <w:p w:rsidR="001560D0" w:rsidRDefault="001560D0" w:rsidP="001560D0">
      <w:pPr>
        <w:pStyle w:val="Paragraphedeliste"/>
        <w:widowControl w:val="0"/>
        <w:autoSpaceDE w:val="0"/>
        <w:autoSpaceDN w:val="0"/>
        <w:adjustRightInd w:val="0"/>
        <w:jc w:val="both"/>
        <w:rPr>
          <w:rFonts w:ascii="Comic Sans MS" w:hAnsi="Comic Sans MS" w:cs="Times"/>
          <w:color w:val="000000" w:themeColor="text1"/>
          <w:sz w:val="28"/>
          <w:szCs w:val="28"/>
        </w:rPr>
      </w:pPr>
      <w:r>
        <w:rPr>
          <w:rFonts w:ascii="Comic Sans MS" w:hAnsi="Comic Sans MS" w:cs="Times"/>
          <w:color w:val="000000" w:themeColor="text1"/>
          <w:sz w:val="28"/>
          <w:szCs w:val="28"/>
        </w:rPr>
        <w:t>-</w:t>
      </w:r>
    </w:p>
    <w:p w:rsidR="001560D0" w:rsidRDefault="001560D0" w:rsidP="001560D0">
      <w:pPr>
        <w:pStyle w:val="Paragraphedeliste"/>
        <w:widowControl w:val="0"/>
        <w:autoSpaceDE w:val="0"/>
        <w:autoSpaceDN w:val="0"/>
        <w:adjustRightInd w:val="0"/>
        <w:jc w:val="both"/>
        <w:rPr>
          <w:rFonts w:ascii="Comic Sans MS" w:hAnsi="Comic Sans MS" w:cs="Times"/>
          <w:color w:val="000000" w:themeColor="text1"/>
          <w:sz w:val="28"/>
          <w:szCs w:val="28"/>
        </w:rPr>
      </w:pPr>
      <w:r>
        <w:rPr>
          <w:rFonts w:ascii="Comic Sans MS" w:hAnsi="Comic Sans MS" w:cs="Times"/>
          <w:color w:val="000000" w:themeColor="text1"/>
          <w:sz w:val="28"/>
          <w:szCs w:val="28"/>
        </w:rPr>
        <w:t>-</w:t>
      </w:r>
    </w:p>
    <w:p w:rsidR="001560D0" w:rsidRPr="001560D0" w:rsidRDefault="001560D0" w:rsidP="001560D0">
      <w:pPr>
        <w:pStyle w:val="Paragraphedeliste"/>
        <w:widowControl w:val="0"/>
        <w:autoSpaceDE w:val="0"/>
        <w:autoSpaceDN w:val="0"/>
        <w:adjustRightInd w:val="0"/>
        <w:jc w:val="both"/>
        <w:rPr>
          <w:rFonts w:ascii="Comic Sans MS" w:hAnsi="Comic Sans MS" w:cs="Times"/>
          <w:color w:val="000000" w:themeColor="text1"/>
          <w:sz w:val="28"/>
          <w:szCs w:val="28"/>
        </w:rPr>
      </w:pPr>
      <w:r>
        <w:rPr>
          <w:rFonts w:ascii="Comic Sans MS" w:hAnsi="Comic Sans MS" w:cs="Times"/>
          <w:color w:val="000000" w:themeColor="text1"/>
          <w:sz w:val="28"/>
          <w:szCs w:val="28"/>
        </w:rPr>
        <w:t>-</w:t>
      </w:r>
    </w:p>
    <w:p w:rsidR="009B58D0" w:rsidRPr="001153E3" w:rsidRDefault="009B58D0" w:rsidP="001560D0">
      <w:pPr>
        <w:widowControl w:val="0"/>
        <w:autoSpaceDE w:val="0"/>
        <w:autoSpaceDN w:val="0"/>
        <w:adjustRightInd w:val="0"/>
        <w:jc w:val="both"/>
        <w:rPr>
          <w:rFonts w:ascii="Comic Sans MS" w:hAnsi="Comic Sans MS" w:cs="Times"/>
          <w:color w:val="000000" w:themeColor="text1"/>
          <w:sz w:val="28"/>
          <w:szCs w:val="28"/>
        </w:rPr>
      </w:pPr>
      <w:r w:rsidRPr="001153E3">
        <w:rPr>
          <w:rFonts w:ascii="Comic Sans MS" w:hAnsi="Comic Sans MS" w:cs="Times"/>
          <w:color w:val="000000" w:themeColor="text1"/>
          <w:sz w:val="28"/>
          <w:szCs w:val="28"/>
        </w:rPr>
        <w:lastRenderedPageBreak/>
        <w:t>En additionnant toutes ces dépenses, vous obtiendrez le total annuel de vos charges fixes. Nous supposons 12 000 euros annuels.</w:t>
      </w:r>
    </w:p>
    <w:p w:rsidR="009B58D0" w:rsidRPr="001153E3" w:rsidRDefault="009B58D0" w:rsidP="009B58D0">
      <w:pPr>
        <w:widowControl w:val="0"/>
        <w:autoSpaceDE w:val="0"/>
        <w:autoSpaceDN w:val="0"/>
        <w:adjustRightInd w:val="0"/>
        <w:jc w:val="both"/>
        <w:rPr>
          <w:rFonts w:ascii="Comic Sans MS" w:hAnsi="Comic Sans MS" w:cs="Times"/>
          <w:color w:val="000000" w:themeColor="text1"/>
          <w:sz w:val="28"/>
          <w:szCs w:val="28"/>
        </w:rPr>
      </w:pPr>
    </w:p>
    <w:p w:rsidR="009B58D0" w:rsidRPr="001153E3" w:rsidRDefault="009B58D0" w:rsidP="009B58D0">
      <w:pPr>
        <w:widowControl w:val="0"/>
        <w:autoSpaceDE w:val="0"/>
        <w:autoSpaceDN w:val="0"/>
        <w:adjustRightInd w:val="0"/>
        <w:jc w:val="both"/>
        <w:rPr>
          <w:rFonts w:ascii="Comic Sans MS" w:hAnsi="Comic Sans MS" w:cs="Times"/>
          <w:color w:val="000000" w:themeColor="text1"/>
          <w:sz w:val="28"/>
          <w:szCs w:val="28"/>
        </w:rPr>
      </w:pPr>
      <w:r w:rsidRPr="001153E3">
        <w:rPr>
          <w:rFonts w:ascii="Comic Sans MS" w:hAnsi="Comic Sans MS" w:cs="Times"/>
          <w:color w:val="000000" w:themeColor="text1"/>
          <w:sz w:val="28"/>
          <w:szCs w:val="28"/>
        </w:rPr>
        <w:t>Ensuite, il faut définir le nombre d’heures facturables de vous même et de vos employés si vous en avez. Nous parlons d’heures facturables et non payables. Il y a 365 jours par an soit 53 semaines. Résonnons sur des semaines de 35 heures donc 35 heures * 53 semaines, soit 1 855 heures.</w:t>
      </w:r>
    </w:p>
    <w:p w:rsidR="009B58D0" w:rsidRPr="001153E3" w:rsidRDefault="009B58D0" w:rsidP="009B58D0">
      <w:pPr>
        <w:widowControl w:val="0"/>
        <w:autoSpaceDE w:val="0"/>
        <w:autoSpaceDN w:val="0"/>
        <w:adjustRightInd w:val="0"/>
        <w:jc w:val="both"/>
        <w:rPr>
          <w:rFonts w:ascii="Comic Sans MS" w:hAnsi="Comic Sans MS" w:cs="Times"/>
          <w:color w:val="000000" w:themeColor="text1"/>
          <w:sz w:val="28"/>
          <w:szCs w:val="28"/>
        </w:rPr>
      </w:pPr>
    </w:p>
    <w:p w:rsidR="009B58D0" w:rsidRPr="001153E3" w:rsidRDefault="009B58D0" w:rsidP="009B58D0">
      <w:pPr>
        <w:widowControl w:val="0"/>
        <w:autoSpaceDE w:val="0"/>
        <w:autoSpaceDN w:val="0"/>
        <w:adjustRightInd w:val="0"/>
        <w:jc w:val="both"/>
        <w:rPr>
          <w:rFonts w:ascii="Comic Sans MS" w:hAnsi="Comic Sans MS" w:cs="Times"/>
          <w:color w:val="000000" w:themeColor="text1"/>
          <w:sz w:val="28"/>
          <w:szCs w:val="28"/>
        </w:rPr>
      </w:pPr>
      <w:r w:rsidRPr="001153E3">
        <w:rPr>
          <w:rFonts w:ascii="Comic Sans MS" w:hAnsi="Comic Sans MS" w:cs="Times"/>
          <w:color w:val="000000" w:themeColor="text1"/>
          <w:sz w:val="28"/>
          <w:szCs w:val="28"/>
        </w:rPr>
        <w:t>Les heures travaillées se calculent en enlevant les congés payés (5 semaines de 35 heures, soit 175 heures) et les jours fériés (12 jours de 7 heures, soit 84 heures) : on arrive ainsi 1 596 heures maximum.</w:t>
      </w:r>
    </w:p>
    <w:p w:rsidR="009B58D0" w:rsidRPr="001153E3" w:rsidRDefault="009B58D0" w:rsidP="009B58D0">
      <w:pPr>
        <w:widowControl w:val="0"/>
        <w:autoSpaceDE w:val="0"/>
        <w:autoSpaceDN w:val="0"/>
        <w:adjustRightInd w:val="0"/>
        <w:jc w:val="both"/>
        <w:rPr>
          <w:rFonts w:ascii="Comic Sans MS" w:hAnsi="Comic Sans MS" w:cs="Times"/>
          <w:color w:val="000000" w:themeColor="text1"/>
          <w:sz w:val="28"/>
          <w:szCs w:val="28"/>
        </w:rPr>
      </w:pPr>
    </w:p>
    <w:p w:rsidR="009B58D0" w:rsidRPr="001153E3" w:rsidRDefault="009B58D0" w:rsidP="009B58D0">
      <w:pPr>
        <w:widowControl w:val="0"/>
        <w:autoSpaceDE w:val="0"/>
        <w:autoSpaceDN w:val="0"/>
        <w:adjustRightInd w:val="0"/>
        <w:jc w:val="both"/>
        <w:rPr>
          <w:rFonts w:ascii="Comic Sans MS" w:hAnsi="Comic Sans MS" w:cs="Times"/>
          <w:color w:val="000000" w:themeColor="text1"/>
          <w:sz w:val="28"/>
          <w:szCs w:val="28"/>
        </w:rPr>
      </w:pPr>
      <w:r w:rsidRPr="001153E3">
        <w:rPr>
          <w:rFonts w:ascii="Comic Sans MS" w:hAnsi="Comic Sans MS" w:cs="Times"/>
          <w:color w:val="000000" w:themeColor="text1"/>
          <w:sz w:val="28"/>
          <w:szCs w:val="28"/>
        </w:rPr>
        <w:t>(Nous n’avons pas tenu compte de dispositions particulières liées aux conventions collectives, congés parental, maternité, maladie</w:t>
      </w:r>
      <w:proofErr w:type="gramStart"/>
      <w:r w:rsidRPr="001153E3">
        <w:rPr>
          <w:rFonts w:ascii="Comic Sans MS" w:hAnsi="Comic Sans MS" w:cs="Times"/>
          <w:color w:val="000000" w:themeColor="text1"/>
          <w:sz w:val="28"/>
          <w:szCs w:val="28"/>
        </w:rPr>
        <w:t>, …)</w:t>
      </w:r>
      <w:proofErr w:type="gramEnd"/>
      <w:r w:rsidRPr="001153E3">
        <w:rPr>
          <w:rFonts w:ascii="Comic Sans MS" w:hAnsi="Comic Sans MS" w:cs="Times"/>
          <w:color w:val="000000" w:themeColor="text1"/>
          <w:sz w:val="28"/>
          <w:szCs w:val="28"/>
        </w:rPr>
        <w:t>. Malheureusement, le nombre d’heures travaillées ne représente toujours pas les heures facturables : il faut enlever les heures de formation, l’adaptation au poste, la non productivité : c’est pour cela qu’il faut enlever environ 15 %. Cela ramène à 1 400 heures environ facturables.</w:t>
      </w:r>
      <w:r w:rsidR="001153E3" w:rsidRPr="001153E3">
        <w:rPr>
          <w:rFonts w:ascii="Helvetica" w:hAnsi="Helvetica" w:cs="Helvetica"/>
        </w:rPr>
        <w:t xml:space="preserve"> </w:t>
      </w:r>
    </w:p>
    <w:p w:rsidR="009B58D0" w:rsidRPr="001153E3" w:rsidRDefault="009B58D0" w:rsidP="009B58D0">
      <w:pPr>
        <w:widowControl w:val="0"/>
        <w:autoSpaceDE w:val="0"/>
        <w:autoSpaceDN w:val="0"/>
        <w:adjustRightInd w:val="0"/>
        <w:jc w:val="both"/>
        <w:rPr>
          <w:rFonts w:ascii="Comic Sans MS" w:hAnsi="Comic Sans MS" w:cs="Times"/>
          <w:color w:val="000000" w:themeColor="text1"/>
          <w:sz w:val="28"/>
          <w:szCs w:val="28"/>
        </w:rPr>
      </w:pPr>
    </w:p>
    <w:p w:rsidR="009B58D0" w:rsidRPr="001153E3" w:rsidRDefault="001153E3" w:rsidP="009B58D0">
      <w:pPr>
        <w:widowControl w:val="0"/>
        <w:autoSpaceDE w:val="0"/>
        <w:autoSpaceDN w:val="0"/>
        <w:adjustRightInd w:val="0"/>
        <w:jc w:val="both"/>
        <w:rPr>
          <w:rFonts w:ascii="Comic Sans MS" w:hAnsi="Comic Sans MS" w:cs="Times"/>
          <w:color w:val="000000" w:themeColor="text1"/>
          <w:sz w:val="28"/>
          <w:szCs w:val="28"/>
        </w:rPr>
      </w:pPr>
      <w:r>
        <w:rPr>
          <w:rFonts w:ascii="Helvetica" w:hAnsi="Helvetica" w:cs="Helvetica"/>
          <w:noProof/>
        </w:rPr>
        <w:drawing>
          <wp:anchor distT="0" distB="0" distL="114300" distR="114300" simplePos="0" relativeHeight="251659264" behindDoc="0" locked="0" layoutInCell="1" allowOverlap="1" wp14:anchorId="611B3D64" wp14:editId="6D0EFE44">
            <wp:simplePos x="0" y="0"/>
            <wp:positionH relativeFrom="column">
              <wp:posOffset>2400300</wp:posOffset>
            </wp:positionH>
            <wp:positionV relativeFrom="paragraph">
              <wp:posOffset>74295</wp:posOffset>
            </wp:positionV>
            <wp:extent cx="3637280" cy="1577975"/>
            <wp:effectExtent l="0" t="0" r="0" b="0"/>
            <wp:wrapTight wrapText="bothSides">
              <wp:wrapPolygon edited="0">
                <wp:start x="0" y="0"/>
                <wp:lineTo x="0" y="21209"/>
                <wp:lineTo x="21419" y="21209"/>
                <wp:lineTo x="21419"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7280" cy="15779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B58D0" w:rsidRPr="001153E3">
        <w:rPr>
          <w:rFonts w:ascii="Comic Sans MS" w:hAnsi="Comic Sans MS" w:cs="Times"/>
          <w:color w:val="000000" w:themeColor="text1"/>
          <w:sz w:val="28"/>
          <w:szCs w:val="28"/>
        </w:rPr>
        <w:t>Finalement, en reprenant 12 000 euros de charges fixes et nous supposons 2 personnes à 1 400 heures facturables (soit 2 800 heures en tout), on obtient 4.3 euros par heure facturable de charge fixe (12 000/2800).</w:t>
      </w:r>
    </w:p>
    <w:p w:rsidR="009B58D0" w:rsidRPr="001153E3" w:rsidRDefault="009B58D0" w:rsidP="009B58D0">
      <w:pPr>
        <w:widowControl w:val="0"/>
        <w:autoSpaceDE w:val="0"/>
        <w:autoSpaceDN w:val="0"/>
        <w:adjustRightInd w:val="0"/>
        <w:jc w:val="both"/>
        <w:rPr>
          <w:rFonts w:ascii="Comic Sans MS" w:hAnsi="Comic Sans MS" w:cs="Times"/>
          <w:color w:val="000000" w:themeColor="text1"/>
          <w:sz w:val="28"/>
          <w:szCs w:val="28"/>
        </w:rPr>
      </w:pPr>
      <w:r w:rsidRPr="001153E3">
        <w:rPr>
          <w:rFonts w:ascii="Comic Sans MS" w:hAnsi="Comic Sans MS" w:cs="Times"/>
          <w:color w:val="000000" w:themeColor="text1"/>
          <w:sz w:val="28"/>
          <w:szCs w:val="28"/>
        </w:rPr>
        <w:t>Si le coût du salaire est par exemple de 12 euros bruts de l’heure + 4 euros de charges patronales, le vrai coût horaire de votre salarié sera de 12 (salaire brut) + 4 (charges patronales) + 4.3 (charge fixe horaire) = 20.30 euros.</w:t>
      </w:r>
    </w:p>
    <w:p w:rsidR="007305CB" w:rsidRDefault="009B58D0" w:rsidP="009B58D0">
      <w:pPr>
        <w:jc w:val="both"/>
        <w:rPr>
          <w:rFonts w:ascii="Comic Sans MS" w:hAnsi="Comic Sans MS" w:cs="Times"/>
          <w:color w:val="000000" w:themeColor="text1"/>
          <w:sz w:val="28"/>
          <w:szCs w:val="28"/>
        </w:rPr>
      </w:pPr>
      <w:r w:rsidRPr="001153E3">
        <w:rPr>
          <w:rFonts w:ascii="Comic Sans MS" w:hAnsi="Comic Sans MS" w:cs="Times"/>
          <w:color w:val="000000" w:themeColor="text1"/>
          <w:sz w:val="28"/>
          <w:szCs w:val="28"/>
        </w:rPr>
        <w:t>Vous connaissez ainsi votre coût de revient horaire.</w:t>
      </w:r>
    </w:p>
    <w:p w:rsidR="001153E3" w:rsidRDefault="001153E3" w:rsidP="009B58D0">
      <w:pPr>
        <w:jc w:val="both"/>
        <w:rPr>
          <w:rFonts w:ascii="Comic Sans MS" w:hAnsi="Comic Sans MS" w:cs="Times"/>
          <w:color w:val="000000" w:themeColor="text1"/>
          <w:sz w:val="28"/>
          <w:szCs w:val="28"/>
        </w:rPr>
      </w:pPr>
    </w:p>
    <w:p w:rsidR="001153E3" w:rsidRPr="001560D0" w:rsidRDefault="001153E3" w:rsidP="001153E3">
      <w:pPr>
        <w:widowControl w:val="0"/>
        <w:autoSpaceDE w:val="0"/>
        <w:autoSpaceDN w:val="0"/>
        <w:adjustRightInd w:val="0"/>
        <w:jc w:val="both"/>
        <w:rPr>
          <w:rFonts w:ascii="Comic Sans MS" w:hAnsi="Comic Sans MS" w:cs="Arial"/>
          <w:bCs/>
          <w:color w:val="000000" w:themeColor="text1"/>
          <w:sz w:val="28"/>
          <w:szCs w:val="28"/>
          <w:u w:val="single"/>
        </w:rPr>
      </w:pPr>
      <w:r w:rsidRPr="001560D0">
        <w:rPr>
          <w:rFonts w:ascii="Comic Sans MS" w:hAnsi="Comic Sans MS" w:cs="Arial"/>
          <w:bCs/>
          <w:color w:val="000000" w:themeColor="text1"/>
          <w:sz w:val="28"/>
          <w:szCs w:val="28"/>
          <w:u w:val="single"/>
        </w:rPr>
        <w:lastRenderedPageBreak/>
        <w:t>Conclusions sur le coût de revient.</w:t>
      </w:r>
    </w:p>
    <w:p w:rsidR="001153E3" w:rsidRPr="001153E3" w:rsidRDefault="001153E3" w:rsidP="001153E3">
      <w:pPr>
        <w:widowControl w:val="0"/>
        <w:autoSpaceDE w:val="0"/>
        <w:autoSpaceDN w:val="0"/>
        <w:adjustRightInd w:val="0"/>
        <w:jc w:val="both"/>
        <w:rPr>
          <w:rFonts w:ascii="Comic Sans MS" w:hAnsi="Comic Sans MS" w:cs="Arial"/>
          <w:bCs/>
          <w:color w:val="000000" w:themeColor="text1"/>
          <w:sz w:val="28"/>
          <w:szCs w:val="28"/>
        </w:rPr>
      </w:pPr>
    </w:p>
    <w:p w:rsidR="001153E3" w:rsidRPr="001153E3" w:rsidRDefault="001153E3" w:rsidP="001153E3">
      <w:pPr>
        <w:widowControl w:val="0"/>
        <w:autoSpaceDE w:val="0"/>
        <w:autoSpaceDN w:val="0"/>
        <w:adjustRightInd w:val="0"/>
        <w:jc w:val="both"/>
        <w:rPr>
          <w:rFonts w:ascii="Comic Sans MS" w:hAnsi="Comic Sans MS" w:cs="Arial"/>
          <w:color w:val="000000" w:themeColor="text1"/>
          <w:sz w:val="28"/>
          <w:szCs w:val="28"/>
        </w:rPr>
      </w:pPr>
      <w:r w:rsidRPr="001153E3">
        <w:rPr>
          <w:rFonts w:ascii="Comic Sans MS" w:hAnsi="Comic Sans MS" w:cs="Arial"/>
          <w:color w:val="000000" w:themeColor="text1"/>
          <w:sz w:val="28"/>
          <w:szCs w:val="28"/>
        </w:rPr>
        <w:t xml:space="preserve">Une fois que votre </w:t>
      </w:r>
      <w:r w:rsidRPr="001153E3">
        <w:rPr>
          <w:rFonts w:ascii="Comic Sans MS" w:hAnsi="Comic Sans MS" w:cs="Arial"/>
          <w:bCs/>
          <w:color w:val="000000" w:themeColor="text1"/>
          <w:sz w:val="28"/>
          <w:szCs w:val="28"/>
        </w:rPr>
        <w:t>coût de revient est déterminé,</w:t>
      </w:r>
      <w:r w:rsidRPr="001153E3">
        <w:rPr>
          <w:rFonts w:ascii="Comic Sans MS" w:hAnsi="Comic Sans MS" w:cs="Arial"/>
          <w:color w:val="000000" w:themeColor="text1"/>
          <w:sz w:val="28"/>
          <w:szCs w:val="28"/>
        </w:rPr>
        <w:t xml:space="preserve"> vous pouvez apprécier la rentabilité de vos activités. Cela peut notamment déboucher sur les décisions suivantes :</w:t>
      </w:r>
    </w:p>
    <w:p w:rsidR="001153E3" w:rsidRPr="001153E3" w:rsidRDefault="001153E3" w:rsidP="001153E3">
      <w:pPr>
        <w:widowControl w:val="0"/>
        <w:numPr>
          <w:ilvl w:val="0"/>
          <w:numId w:val="1"/>
        </w:numPr>
        <w:tabs>
          <w:tab w:val="left" w:pos="220"/>
          <w:tab w:val="left" w:pos="720"/>
        </w:tabs>
        <w:autoSpaceDE w:val="0"/>
        <w:autoSpaceDN w:val="0"/>
        <w:adjustRightInd w:val="0"/>
        <w:ind w:hanging="720"/>
        <w:jc w:val="both"/>
        <w:rPr>
          <w:rFonts w:ascii="Comic Sans MS" w:hAnsi="Comic Sans MS" w:cs="Arial"/>
          <w:color w:val="000000" w:themeColor="text1"/>
          <w:sz w:val="28"/>
          <w:szCs w:val="28"/>
        </w:rPr>
      </w:pPr>
      <w:r w:rsidRPr="001153E3">
        <w:rPr>
          <w:rFonts w:ascii="Comic Sans MS" w:hAnsi="Comic Sans MS" w:cs="Arial"/>
          <w:color w:val="000000" w:themeColor="text1"/>
          <w:sz w:val="28"/>
          <w:szCs w:val="28"/>
        </w:rPr>
        <w:t>Recentrage de l’activité sur certains produits ou services,</w:t>
      </w:r>
    </w:p>
    <w:p w:rsidR="001153E3" w:rsidRPr="001153E3" w:rsidRDefault="001153E3" w:rsidP="001153E3">
      <w:pPr>
        <w:widowControl w:val="0"/>
        <w:numPr>
          <w:ilvl w:val="0"/>
          <w:numId w:val="1"/>
        </w:numPr>
        <w:tabs>
          <w:tab w:val="left" w:pos="220"/>
          <w:tab w:val="left" w:pos="720"/>
        </w:tabs>
        <w:autoSpaceDE w:val="0"/>
        <w:autoSpaceDN w:val="0"/>
        <w:adjustRightInd w:val="0"/>
        <w:ind w:hanging="720"/>
        <w:jc w:val="both"/>
        <w:rPr>
          <w:rFonts w:ascii="Comic Sans MS" w:hAnsi="Comic Sans MS" w:cs="Arial"/>
          <w:color w:val="000000" w:themeColor="text1"/>
          <w:sz w:val="28"/>
          <w:szCs w:val="28"/>
        </w:rPr>
      </w:pPr>
      <w:r w:rsidRPr="001153E3">
        <w:rPr>
          <w:rFonts w:ascii="Comic Sans MS" w:hAnsi="Comic Sans MS" w:cs="Arial"/>
          <w:color w:val="000000" w:themeColor="text1"/>
          <w:sz w:val="28"/>
          <w:szCs w:val="28"/>
        </w:rPr>
        <w:t>Ou au contraire diversificatio</w:t>
      </w:r>
      <w:r w:rsidR="000C1BC8">
        <w:rPr>
          <w:rFonts w:ascii="Comic Sans MS" w:hAnsi="Comic Sans MS" w:cs="Arial"/>
          <w:color w:val="000000" w:themeColor="text1"/>
          <w:sz w:val="28"/>
          <w:szCs w:val="28"/>
        </w:rPr>
        <w:t xml:space="preserve">n pour proposer des produits ou </w:t>
      </w:r>
      <w:r w:rsidRPr="001153E3">
        <w:rPr>
          <w:rFonts w:ascii="Comic Sans MS" w:hAnsi="Comic Sans MS" w:cs="Arial"/>
          <w:color w:val="000000" w:themeColor="text1"/>
          <w:sz w:val="28"/>
          <w:szCs w:val="28"/>
        </w:rPr>
        <w:t>services à rentabilité plus intéressante,</w:t>
      </w:r>
    </w:p>
    <w:p w:rsidR="001153E3" w:rsidRPr="001153E3" w:rsidRDefault="001153E3" w:rsidP="001153E3">
      <w:pPr>
        <w:widowControl w:val="0"/>
        <w:numPr>
          <w:ilvl w:val="0"/>
          <w:numId w:val="1"/>
        </w:numPr>
        <w:tabs>
          <w:tab w:val="left" w:pos="220"/>
          <w:tab w:val="left" w:pos="720"/>
        </w:tabs>
        <w:autoSpaceDE w:val="0"/>
        <w:autoSpaceDN w:val="0"/>
        <w:adjustRightInd w:val="0"/>
        <w:ind w:hanging="720"/>
        <w:jc w:val="both"/>
        <w:rPr>
          <w:rFonts w:ascii="Comic Sans MS" w:hAnsi="Comic Sans MS" w:cs="Arial"/>
          <w:color w:val="000000" w:themeColor="text1"/>
          <w:sz w:val="28"/>
          <w:szCs w:val="28"/>
        </w:rPr>
      </w:pPr>
      <w:r w:rsidRPr="001153E3">
        <w:rPr>
          <w:rFonts w:ascii="Comic Sans MS" w:hAnsi="Comic Sans MS" w:cs="Arial"/>
          <w:color w:val="000000" w:themeColor="text1"/>
          <w:sz w:val="28"/>
          <w:szCs w:val="28"/>
        </w:rPr>
        <w:t>Recherche de nouveaux fournisseurs proposant des prix moins élevés,</w:t>
      </w:r>
    </w:p>
    <w:p w:rsidR="001153E3" w:rsidRPr="001153E3" w:rsidRDefault="001153E3" w:rsidP="001153E3">
      <w:pPr>
        <w:widowControl w:val="0"/>
        <w:numPr>
          <w:ilvl w:val="0"/>
          <w:numId w:val="1"/>
        </w:numPr>
        <w:tabs>
          <w:tab w:val="left" w:pos="220"/>
          <w:tab w:val="left" w:pos="720"/>
        </w:tabs>
        <w:autoSpaceDE w:val="0"/>
        <w:autoSpaceDN w:val="0"/>
        <w:adjustRightInd w:val="0"/>
        <w:ind w:hanging="720"/>
        <w:jc w:val="both"/>
        <w:rPr>
          <w:rFonts w:ascii="Comic Sans MS" w:hAnsi="Comic Sans MS" w:cs="Arial"/>
          <w:color w:val="000000" w:themeColor="text1"/>
          <w:sz w:val="28"/>
          <w:szCs w:val="28"/>
        </w:rPr>
      </w:pPr>
      <w:r w:rsidRPr="001153E3">
        <w:rPr>
          <w:rFonts w:ascii="Comic Sans MS" w:hAnsi="Comic Sans MS" w:cs="Arial"/>
          <w:color w:val="000000" w:themeColor="text1"/>
          <w:sz w:val="28"/>
          <w:szCs w:val="28"/>
        </w:rPr>
        <w:t>Réduction de certaines catégories de charges pour améliorer le coût de revient,</w:t>
      </w:r>
    </w:p>
    <w:p w:rsidR="001153E3" w:rsidRPr="000C1BC8" w:rsidRDefault="001153E3" w:rsidP="000C1BC8">
      <w:pPr>
        <w:pStyle w:val="Paragraphedeliste"/>
        <w:numPr>
          <w:ilvl w:val="0"/>
          <w:numId w:val="1"/>
        </w:numPr>
        <w:ind w:hanging="720"/>
        <w:jc w:val="both"/>
        <w:rPr>
          <w:rFonts w:ascii="Comic Sans MS" w:hAnsi="Comic Sans MS"/>
          <w:color w:val="000000" w:themeColor="text1"/>
          <w:sz w:val="28"/>
          <w:szCs w:val="28"/>
        </w:rPr>
      </w:pPr>
      <w:r w:rsidRPr="000C1BC8">
        <w:rPr>
          <w:rFonts w:ascii="Comic Sans MS" w:hAnsi="Comic Sans MS" w:cs="Arial"/>
          <w:color w:val="000000" w:themeColor="text1"/>
          <w:sz w:val="28"/>
          <w:szCs w:val="28"/>
        </w:rPr>
        <w:t>Augmentation du prix de vente des produits ou des services…</w:t>
      </w:r>
    </w:p>
    <w:sectPr w:rsidR="001153E3" w:rsidRPr="000C1BC8" w:rsidSect="003D2A3E">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0D0" w:rsidRDefault="001560D0" w:rsidP="001153E3">
      <w:r>
        <w:separator/>
      </w:r>
    </w:p>
  </w:endnote>
  <w:endnote w:type="continuationSeparator" w:id="0">
    <w:p w:rsidR="001560D0" w:rsidRDefault="001560D0" w:rsidP="00115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0D0" w:rsidRDefault="001560D0" w:rsidP="001153E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560D0" w:rsidRDefault="001560D0" w:rsidP="001153E3">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0D0" w:rsidRDefault="001560D0" w:rsidP="001153E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C1BC8">
      <w:rPr>
        <w:rStyle w:val="Numrodepage"/>
        <w:noProof/>
      </w:rPr>
      <w:t>1</w:t>
    </w:r>
    <w:r>
      <w:rPr>
        <w:rStyle w:val="Numrodepage"/>
      </w:rPr>
      <w:fldChar w:fldCharType="end"/>
    </w:r>
  </w:p>
  <w:p w:rsidR="001560D0" w:rsidRPr="000C1BC8" w:rsidRDefault="000C1BC8" w:rsidP="001153E3">
    <w:pPr>
      <w:pStyle w:val="Pieddepage"/>
      <w:ind w:right="360"/>
      <w:rPr>
        <w:rFonts w:ascii="Comic Sans MS" w:hAnsi="Comic Sans MS"/>
      </w:rPr>
    </w:pPr>
    <w:r>
      <w:tab/>
    </w:r>
    <w:r w:rsidRPr="000C1BC8">
      <w:rPr>
        <w:rFonts w:ascii="Comic Sans MS" w:hAnsi="Comic Sans MS"/>
      </w:rPr>
      <w:t>BTS AVA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0D0" w:rsidRDefault="001560D0" w:rsidP="001153E3">
      <w:r>
        <w:separator/>
      </w:r>
    </w:p>
  </w:footnote>
  <w:footnote w:type="continuationSeparator" w:id="0">
    <w:p w:rsidR="001560D0" w:rsidRDefault="001560D0" w:rsidP="001153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73C8708"/>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4771F66"/>
    <w:multiLevelType w:val="hybridMultilevel"/>
    <w:tmpl w:val="8384E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90424B"/>
    <w:multiLevelType w:val="hybridMultilevel"/>
    <w:tmpl w:val="0C9E7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CC6575F"/>
    <w:multiLevelType w:val="hybridMultilevel"/>
    <w:tmpl w:val="1D92E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8D0"/>
    <w:rsid w:val="000C1BC8"/>
    <w:rsid w:val="001153E3"/>
    <w:rsid w:val="001560D0"/>
    <w:rsid w:val="003D2A3E"/>
    <w:rsid w:val="00585CEB"/>
    <w:rsid w:val="007305CB"/>
    <w:rsid w:val="009B58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EDDE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153E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153E3"/>
    <w:rPr>
      <w:rFonts w:ascii="Lucida Grande" w:hAnsi="Lucida Grande" w:cs="Lucida Grande"/>
      <w:sz w:val="18"/>
      <w:szCs w:val="18"/>
      <w:lang w:val="fr-FR"/>
    </w:rPr>
  </w:style>
  <w:style w:type="paragraph" w:styleId="Pieddepage">
    <w:name w:val="footer"/>
    <w:basedOn w:val="Normal"/>
    <w:link w:val="PieddepageCar"/>
    <w:uiPriority w:val="99"/>
    <w:unhideWhenUsed/>
    <w:rsid w:val="001153E3"/>
    <w:pPr>
      <w:tabs>
        <w:tab w:val="center" w:pos="4536"/>
        <w:tab w:val="right" w:pos="9072"/>
      </w:tabs>
    </w:pPr>
  </w:style>
  <w:style w:type="character" w:customStyle="1" w:styleId="PieddepageCar">
    <w:name w:val="Pied de page Car"/>
    <w:basedOn w:val="Policepardfaut"/>
    <w:link w:val="Pieddepage"/>
    <w:uiPriority w:val="99"/>
    <w:rsid w:val="001153E3"/>
    <w:rPr>
      <w:lang w:val="fr-FR"/>
    </w:rPr>
  </w:style>
  <w:style w:type="character" w:styleId="Numrodepage">
    <w:name w:val="page number"/>
    <w:basedOn w:val="Policepardfaut"/>
    <w:uiPriority w:val="99"/>
    <w:semiHidden/>
    <w:unhideWhenUsed/>
    <w:rsid w:val="001153E3"/>
  </w:style>
  <w:style w:type="paragraph" w:styleId="En-tte">
    <w:name w:val="header"/>
    <w:basedOn w:val="Normal"/>
    <w:link w:val="En-tteCar"/>
    <w:uiPriority w:val="99"/>
    <w:unhideWhenUsed/>
    <w:rsid w:val="00585CEB"/>
    <w:pPr>
      <w:tabs>
        <w:tab w:val="center" w:pos="4536"/>
        <w:tab w:val="right" w:pos="9072"/>
      </w:tabs>
    </w:pPr>
  </w:style>
  <w:style w:type="character" w:customStyle="1" w:styleId="En-tteCar">
    <w:name w:val="En-tête Car"/>
    <w:basedOn w:val="Policepardfaut"/>
    <w:link w:val="En-tte"/>
    <w:uiPriority w:val="99"/>
    <w:rsid w:val="00585CEB"/>
    <w:rPr>
      <w:lang w:val="fr-FR"/>
    </w:rPr>
  </w:style>
  <w:style w:type="paragraph" w:styleId="Paragraphedeliste">
    <w:name w:val="List Paragraph"/>
    <w:basedOn w:val="Normal"/>
    <w:uiPriority w:val="34"/>
    <w:qFormat/>
    <w:rsid w:val="001560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153E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153E3"/>
    <w:rPr>
      <w:rFonts w:ascii="Lucida Grande" w:hAnsi="Lucida Grande" w:cs="Lucida Grande"/>
      <w:sz w:val="18"/>
      <w:szCs w:val="18"/>
      <w:lang w:val="fr-FR"/>
    </w:rPr>
  </w:style>
  <w:style w:type="paragraph" w:styleId="Pieddepage">
    <w:name w:val="footer"/>
    <w:basedOn w:val="Normal"/>
    <w:link w:val="PieddepageCar"/>
    <w:uiPriority w:val="99"/>
    <w:unhideWhenUsed/>
    <w:rsid w:val="001153E3"/>
    <w:pPr>
      <w:tabs>
        <w:tab w:val="center" w:pos="4536"/>
        <w:tab w:val="right" w:pos="9072"/>
      </w:tabs>
    </w:pPr>
  </w:style>
  <w:style w:type="character" w:customStyle="1" w:styleId="PieddepageCar">
    <w:name w:val="Pied de page Car"/>
    <w:basedOn w:val="Policepardfaut"/>
    <w:link w:val="Pieddepage"/>
    <w:uiPriority w:val="99"/>
    <w:rsid w:val="001153E3"/>
    <w:rPr>
      <w:lang w:val="fr-FR"/>
    </w:rPr>
  </w:style>
  <w:style w:type="character" w:styleId="Numrodepage">
    <w:name w:val="page number"/>
    <w:basedOn w:val="Policepardfaut"/>
    <w:uiPriority w:val="99"/>
    <w:semiHidden/>
    <w:unhideWhenUsed/>
    <w:rsid w:val="001153E3"/>
  </w:style>
  <w:style w:type="paragraph" w:styleId="En-tte">
    <w:name w:val="header"/>
    <w:basedOn w:val="Normal"/>
    <w:link w:val="En-tteCar"/>
    <w:uiPriority w:val="99"/>
    <w:unhideWhenUsed/>
    <w:rsid w:val="00585CEB"/>
    <w:pPr>
      <w:tabs>
        <w:tab w:val="center" w:pos="4536"/>
        <w:tab w:val="right" w:pos="9072"/>
      </w:tabs>
    </w:pPr>
  </w:style>
  <w:style w:type="character" w:customStyle="1" w:styleId="En-tteCar">
    <w:name w:val="En-tête Car"/>
    <w:basedOn w:val="Policepardfaut"/>
    <w:link w:val="En-tte"/>
    <w:uiPriority w:val="99"/>
    <w:rsid w:val="00585CEB"/>
    <w:rPr>
      <w:lang w:val="fr-FR"/>
    </w:rPr>
  </w:style>
  <w:style w:type="paragraph" w:styleId="Paragraphedeliste">
    <w:name w:val="List Paragraph"/>
    <w:basedOn w:val="Normal"/>
    <w:uiPriority w:val="34"/>
    <w:qFormat/>
    <w:rsid w:val="00156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499</Words>
  <Characters>2748</Characters>
  <Application>Microsoft Macintosh Word</Application>
  <DocSecurity>0</DocSecurity>
  <Lines>22</Lines>
  <Paragraphs>6</Paragraphs>
  <ScaleCrop>false</ScaleCrop>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DEMIS PAPAZOGLOU</dc:creator>
  <cp:keywords/>
  <dc:description/>
  <cp:lastModifiedBy>DEMIS PAPAZOGLOU</cp:lastModifiedBy>
  <cp:revision>2</cp:revision>
  <cp:lastPrinted>2014-12-18T21:24:00Z</cp:lastPrinted>
  <dcterms:created xsi:type="dcterms:W3CDTF">2014-12-18T21:31:00Z</dcterms:created>
  <dcterms:modified xsi:type="dcterms:W3CDTF">2014-12-18T21:31:00Z</dcterms:modified>
</cp:coreProperties>
</file>