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FE74" w14:textId="2F8072CE" w:rsidR="00A151A6" w:rsidRPr="0037053A" w:rsidRDefault="00A151A6" w:rsidP="00C62659">
      <w:pPr>
        <w:jc w:val="both"/>
        <w:rPr>
          <w:b/>
          <w:bCs/>
          <w:sz w:val="20"/>
          <w:szCs w:val="20"/>
        </w:rPr>
      </w:pPr>
      <w:r w:rsidRPr="0037053A">
        <w:rPr>
          <w:b/>
          <w:bCs/>
          <w:sz w:val="20"/>
          <w:szCs w:val="20"/>
        </w:rPr>
        <w:t xml:space="preserve">Desconocimiento y apología del franquismo en </w:t>
      </w:r>
      <w:proofErr w:type="spellStart"/>
      <w:r w:rsidRPr="0037053A">
        <w:rPr>
          <w:b/>
          <w:bCs/>
          <w:sz w:val="20"/>
          <w:szCs w:val="20"/>
        </w:rPr>
        <w:t>Tik</w:t>
      </w:r>
      <w:proofErr w:type="spellEnd"/>
      <w:r w:rsidRPr="0037053A">
        <w:rPr>
          <w:b/>
          <w:bCs/>
          <w:sz w:val="20"/>
          <w:szCs w:val="20"/>
        </w:rPr>
        <w:t xml:space="preserve"> </w:t>
      </w:r>
      <w:proofErr w:type="spellStart"/>
      <w:r w:rsidRPr="0037053A">
        <w:rPr>
          <w:b/>
          <w:bCs/>
          <w:sz w:val="20"/>
          <w:szCs w:val="20"/>
        </w:rPr>
        <w:t>Tok</w:t>
      </w:r>
      <w:proofErr w:type="spellEnd"/>
      <w:r w:rsidRPr="0037053A">
        <w:rPr>
          <w:b/>
          <w:bCs/>
          <w:sz w:val="20"/>
          <w:szCs w:val="20"/>
        </w:rPr>
        <w:t>: el cóctel que empuja a jóvenes al revisionismo histórico.</w:t>
      </w:r>
      <w:r w:rsidRPr="0037053A">
        <w:rPr>
          <w:sz w:val="20"/>
          <w:szCs w:val="20"/>
        </w:rPr>
        <w:t xml:space="preserve"> </w:t>
      </w:r>
      <w:r w:rsidRPr="0037053A">
        <w:rPr>
          <w:b/>
          <w:bCs/>
          <w:sz w:val="20"/>
          <w:szCs w:val="20"/>
        </w:rPr>
        <w:t>Natalia Junquera El País - 02 FEB 2025 -</w:t>
      </w:r>
    </w:p>
    <w:p w14:paraId="4E5EC110" w14:textId="72248C83" w:rsidR="00755839" w:rsidRPr="0037053A" w:rsidRDefault="00A151A6" w:rsidP="00C62659">
      <w:pPr>
        <w:jc w:val="both"/>
        <w:rPr>
          <w:sz w:val="20"/>
          <w:szCs w:val="20"/>
        </w:rPr>
      </w:pPr>
      <w:r w:rsidRPr="0037053A">
        <w:rPr>
          <w:sz w:val="20"/>
          <w:szCs w:val="20"/>
        </w:rPr>
        <w:t xml:space="preserve">“Somos el único país del mundo donde la historia la han escrito los perdedores […]. El gran error de la Transición fue legalizar a los partidos que habían provocado la Guerra Civil, entre ellos, el </w:t>
      </w:r>
      <w:r w:rsidR="00755839" w:rsidRPr="0037053A">
        <w:rPr>
          <w:sz w:val="20"/>
          <w:szCs w:val="20"/>
        </w:rPr>
        <w:t>PSOE.</w:t>
      </w:r>
      <w:r w:rsidRPr="0037053A">
        <w:rPr>
          <w:sz w:val="20"/>
          <w:szCs w:val="20"/>
        </w:rPr>
        <w:t xml:space="preserve"> No hay nada más peligroso que un rojo en el poder a punto de perder. Yo, por si acaso, los días antes de las elecciones no voy a coger un tren...”. Son extractos de un vídeo del </w:t>
      </w:r>
      <w:proofErr w:type="spellStart"/>
      <w:r w:rsidRPr="0037053A">
        <w:rPr>
          <w:sz w:val="20"/>
          <w:szCs w:val="20"/>
        </w:rPr>
        <w:t>youtuber</w:t>
      </w:r>
      <w:proofErr w:type="spellEnd"/>
      <w:r w:rsidRPr="0037053A">
        <w:rPr>
          <w:sz w:val="20"/>
          <w:szCs w:val="20"/>
        </w:rPr>
        <w:t xml:space="preserve"> </w:t>
      </w:r>
      <w:proofErr w:type="spellStart"/>
      <w:r w:rsidRPr="0037053A">
        <w:rPr>
          <w:sz w:val="20"/>
          <w:szCs w:val="20"/>
        </w:rPr>
        <w:t>InfoVlogger</w:t>
      </w:r>
      <w:proofErr w:type="spellEnd"/>
      <w:r w:rsidRPr="0037053A">
        <w:rPr>
          <w:sz w:val="20"/>
          <w:szCs w:val="20"/>
        </w:rPr>
        <w:t xml:space="preserve">, que cuenta con 414.000 suscriptores. El título, </w:t>
      </w:r>
      <w:r w:rsidRPr="0037053A">
        <w:rPr>
          <w:sz w:val="20"/>
          <w:szCs w:val="20"/>
          <w:u w:val="single"/>
        </w:rPr>
        <w:t>Quieren volver al 36</w:t>
      </w:r>
      <w:r w:rsidRPr="0037053A">
        <w:rPr>
          <w:sz w:val="20"/>
          <w:szCs w:val="20"/>
        </w:rPr>
        <w:t xml:space="preserve">, es muy parecido a la canción –Vamos a volver al 36– que, junto a Los Meconios, cantó en octubre de 2022 en una fiesta de Vox en el espacio del </w:t>
      </w:r>
      <w:proofErr w:type="spellStart"/>
      <w:r w:rsidRPr="0037053A">
        <w:rPr>
          <w:sz w:val="20"/>
          <w:szCs w:val="20"/>
        </w:rPr>
        <w:t>Mad</w:t>
      </w:r>
      <w:proofErr w:type="spellEnd"/>
      <w:r w:rsidRPr="0037053A">
        <w:rPr>
          <w:sz w:val="20"/>
          <w:szCs w:val="20"/>
        </w:rPr>
        <w:t xml:space="preserve"> </w:t>
      </w:r>
      <w:proofErr w:type="spellStart"/>
      <w:r w:rsidRPr="0037053A">
        <w:rPr>
          <w:sz w:val="20"/>
          <w:szCs w:val="20"/>
        </w:rPr>
        <w:t>Cool</w:t>
      </w:r>
      <w:proofErr w:type="spellEnd"/>
      <w:r w:rsidRPr="0037053A">
        <w:rPr>
          <w:sz w:val="20"/>
          <w:szCs w:val="20"/>
        </w:rPr>
        <w:t>. La letra decía: “Subimos vídeos a Internet; estamos en Twitter también, cabreamos</w:t>
      </w:r>
      <w:r w:rsidR="0037053A" w:rsidRPr="0037053A">
        <w:rPr>
          <w:rStyle w:val="Appelnotedebasdep"/>
          <w:sz w:val="20"/>
          <w:szCs w:val="20"/>
        </w:rPr>
        <w:footnoteReference w:id="1"/>
      </w:r>
      <w:r w:rsidRPr="0037053A">
        <w:rPr>
          <w:sz w:val="20"/>
          <w:szCs w:val="20"/>
        </w:rPr>
        <w:t xml:space="preserve"> siempre a los comunistas, feministas y progres</w:t>
      </w:r>
      <w:r w:rsidR="0037053A" w:rsidRPr="0037053A">
        <w:rPr>
          <w:rStyle w:val="Appelnotedebasdep"/>
          <w:sz w:val="20"/>
          <w:szCs w:val="20"/>
        </w:rPr>
        <w:footnoteReference w:id="2"/>
      </w:r>
      <w:r w:rsidRPr="0037053A">
        <w:rPr>
          <w:sz w:val="20"/>
          <w:szCs w:val="20"/>
        </w:rPr>
        <w:t xml:space="preserve"> (…). La izquierda que gobierna ya se llama Frente Popular</w:t>
      </w:r>
      <w:r w:rsidR="0037053A" w:rsidRPr="0037053A">
        <w:rPr>
          <w:rStyle w:val="Appelnotedebasdep"/>
          <w:sz w:val="20"/>
          <w:szCs w:val="20"/>
        </w:rPr>
        <w:footnoteReference w:id="3"/>
      </w:r>
      <w:r w:rsidRPr="0037053A">
        <w:rPr>
          <w:sz w:val="20"/>
          <w:szCs w:val="20"/>
        </w:rPr>
        <w:t xml:space="preserve"> […]. Somos la resistencia, somos fachas</w:t>
      </w:r>
      <w:r w:rsidR="0037053A" w:rsidRPr="0037053A">
        <w:rPr>
          <w:rStyle w:val="Appelnotedebasdep"/>
          <w:sz w:val="20"/>
          <w:szCs w:val="20"/>
        </w:rPr>
        <w:footnoteReference w:id="4"/>
      </w:r>
      <w:r w:rsidRPr="0037053A">
        <w:rPr>
          <w:sz w:val="20"/>
          <w:szCs w:val="20"/>
        </w:rPr>
        <w:t>”.</w:t>
      </w:r>
    </w:p>
    <w:p w14:paraId="1A6D241B" w14:textId="74EFE2B6" w:rsidR="00A151A6" w:rsidRPr="0037053A" w:rsidRDefault="00A151A6" w:rsidP="00C62659">
      <w:pPr>
        <w:jc w:val="both"/>
        <w:rPr>
          <w:sz w:val="20"/>
          <w:szCs w:val="20"/>
        </w:rPr>
      </w:pPr>
      <w:r w:rsidRPr="0037053A">
        <w:rPr>
          <w:sz w:val="20"/>
          <w:szCs w:val="20"/>
        </w:rPr>
        <w:t xml:space="preserve">“Mi habitación bien patriota”, presume en </w:t>
      </w:r>
      <w:proofErr w:type="spellStart"/>
      <w:r w:rsidRPr="0037053A">
        <w:rPr>
          <w:sz w:val="20"/>
          <w:szCs w:val="20"/>
        </w:rPr>
        <w:t>Tik</w:t>
      </w:r>
      <w:proofErr w:type="spellEnd"/>
      <w:r w:rsidRPr="0037053A">
        <w:rPr>
          <w:sz w:val="20"/>
          <w:szCs w:val="20"/>
        </w:rPr>
        <w:t xml:space="preserve"> </w:t>
      </w:r>
      <w:proofErr w:type="spellStart"/>
      <w:r w:rsidRPr="0037053A">
        <w:rPr>
          <w:sz w:val="20"/>
          <w:szCs w:val="20"/>
        </w:rPr>
        <w:t>Tok</w:t>
      </w:r>
      <w:proofErr w:type="spellEnd"/>
      <w:r w:rsidRPr="0037053A">
        <w:rPr>
          <w:sz w:val="20"/>
          <w:szCs w:val="20"/>
        </w:rPr>
        <w:t xml:space="preserve"> una joven que muestra la bandera preconstitucional mientras suena el Cara al sol</w:t>
      </w:r>
      <w:r w:rsidR="0037053A" w:rsidRPr="0037053A">
        <w:rPr>
          <w:rStyle w:val="Appelnotedebasdep"/>
          <w:sz w:val="20"/>
          <w:szCs w:val="20"/>
        </w:rPr>
        <w:footnoteReference w:id="5"/>
      </w:r>
      <w:r w:rsidRPr="0037053A">
        <w:rPr>
          <w:sz w:val="20"/>
          <w:szCs w:val="20"/>
        </w:rPr>
        <w:t xml:space="preserve">. “Algunos solo ven lo malo de Franco, pero olvidan todo lo que tenemos gracias a él. Recordad que la Guerra Civil la empezaron (sic) la izquierda porque no asumieron su derrota en las elecciones y lógicamente, los de derechas tuvieron que defenderse”, afirma otro usuario. “Que llegue alguien como él”, pide un </w:t>
      </w:r>
      <w:proofErr w:type="spellStart"/>
      <w:r w:rsidRPr="0037053A">
        <w:rPr>
          <w:sz w:val="20"/>
          <w:szCs w:val="20"/>
        </w:rPr>
        <w:t>tiktokero</w:t>
      </w:r>
      <w:proofErr w:type="spellEnd"/>
      <w:r w:rsidRPr="0037053A">
        <w:rPr>
          <w:sz w:val="20"/>
          <w:szCs w:val="20"/>
        </w:rPr>
        <w:t xml:space="preserve"> mostrando una imagen del dictador. Es una aplicación especialmente popular entre los jóvenes, y según la última encuesta anual del Instituto Reuters, ya es el referente informativo para el 20% de los menores de 35 años. El diputado Manuel Mariscal, de Vox, celebró el pasado 26 de noviembre desde su escaño: “Gracias a las redes sociales, muchos jóvenes están descubriendo que la etapa posterior a la Guerra Civil no fue una etapa oscura, como nos vende este Gobierno, sino una etapa de reconstrucción, de progreso y de reconciliación para lograr la unidad nacional”.</w:t>
      </w:r>
    </w:p>
    <w:p w14:paraId="00E2B345" w14:textId="7D5B1F84" w:rsidR="00755839" w:rsidRPr="0037053A" w:rsidRDefault="00A151A6" w:rsidP="00C62659">
      <w:pPr>
        <w:jc w:val="both"/>
        <w:rPr>
          <w:sz w:val="20"/>
          <w:szCs w:val="20"/>
        </w:rPr>
      </w:pPr>
      <w:r w:rsidRPr="0037053A">
        <w:rPr>
          <w:sz w:val="20"/>
          <w:szCs w:val="20"/>
        </w:rPr>
        <w:t xml:space="preserve">No existen grandes estudios a nivel nacional sobre el grado de conocimiento de los jóvenes españoles sobre la represión franquista, pero en 2022 el trabajo de campo realizado para elaborar el informe </w:t>
      </w:r>
      <w:r w:rsidRPr="0037053A">
        <w:rPr>
          <w:i/>
          <w:iCs/>
          <w:sz w:val="20"/>
          <w:szCs w:val="20"/>
          <w:u w:val="single"/>
        </w:rPr>
        <w:t>Las barreras entre los jóvenes para acceder al conocimiento de la memoria democrática</w:t>
      </w:r>
      <w:r w:rsidRPr="0037053A">
        <w:rPr>
          <w:sz w:val="20"/>
          <w:szCs w:val="20"/>
        </w:rPr>
        <w:t xml:space="preserve">, ya reveló profundas lagunas entre los estudiantes. </w:t>
      </w:r>
      <w:r w:rsidR="00755839" w:rsidRPr="0037053A">
        <w:rPr>
          <w:sz w:val="20"/>
          <w:szCs w:val="20"/>
        </w:rPr>
        <w:t xml:space="preserve"> La última ley de memoria (2022) establece que “el sistema educativo español incluirá entre sus fines el conocimiento de la historia y de la memoria democrática española y la lucha por los valores y libertades democráticas”, para lo cual “las administraciones educativas adoptarán las medidas necesarias”. La educación es una competencia transferida a las comunidades autónomas y hay 11 gobernadas por el PP, partido que se apuntó a la teoría de Vox de que ese tipo de contenidos supone “adoctrinamiento”. El temario es extenso y la manera de abordar la represión franquista depende a menudo de la voluntad de los centros y de los propios profesores, que ahora han de competir con la popularidad de contenidos supuestamente históricos vertidos en redes. Hay institutos, como el Núñez de Arce de Valladolid, que organizan visitas al valle de </w:t>
      </w:r>
      <w:proofErr w:type="spellStart"/>
      <w:r w:rsidR="00755839" w:rsidRPr="0037053A">
        <w:rPr>
          <w:sz w:val="20"/>
          <w:szCs w:val="20"/>
        </w:rPr>
        <w:t>Cuelgamuros</w:t>
      </w:r>
      <w:proofErr w:type="spellEnd"/>
      <w:r w:rsidR="00755839" w:rsidRPr="0037053A">
        <w:rPr>
          <w:sz w:val="20"/>
          <w:szCs w:val="20"/>
        </w:rPr>
        <w:t xml:space="preserve"> para realizar el saludo fascista y otros que llevan a sus alumnos a la exhumación de una fosa común de fusilados por el franquismo.</w:t>
      </w:r>
    </w:p>
    <w:p w14:paraId="665B2292" w14:textId="653602E3" w:rsidR="00A151A6" w:rsidRPr="0037053A" w:rsidRDefault="00A151A6" w:rsidP="00C62659">
      <w:pPr>
        <w:jc w:val="both"/>
        <w:rPr>
          <w:sz w:val="20"/>
          <w:szCs w:val="20"/>
        </w:rPr>
      </w:pPr>
      <w:r w:rsidRPr="0037053A">
        <w:rPr>
          <w:sz w:val="20"/>
          <w:szCs w:val="20"/>
        </w:rPr>
        <w:t>El revisionismo histórico y la apología de la dictadura franquista se han colado, en el caso de la población que ha crecido en libertad, por la grieta más amplia: la de la ignorancia. Ante ese bombardeo en redes del que se jactaba el diputado de Vox, no hay un muro de conocimiento suficiente y cada vez es más frecuente ver a jóvenes en protestas con la bandera preconstitucional o levantando el brazo. Un 26% de los varones de 18 a 26 años declaró en una encuesta reciente realizada por el instituto 40dB. para EL PAÍS y la Cadena SER que prefería “en algunas circunstancias” el autoritarismo a la democracia.</w:t>
      </w:r>
    </w:p>
    <w:sectPr w:rsidR="00A151A6" w:rsidRPr="003705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D55E7" w14:textId="77777777" w:rsidR="00A10E0D" w:rsidRDefault="00A10E0D" w:rsidP="0037053A">
      <w:pPr>
        <w:spacing w:after="0" w:line="240" w:lineRule="auto"/>
      </w:pPr>
      <w:r>
        <w:separator/>
      </w:r>
    </w:p>
  </w:endnote>
  <w:endnote w:type="continuationSeparator" w:id="0">
    <w:p w14:paraId="5EB4C563" w14:textId="77777777" w:rsidR="00A10E0D" w:rsidRDefault="00A10E0D" w:rsidP="0037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11E3D" w14:textId="77777777" w:rsidR="00A10E0D" w:rsidRDefault="00A10E0D" w:rsidP="0037053A">
      <w:pPr>
        <w:spacing w:after="0" w:line="240" w:lineRule="auto"/>
      </w:pPr>
      <w:r>
        <w:separator/>
      </w:r>
    </w:p>
  </w:footnote>
  <w:footnote w:type="continuationSeparator" w:id="0">
    <w:p w14:paraId="4007602F" w14:textId="77777777" w:rsidR="00A10E0D" w:rsidRDefault="00A10E0D" w:rsidP="0037053A">
      <w:pPr>
        <w:spacing w:after="0" w:line="240" w:lineRule="auto"/>
      </w:pPr>
      <w:r>
        <w:continuationSeparator/>
      </w:r>
    </w:p>
  </w:footnote>
  <w:footnote w:id="1">
    <w:p w14:paraId="5BDFB3D1" w14:textId="6F8F2FE0" w:rsidR="0037053A" w:rsidRPr="0037053A" w:rsidRDefault="0037053A">
      <w:pPr>
        <w:pStyle w:val="Notedebasdepage"/>
      </w:pPr>
      <w:r>
        <w:rPr>
          <w:rStyle w:val="Appelnotedebasdep"/>
        </w:rPr>
        <w:footnoteRef/>
      </w:r>
      <w:r>
        <w:t xml:space="preserve"> </w:t>
      </w:r>
      <w:r w:rsidRPr="0037053A">
        <w:t>Cabrear(coloquial): enfadar, irritar a a</w:t>
      </w:r>
      <w:r>
        <w:t>lguien</w:t>
      </w:r>
    </w:p>
  </w:footnote>
  <w:footnote w:id="2">
    <w:p w14:paraId="3B5881A4" w14:textId="4A81AC80" w:rsidR="0037053A" w:rsidRPr="0037053A" w:rsidRDefault="0037053A">
      <w:pPr>
        <w:pStyle w:val="Notedebasdepage"/>
      </w:pPr>
      <w:r>
        <w:rPr>
          <w:rStyle w:val="Appelnotedebasdep"/>
        </w:rPr>
        <w:footnoteRef/>
      </w:r>
      <w:r>
        <w:t xml:space="preserve"> </w:t>
      </w:r>
      <w:r w:rsidRPr="0037053A">
        <w:t>Progre (coloquial): de progresista (que ti</w:t>
      </w:r>
      <w:r>
        <w:t>ene ideas avanzadas)</w:t>
      </w:r>
    </w:p>
  </w:footnote>
  <w:footnote w:id="3">
    <w:p w14:paraId="7F2F831C" w14:textId="25DA1E8D" w:rsidR="0037053A" w:rsidRPr="0037053A" w:rsidRDefault="0037053A">
      <w:pPr>
        <w:pStyle w:val="Notedebasdepage"/>
      </w:pPr>
      <w:r>
        <w:rPr>
          <w:rStyle w:val="Appelnotedebasdep"/>
        </w:rPr>
        <w:footnoteRef/>
      </w:r>
      <w:r>
        <w:t xml:space="preserve"> </w:t>
      </w:r>
      <w:r w:rsidRPr="0037053A">
        <w:t>F</w:t>
      </w:r>
      <w:r>
        <w:t>rente Popular: coalición de partidos de izquierda que ganaron las elecciones en el 1936, antes del golpe de estado.</w:t>
      </w:r>
    </w:p>
  </w:footnote>
  <w:footnote w:id="4">
    <w:p w14:paraId="477686BE" w14:textId="6D6CAE20" w:rsidR="0037053A" w:rsidRPr="0037053A" w:rsidRDefault="0037053A">
      <w:pPr>
        <w:pStyle w:val="Notedebasdepage"/>
      </w:pPr>
      <w:r>
        <w:rPr>
          <w:rStyle w:val="Appelnotedebasdep"/>
        </w:rPr>
        <w:footnoteRef/>
      </w:r>
      <w:r>
        <w:t xml:space="preserve"> </w:t>
      </w:r>
      <w:r w:rsidRPr="0037053A">
        <w:t>Facha (despectivo, coloquial): fascista</w:t>
      </w:r>
    </w:p>
  </w:footnote>
  <w:footnote w:id="5">
    <w:p w14:paraId="31D94738" w14:textId="01FEC50C" w:rsidR="0037053A" w:rsidRPr="0037053A" w:rsidRDefault="0037053A">
      <w:pPr>
        <w:pStyle w:val="Notedebasdepage"/>
      </w:pPr>
      <w:r>
        <w:rPr>
          <w:rStyle w:val="Appelnotedebasdep"/>
        </w:rPr>
        <w:footnoteRef/>
      </w:r>
      <w:r>
        <w:t xml:space="preserve"> </w:t>
      </w:r>
      <w:r w:rsidRPr="0037053A">
        <w:t>Cara al sol: himno franquista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472C4" w:themeColor="accent1"/>
        <w:spacing w:val="20"/>
        <w:sz w:val="28"/>
        <w:lang w:val="es-ES"/>
      </w:rPr>
      <w:alias w:val="Titre"/>
      <w:tag w:val=""/>
      <w:id w:val="-22099357"/>
      <w:placeholder>
        <w:docPart w:val="BCC60966B8AF354EA1C675D6CC4C1236"/>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1DFBD8CE" w14:textId="0B99AE1C" w:rsidR="00C62659" w:rsidRPr="00C62659" w:rsidRDefault="00C62659" w:rsidP="00CA72B0">
        <w:pPr>
          <w:pStyle w:val="Sansinterligne"/>
          <w:spacing w:after="240" w:line="264" w:lineRule="auto"/>
          <w:rPr>
            <w:color w:val="4472C4" w:themeColor="accent1"/>
            <w:spacing w:val="20"/>
            <w:sz w:val="28"/>
            <w:lang w:val="es-ES"/>
          </w:rPr>
        </w:pPr>
        <w:proofErr w:type="spellStart"/>
        <w:r w:rsidRPr="00C62659">
          <w:rPr>
            <w:color w:val="4472C4" w:themeColor="accent1"/>
            <w:spacing w:val="20"/>
            <w:sz w:val="28"/>
            <w:lang w:val="es-ES"/>
          </w:rPr>
          <w:t>Khôlle</w:t>
        </w:r>
        <w:proofErr w:type="spellEnd"/>
        <w:r w:rsidRPr="00C62659">
          <w:rPr>
            <w:color w:val="4472C4" w:themeColor="accent1"/>
            <w:spacing w:val="20"/>
            <w:sz w:val="28"/>
            <w:lang w:val="es-ES"/>
          </w:rPr>
          <w:t xml:space="preserve"> 11 (</w:t>
        </w:r>
        <w:proofErr w:type="spellStart"/>
        <w:r>
          <w:rPr>
            <w:color w:val="4472C4" w:themeColor="accent1"/>
            <w:spacing w:val="20"/>
            <w:sz w:val="28"/>
            <w:lang w:val="es-ES"/>
          </w:rPr>
          <w:t>mars</w:t>
        </w:r>
        <w:proofErr w:type="spellEnd"/>
        <w:r>
          <w:rPr>
            <w:color w:val="4472C4" w:themeColor="accent1"/>
            <w:spacing w:val="20"/>
            <w:sz w:val="28"/>
            <w:lang w:val="es-ES"/>
          </w:rPr>
          <w:t xml:space="preserve"> 2025/ 1° </w:t>
        </w:r>
        <w:proofErr w:type="spellStart"/>
        <w:r>
          <w:rPr>
            <w:color w:val="4472C4" w:themeColor="accent1"/>
            <w:spacing w:val="20"/>
            <w:sz w:val="28"/>
            <w:lang w:val="es-ES"/>
          </w:rPr>
          <w:t>années</w:t>
        </w:r>
        <w:proofErr w:type="spellEnd"/>
        <w:r>
          <w:rPr>
            <w:color w:val="4472C4" w:themeColor="accent1"/>
            <w:spacing w:val="20"/>
            <w:sz w:val="28"/>
            <w:lang w:val="es-ES"/>
          </w:rPr>
          <w:t>)</w:t>
        </w:r>
        <w:r w:rsidRPr="00C62659">
          <w:rPr>
            <w:color w:val="4472C4" w:themeColor="accent1"/>
            <w:spacing w:val="20"/>
            <w:sz w:val="28"/>
            <w:lang w:val="es-ES"/>
          </w:rPr>
          <w:t xml:space="preserve"> </w:t>
        </w:r>
      </w:p>
    </w:sdtContent>
  </w:sdt>
  <w:p w14:paraId="13E8A228" w14:textId="77777777" w:rsidR="00C62659" w:rsidRPr="00C62659" w:rsidRDefault="00C6265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A6"/>
    <w:rsid w:val="00046C8B"/>
    <w:rsid w:val="000D6EC4"/>
    <w:rsid w:val="0037053A"/>
    <w:rsid w:val="00755839"/>
    <w:rsid w:val="007D2E24"/>
    <w:rsid w:val="00824222"/>
    <w:rsid w:val="00A10E0D"/>
    <w:rsid w:val="00A151A6"/>
    <w:rsid w:val="00A9437E"/>
    <w:rsid w:val="00C62659"/>
    <w:rsid w:val="00CD52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B559"/>
  <w15:chartTrackingRefBased/>
  <w15:docId w15:val="{7ECEE1F5-E398-4805-8EE1-BF61027B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51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151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151A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151A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151A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151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51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51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51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51A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151A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151A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151A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151A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151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51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51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51A6"/>
    <w:rPr>
      <w:rFonts w:eastAsiaTheme="majorEastAsia" w:cstheme="majorBidi"/>
      <w:color w:val="272727" w:themeColor="text1" w:themeTint="D8"/>
    </w:rPr>
  </w:style>
  <w:style w:type="paragraph" w:styleId="Titre">
    <w:name w:val="Title"/>
    <w:basedOn w:val="Normal"/>
    <w:next w:val="Normal"/>
    <w:link w:val="TitreCar"/>
    <w:uiPriority w:val="10"/>
    <w:qFormat/>
    <w:rsid w:val="00A15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51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51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51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51A6"/>
    <w:pPr>
      <w:spacing w:before="160"/>
      <w:jc w:val="center"/>
    </w:pPr>
    <w:rPr>
      <w:i/>
      <w:iCs/>
      <w:color w:val="404040" w:themeColor="text1" w:themeTint="BF"/>
    </w:rPr>
  </w:style>
  <w:style w:type="character" w:customStyle="1" w:styleId="CitationCar">
    <w:name w:val="Citation Car"/>
    <w:basedOn w:val="Policepardfaut"/>
    <w:link w:val="Citation"/>
    <w:uiPriority w:val="29"/>
    <w:rsid w:val="00A151A6"/>
    <w:rPr>
      <w:i/>
      <w:iCs/>
      <w:color w:val="404040" w:themeColor="text1" w:themeTint="BF"/>
    </w:rPr>
  </w:style>
  <w:style w:type="paragraph" w:styleId="Paragraphedeliste">
    <w:name w:val="List Paragraph"/>
    <w:basedOn w:val="Normal"/>
    <w:uiPriority w:val="34"/>
    <w:qFormat/>
    <w:rsid w:val="00A151A6"/>
    <w:pPr>
      <w:ind w:left="720"/>
      <w:contextualSpacing/>
    </w:pPr>
  </w:style>
  <w:style w:type="character" w:styleId="Accentuationintense">
    <w:name w:val="Intense Emphasis"/>
    <w:basedOn w:val="Policepardfaut"/>
    <w:uiPriority w:val="21"/>
    <w:qFormat/>
    <w:rsid w:val="00A151A6"/>
    <w:rPr>
      <w:i/>
      <w:iCs/>
      <w:color w:val="2F5496" w:themeColor="accent1" w:themeShade="BF"/>
    </w:rPr>
  </w:style>
  <w:style w:type="paragraph" w:styleId="Citationintense">
    <w:name w:val="Intense Quote"/>
    <w:basedOn w:val="Normal"/>
    <w:next w:val="Normal"/>
    <w:link w:val="CitationintenseCar"/>
    <w:uiPriority w:val="30"/>
    <w:qFormat/>
    <w:rsid w:val="00A15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151A6"/>
    <w:rPr>
      <w:i/>
      <w:iCs/>
      <w:color w:val="2F5496" w:themeColor="accent1" w:themeShade="BF"/>
    </w:rPr>
  </w:style>
  <w:style w:type="character" w:styleId="Rfrenceintense">
    <w:name w:val="Intense Reference"/>
    <w:basedOn w:val="Policepardfaut"/>
    <w:uiPriority w:val="32"/>
    <w:qFormat/>
    <w:rsid w:val="00A151A6"/>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3705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053A"/>
    <w:rPr>
      <w:sz w:val="20"/>
      <w:szCs w:val="20"/>
    </w:rPr>
  </w:style>
  <w:style w:type="character" w:styleId="Appelnotedebasdep">
    <w:name w:val="footnote reference"/>
    <w:basedOn w:val="Policepardfaut"/>
    <w:uiPriority w:val="99"/>
    <w:semiHidden/>
    <w:unhideWhenUsed/>
    <w:rsid w:val="0037053A"/>
    <w:rPr>
      <w:vertAlign w:val="superscript"/>
    </w:rPr>
  </w:style>
  <w:style w:type="paragraph" w:styleId="En-tte">
    <w:name w:val="header"/>
    <w:basedOn w:val="Normal"/>
    <w:link w:val="En-tteCar"/>
    <w:uiPriority w:val="99"/>
    <w:unhideWhenUsed/>
    <w:rsid w:val="00C62659"/>
    <w:pPr>
      <w:tabs>
        <w:tab w:val="center" w:pos="4536"/>
        <w:tab w:val="right" w:pos="9072"/>
      </w:tabs>
      <w:spacing w:after="0" w:line="240" w:lineRule="auto"/>
    </w:pPr>
  </w:style>
  <w:style w:type="character" w:customStyle="1" w:styleId="En-tteCar">
    <w:name w:val="En-tête Car"/>
    <w:basedOn w:val="Policepardfaut"/>
    <w:link w:val="En-tte"/>
    <w:uiPriority w:val="99"/>
    <w:rsid w:val="00C62659"/>
  </w:style>
  <w:style w:type="paragraph" w:styleId="Pieddepage">
    <w:name w:val="footer"/>
    <w:basedOn w:val="Normal"/>
    <w:link w:val="PieddepageCar"/>
    <w:uiPriority w:val="99"/>
    <w:unhideWhenUsed/>
    <w:rsid w:val="00C626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659"/>
  </w:style>
  <w:style w:type="paragraph" w:styleId="Sansinterligne">
    <w:name w:val="No Spacing"/>
    <w:link w:val="SansinterligneCar"/>
    <w:uiPriority w:val="1"/>
    <w:qFormat/>
    <w:rsid w:val="00C62659"/>
    <w:pPr>
      <w:spacing w:after="0" w:line="240" w:lineRule="auto"/>
    </w:pPr>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C62659"/>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C60966B8AF354EA1C675D6CC4C1236"/>
        <w:category>
          <w:name w:val="Général"/>
          <w:gallery w:val="placeholder"/>
        </w:category>
        <w:types>
          <w:type w:val="bbPlcHdr"/>
        </w:types>
        <w:behaviors>
          <w:behavior w:val="content"/>
        </w:behaviors>
        <w:guid w:val="{D0D4F642-D9AF-FD4B-B408-225ABB4DD922}"/>
      </w:docPartPr>
      <w:docPartBody>
        <w:p w:rsidR="00000000" w:rsidRDefault="00902042" w:rsidP="00902042">
          <w:pPr>
            <w:pStyle w:val="BCC60966B8AF354EA1C675D6CC4C1236"/>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42"/>
    <w:rsid w:val="00046C8B"/>
    <w:rsid w:val="000B4537"/>
    <w:rsid w:val="00902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CC60966B8AF354EA1C675D6CC4C1236">
    <w:name w:val="BCC60966B8AF354EA1C675D6CC4C1236"/>
    <w:rsid w:val="00902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2C3F-948A-4A9C-B8B0-651E80BB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Khôlle 11 (mars 2025/ 1° années)</dc:title>
  <dc:subject/>
  <dc:creator>Catherine Hullé</dc:creator>
  <cp:keywords/>
  <dc:description/>
  <cp:lastModifiedBy>Laure Benito</cp:lastModifiedBy>
  <cp:revision>2</cp:revision>
  <dcterms:created xsi:type="dcterms:W3CDTF">2025-03-10T17:12:00Z</dcterms:created>
  <dcterms:modified xsi:type="dcterms:W3CDTF">2025-03-10T17:12:00Z</dcterms:modified>
</cp:coreProperties>
</file>